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87E1" w14:textId="0D289A9F" w:rsidR="00171987" w:rsidRPr="00305D90" w:rsidRDefault="00171987" w:rsidP="00305D90">
      <w:pPr>
        <w:rPr>
          <w:rFonts w:cs="Arial"/>
          <w:szCs w:val="24"/>
        </w:rPr>
      </w:pPr>
    </w:p>
    <w:p w14:paraId="69C083E0" w14:textId="77777777" w:rsidR="00973FFC" w:rsidRPr="00305D90" w:rsidRDefault="00973FFC" w:rsidP="00305D90">
      <w:pPr>
        <w:rPr>
          <w:rFonts w:cs="Arial"/>
          <w:szCs w:val="24"/>
        </w:rPr>
      </w:pPr>
    </w:p>
    <w:p w14:paraId="67679ADA" w14:textId="649BD666" w:rsidR="00171987" w:rsidRPr="00305D90" w:rsidRDefault="00171987" w:rsidP="00305D90">
      <w:pPr>
        <w:rPr>
          <w:rFonts w:cs="Arial"/>
          <w:szCs w:val="24"/>
        </w:rPr>
      </w:pPr>
    </w:p>
    <w:p w14:paraId="0CAC8E6A" w14:textId="6012D6B0" w:rsidR="00171987" w:rsidRPr="00305D90" w:rsidRDefault="00D97987" w:rsidP="00305D90">
      <w:pPr>
        <w:jc w:val="center"/>
        <w:rPr>
          <w:rFonts w:cs="Arial"/>
          <w:szCs w:val="24"/>
        </w:rPr>
      </w:pPr>
      <w:r w:rsidRPr="00305D90">
        <w:rPr>
          <w:rFonts w:cs="Arial"/>
          <w:noProof/>
          <w:szCs w:val="24"/>
        </w:rPr>
        <w:drawing>
          <wp:inline distT="0" distB="0" distL="0" distR="0" wp14:anchorId="4DC3155F" wp14:editId="5B2AEB42">
            <wp:extent cx="3723792" cy="2218414"/>
            <wp:effectExtent l="0" t="0" r="0" b="0"/>
            <wp:docPr id="401" name="Picture 40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A close-up of a 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736783" cy="2226153"/>
                    </a:xfrm>
                    <a:prstGeom prst="rect">
                      <a:avLst/>
                    </a:prstGeom>
                  </pic:spPr>
                </pic:pic>
              </a:graphicData>
            </a:graphic>
          </wp:inline>
        </w:drawing>
      </w:r>
    </w:p>
    <w:p w14:paraId="52E03D97" w14:textId="13E1A1FC" w:rsidR="00171987" w:rsidRPr="00305D90" w:rsidRDefault="00171987" w:rsidP="00305D90">
      <w:pPr>
        <w:jc w:val="center"/>
        <w:rPr>
          <w:rFonts w:cs="Arial"/>
          <w:szCs w:val="24"/>
        </w:rPr>
      </w:pPr>
    </w:p>
    <w:p w14:paraId="52100209" w14:textId="4B2AE3AB" w:rsidR="00D97987" w:rsidRPr="00305D90" w:rsidRDefault="00D97987" w:rsidP="00305D90">
      <w:pPr>
        <w:jc w:val="center"/>
        <w:rPr>
          <w:rFonts w:cs="Arial"/>
          <w:szCs w:val="24"/>
        </w:rPr>
      </w:pPr>
    </w:p>
    <w:p w14:paraId="476CED23" w14:textId="38D245A3" w:rsidR="00D97987" w:rsidRPr="00305D90" w:rsidRDefault="00D97987" w:rsidP="00305D90">
      <w:pPr>
        <w:jc w:val="center"/>
        <w:rPr>
          <w:rFonts w:cs="Arial"/>
          <w:szCs w:val="24"/>
        </w:rPr>
      </w:pPr>
    </w:p>
    <w:p w14:paraId="75C64398" w14:textId="521C2610" w:rsidR="00D97987" w:rsidRPr="00305D90" w:rsidRDefault="00D97987" w:rsidP="00305D90">
      <w:pPr>
        <w:jc w:val="center"/>
        <w:rPr>
          <w:rFonts w:cs="Arial"/>
          <w:szCs w:val="24"/>
        </w:rPr>
      </w:pPr>
    </w:p>
    <w:p w14:paraId="1CED19CB" w14:textId="77777777" w:rsidR="00D97987" w:rsidRPr="00305D90" w:rsidRDefault="00D97987" w:rsidP="00305D90">
      <w:pPr>
        <w:jc w:val="center"/>
        <w:rPr>
          <w:rFonts w:cs="Arial"/>
          <w:sz w:val="40"/>
          <w:szCs w:val="40"/>
        </w:rPr>
      </w:pPr>
    </w:p>
    <w:p w14:paraId="7FA7B5D3" w14:textId="77777777" w:rsidR="00171987" w:rsidRPr="00305D90" w:rsidRDefault="006E74FF" w:rsidP="00305D90">
      <w:pPr>
        <w:jc w:val="center"/>
        <w:rPr>
          <w:rFonts w:cs="Arial"/>
          <w:b/>
          <w:sz w:val="40"/>
          <w:szCs w:val="40"/>
        </w:rPr>
      </w:pPr>
      <w:r w:rsidRPr="00305D90">
        <w:rPr>
          <w:rFonts w:cs="Arial"/>
          <w:b/>
          <w:sz w:val="40"/>
          <w:szCs w:val="40"/>
        </w:rPr>
        <w:t>Resident</w:t>
      </w:r>
      <w:r w:rsidR="00171987" w:rsidRPr="00305D90">
        <w:rPr>
          <w:rFonts w:cs="Arial"/>
          <w:b/>
          <w:sz w:val="40"/>
          <w:szCs w:val="40"/>
        </w:rPr>
        <w:t xml:space="preserve">  Manual</w:t>
      </w:r>
    </w:p>
    <w:p w14:paraId="5FF7560A" w14:textId="77777777" w:rsidR="00D50C48" w:rsidRPr="00305D90" w:rsidRDefault="00D50C48" w:rsidP="00305D90">
      <w:pPr>
        <w:jc w:val="center"/>
        <w:rPr>
          <w:rFonts w:cs="Arial"/>
          <w:b/>
          <w:sz w:val="40"/>
          <w:szCs w:val="40"/>
        </w:rPr>
      </w:pPr>
    </w:p>
    <w:p w14:paraId="2EAC972C" w14:textId="5A916D9B" w:rsidR="00171987" w:rsidRPr="00305D90" w:rsidRDefault="0067252F" w:rsidP="00305D90">
      <w:pPr>
        <w:jc w:val="center"/>
        <w:rPr>
          <w:rFonts w:cs="Arial"/>
          <w:b/>
          <w:sz w:val="40"/>
          <w:szCs w:val="40"/>
        </w:rPr>
      </w:pPr>
      <w:bookmarkStart w:id="0" w:name="_Hlk22717659"/>
      <w:r w:rsidRPr="00305D90">
        <w:rPr>
          <w:rFonts w:cs="Arial"/>
          <w:b/>
          <w:sz w:val="40"/>
          <w:szCs w:val="40"/>
        </w:rPr>
        <w:t>Podiatry Medicine &amp; Surgery Residency</w:t>
      </w:r>
    </w:p>
    <w:p w14:paraId="2E304F26" w14:textId="77777777" w:rsidR="002C3D25" w:rsidRPr="00305D90" w:rsidRDefault="002C3D25" w:rsidP="00305D90">
      <w:pPr>
        <w:jc w:val="center"/>
        <w:rPr>
          <w:rFonts w:cs="Arial"/>
          <w:b/>
          <w:sz w:val="40"/>
          <w:szCs w:val="40"/>
        </w:rPr>
      </w:pPr>
      <w:r w:rsidRPr="00305D90">
        <w:rPr>
          <w:rFonts w:cs="Arial"/>
          <w:b/>
          <w:sz w:val="40"/>
          <w:szCs w:val="40"/>
        </w:rPr>
        <w:t>Carilion Clinic</w:t>
      </w:r>
    </w:p>
    <w:bookmarkEnd w:id="0"/>
    <w:p w14:paraId="0E592852" w14:textId="62F260C5" w:rsidR="003A3BF7" w:rsidRPr="00305D90" w:rsidRDefault="003A3BF7" w:rsidP="00305D90">
      <w:pPr>
        <w:jc w:val="center"/>
        <w:rPr>
          <w:rFonts w:cs="Arial"/>
          <w:b/>
          <w:sz w:val="40"/>
          <w:szCs w:val="40"/>
        </w:rPr>
      </w:pPr>
      <w:r w:rsidRPr="00305D90">
        <w:rPr>
          <w:rFonts w:cs="Arial"/>
          <w:b/>
          <w:sz w:val="40"/>
          <w:szCs w:val="40"/>
        </w:rPr>
        <w:t>Roanoke</w:t>
      </w:r>
      <w:r w:rsidR="002C3D25" w:rsidRPr="00305D90">
        <w:rPr>
          <w:rFonts w:cs="Arial"/>
          <w:b/>
          <w:sz w:val="40"/>
          <w:szCs w:val="40"/>
        </w:rPr>
        <w:t>, VA</w:t>
      </w:r>
    </w:p>
    <w:p w14:paraId="0D6C7828" w14:textId="77777777" w:rsidR="00171987" w:rsidRPr="00305D90" w:rsidRDefault="00171987" w:rsidP="00305D90">
      <w:pPr>
        <w:rPr>
          <w:rFonts w:cs="Arial"/>
          <w:szCs w:val="24"/>
        </w:rPr>
      </w:pPr>
    </w:p>
    <w:p w14:paraId="154A4A03" w14:textId="77777777" w:rsidR="00F91F1B" w:rsidRPr="00305D90" w:rsidRDefault="00F91F1B" w:rsidP="00305D90">
      <w:pPr>
        <w:rPr>
          <w:rFonts w:cs="Arial"/>
          <w:szCs w:val="24"/>
        </w:rPr>
      </w:pPr>
    </w:p>
    <w:p w14:paraId="5E060066" w14:textId="77777777" w:rsidR="00F91F1B" w:rsidRPr="00305D90" w:rsidRDefault="00F91F1B" w:rsidP="00305D90">
      <w:pPr>
        <w:rPr>
          <w:rFonts w:cs="Arial"/>
          <w:szCs w:val="24"/>
        </w:rPr>
      </w:pPr>
    </w:p>
    <w:p w14:paraId="274A2272" w14:textId="77777777" w:rsidR="00A10049" w:rsidRPr="00305D90" w:rsidRDefault="00A10049" w:rsidP="00305D90">
      <w:pPr>
        <w:rPr>
          <w:rFonts w:cs="Arial"/>
          <w:szCs w:val="24"/>
        </w:rPr>
      </w:pPr>
    </w:p>
    <w:p w14:paraId="62183DA3" w14:textId="77777777" w:rsidR="00D50C48" w:rsidRPr="00305D90" w:rsidRDefault="00D50C48" w:rsidP="00305D90">
      <w:pPr>
        <w:rPr>
          <w:rFonts w:cs="Arial"/>
          <w:szCs w:val="24"/>
        </w:rPr>
      </w:pPr>
    </w:p>
    <w:p w14:paraId="57018854" w14:textId="69D75A4A" w:rsidR="00F83A43" w:rsidRPr="00305D90" w:rsidRDefault="00F83A43" w:rsidP="00305D90">
      <w:pPr>
        <w:rPr>
          <w:rFonts w:cs="Arial"/>
          <w:szCs w:val="24"/>
        </w:rPr>
      </w:pPr>
    </w:p>
    <w:p w14:paraId="05AFC950" w14:textId="43CAC247" w:rsidR="00D97987" w:rsidRPr="00305D90" w:rsidRDefault="00D97987" w:rsidP="00305D90">
      <w:pPr>
        <w:rPr>
          <w:rFonts w:cs="Arial"/>
          <w:szCs w:val="24"/>
        </w:rPr>
      </w:pPr>
    </w:p>
    <w:p w14:paraId="548BEAD1" w14:textId="309F2472" w:rsidR="00D97987" w:rsidRDefault="00D97987" w:rsidP="00305D90">
      <w:pPr>
        <w:rPr>
          <w:rFonts w:cs="Arial"/>
          <w:szCs w:val="24"/>
        </w:rPr>
      </w:pPr>
    </w:p>
    <w:p w14:paraId="6445F9BC" w14:textId="6B8A96B5" w:rsidR="00305D90" w:rsidRDefault="00305D90" w:rsidP="00305D90">
      <w:pPr>
        <w:rPr>
          <w:rFonts w:cs="Arial"/>
          <w:szCs w:val="24"/>
        </w:rPr>
      </w:pPr>
    </w:p>
    <w:p w14:paraId="3EC48FCC" w14:textId="15CD4A45" w:rsidR="00305D90" w:rsidRDefault="00305D90" w:rsidP="00305D90">
      <w:pPr>
        <w:rPr>
          <w:rFonts w:cs="Arial"/>
          <w:szCs w:val="24"/>
        </w:rPr>
      </w:pPr>
    </w:p>
    <w:p w14:paraId="7FA705A4" w14:textId="459056D8" w:rsidR="00305D90" w:rsidRDefault="00305D90" w:rsidP="00305D90">
      <w:pPr>
        <w:rPr>
          <w:rFonts w:cs="Arial"/>
          <w:szCs w:val="24"/>
        </w:rPr>
      </w:pPr>
    </w:p>
    <w:p w14:paraId="4D607675" w14:textId="08AD461E" w:rsidR="00305D90" w:rsidRDefault="00305D90" w:rsidP="00305D90">
      <w:pPr>
        <w:rPr>
          <w:rFonts w:cs="Arial"/>
          <w:szCs w:val="24"/>
        </w:rPr>
      </w:pPr>
    </w:p>
    <w:p w14:paraId="7A6797AE" w14:textId="7332E38C" w:rsidR="00305D90" w:rsidRDefault="00305D90" w:rsidP="00305D90">
      <w:pPr>
        <w:rPr>
          <w:rFonts w:cs="Arial"/>
          <w:szCs w:val="24"/>
        </w:rPr>
      </w:pPr>
    </w:p>
    <w:p w14:paraId="02505D16" w14:textId="77777777" w:rsidR="00305D90" w:rsidRPr="00305D90" w:rsidRDefault="00305D90" w:rsidP="00305D90">
      <w:pPr>
        <w:rPr>
          <w:rFonts w:cs="Arial"/>
          <w:szCs w:val="24"/>
        </w:rPr>
      </w:pPr>
    </w:p>
    <w:p w14:paraId="5061D9C4" w14:textId="54EC0F17" w:rsidR="00D97987" w:rsidRPr="00305D90" w:rsidRDefault="00D97987" w:rsidP="00305D90">
      <w:pPr>
        <w:rPr>
          <w:rFonts w:cs="Arial"/>
          <w:szCs w:val="24"/>
        </w:rPr>
      </w:pPr>
    </w:p>
    <w:p w14:paraId="3F32118B" w14:textId="68F895F8" w:rsidR="00DA13A6" w:rsidRPr="00305D90" w:rsidRDefault="00DA13A6" w:rsidP="00305D90">
      <w:pPr>
        <w:rPr>
          <w:rFonts w:cs="Arial"/>
          <w:szCs w:val="24"/>
        </w:rPr>
      </w:pPr>
    </w:p>
    <w:p w14:paraId="52CAB080" w14:textId="77777777" w:rsidR="00B0000B" w:rsidRDefault="00B0000B" w:rsidP="00305D90">
      <w:pPr>
        <w:rPr>
          <w:rFonts w:cs="Arial"/>
          <w:b/>
          <w:szCs w:val="24"/>
        </w:rPr>
      </w:pPr>
    </w:p>
    <w:p w14:paraId="5E09F5A4" w14:textId="473CEB97" w:rsidR="00B70306" w:rsidRPr="00681A3C" w:rsidRDefault="00D5221F" w:rsidP="00305D90">
      <w:pPr>
        <w:rPr>
          <w:rFonts w:cs="Arial"/>
          <w:b/>
          <w:sz w:val="20"/>
        </w:rPr>
      </w:pPr>
      <w:r w:rsidRPr="00681A3C">
        <w:rPr>
          <w:rFonts w:cs="Arial"/>
          <w:b/>
          <w:sz w:val="20"/>
        </w:rPr>
        <w:t>Rev</w:t>
      </w:r>
      <w:r w:rsidR="005349CA" w:rsidRPr="00681A3C">
        <w:rPr>
          <w:rFonts w:cs="Arial"/>
          <w:b/>
          <w:sz w:val="20"/>
        </w:rPr>
        <w:t>ised</w:t>
      </w:r>
      <w:r w:rsidR="00F81404">
        <w:rPr>
          <w:rFonts w:cs="Arial"/>
          <w:b/>
          <w:sz w:val="20"/>
        </w:rPr>
        <w:t>:</w:t>
      </w:r>
      <w:r w:rsidR="005349CA" w:rsidRPr="00681A3C">
        <w:rPr>
          <w:rFonts w:cs="Arial"/>
          <w:b/>
          <w:sz w:val="20"/>
        </w:rPr>
        <w:t xml:space="preserve"> </w:t>
      </w:r>
      <w:r w:rsidR="00E2790E" w:rsidRPr="00681A3C">
        <w:rPr>
          <w:rFonts w:cs="Arial"/>
          <w:b/>
          <w:sz w:val="20"/>
        </w:rPr>
        <w:t>6</w:t>
      </w:r>
      <w:r w:rsidR="005A1F58" w:rsidRPr="00681A3C">
        <w:rPr>
          <w:rFonts w:cs="Arial"/>
          <w:b/>
          <w:sz w:val="20"/>
        </w:rPr>
        <w:t>/2017</w:t>
      </w:r>
      <w:r w:rsidR="001A4174" w:rsidRPr="00681A3C">
        <w:rPr>
          <w:rFonts w:cs="Arial"/>
          <w:b/>
          <w:sz w:val="20"/>
        </w:rPr>
        <w:t>; 12/2018</w:t>
      </w:r>
      <w:r w:rsidR="001D77F2" w:rsidRPr="00681A3C">
        <w:rPr>
          <w:rFonts w:cs="Arial"/>
          <w:b/>
          <w:sz w:val="20"/>
        </w:rPr>
        <w:t>; 4/2019</w:t>
      </w:r>
      <w:r w:rsidR="00D1364C" w:rsidRPr="00681A3C">
        <w:rPr>
          <w:rFonts w:cs="Arial"/>
          <w:b/>
          <w:sz w:val="20"/>
        </w:rPr>
        <w:t>,</w:t>
      </w:r>
      <w:r w:rsidR="007F7FBA" w:rsidRPr="00681A3C">
        <w:rPr>
          <w:rFonts w:cs="Arial"/>
          <w:b/>
          <w:sz w:val="20"/>
        </w:rPr>
        <w:t xml:space="preserve"> </w:t>
      </w:r>
      <w:r w:rsidR="00250B33" w:rsidRPr="00681A3C">
        <w:rPr>
          <w:rFonts w:cs="Arial"/>
          <w:b/>
          <w:sz w:val="20"/>
        </w:rPr>
        <w:t>1</w:t>
      </w:r>
      <w:r w:rsidR="00986CAC" w:rsidRPr="00681A3C">
        <w:rPr>
          <w:rFonts w:cs="Arial"/>
          <w:b/>
          <w:sz w:val="20"/>
        </w:rPr>
        <w:t>/</w:t>
      </w:r>
      <w:r w:rsidR="00250B33" w:rsidRPr="00681A3C">
        <w:rPr>
          <w:rFonts w:cs="Arial"/>
          <w:b/>
          <w:sz w:val="20"/>
        </w:rPr>
        <w:t>2020</w:t>
      </w:r>
      <w:r w:rsidR="00331699" w:rsidRPr="00681A3C">
        <w:rPr>
          <w:rFonts w:cs="Arial"/>
          <w:b/>
          <w:sz w:val="20"/>
        </w:rPr>
        <w:t>, 1/2021, 7/202</w:t>
      </w:r>
      <w:r w:rsidR="008016B1" w:rsidRPr="00681A3C">
        <w:rPr>
          <w:rFonts w:cs="Arial"/>
          <w:b/>
          <w:sz w:val="20"/>
        </w:rPr>
        <w:t>2</w:t>
      </w:r>
      <w:r w:rsidR="00D97987" w:rsidRPr="00681A3C">
        <w:rPr>
          <w:rFonts w:cs="Arial"/>
          <w:b/>
          <w:sz w:val="20"/>
        </w:rPr>
        <w:t>, 6/2023</w:t>
      </w:r>
      <w:r w:rsidR="009C708D">
        <w:rPr>
          <w:rFonts w:cs="Arial"/>
          <w:b/>
          <w:sz w:val="20"/>
        </w:rPr>
        <w:t>, 6/2024</w:t>
      </w:r>
      <w:r w:rsidR="00845516">
        <w:rPr>
          <w:rFonts w:cs="Arial"/>
          <w:b/>
          <w:sz w:val="20"/>
        </w:rPr>
        <w:t>, 6/2025</w:t>
      </w:r>
    </w:p>
    <w:p w14:paraId="27141EDD" w14:textId="39CEEB09" w:rsidR="00632870" w:rsidRDefault="00D91014" w:rsidP="00305D90">
      <w:pPr>
        <w:rPr>
          <w:rFonts w:cs="Arial"/>
          <w:szCs w:val="24"/>
        </w:rPr>
      </w:pPr>
      <w:r>
        <w:rPr>
          <w:rFonts w:cs="Arial"/>
          <w:szCs w:val="24"/>
        </w:rPr>
        <w:lastRenderedPageBreak/>
        <w:t>TABLE OF CONTENTS</w:t>
      </w:r>
      <w:r w:rsidR="004A33CF">
        <w:rPr>
          <w:rFonts w:cs="Arial"/>
          <w:szCs w:val="24"/>
        </w:rPr>
        <w:t xml:space="preserve"> </w:t>
      </w:r>
      <w:r w:rsidR="004A33CF" w:rsidRPr="004A33CF">
        <w:rPr>
          <w:rFonts w:cs="Arial"/>
          <w:color w:val="FF0000"/>
          <w:szCs w:val="24"/>
          <w:highlight w:val="yellow"/>
        </w:rPr>
        <w:t>check page numbers when revisions completed</w:t>
      </w:r>
    </w:p>
    <w:p w14:paraId="10BEE3A4" w14:textId="77777777"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29" w:history="1">
        <w:r w:rsidR="00D91014" w:rsidRPr="00121DD0">
          <w:rPr>
            <w:rStyle w:val="Hyperlink"/>
            <w:noProof/>
          </w:rPr>
          <w:t>Introduction</w:t>
        </w:r>
        <w:r w:rsidR="00D91014">
          <w:rPr>
            <w:noProof/>
            <w:webHidden/>
          </w:rPr>
          <w:tab/>
          <w:t>4</w:t>
        </w:r>
      </w:hyperlink>
    </w:p>
    <w:p w14:paraId="062FD0A4" w14:textId="4C7ECD80"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30" w:history="1">
        <w:r w:rsidR="00D91014" w:rsidRPr="00121DD0">
          <w:rPr>
            <w:rStyle w:val="Hyperlink"/>
            <w:noProof/>
          </w:rPr>
          <w:t>Podiatry Education - Administrative staff</w:t>
        </w:r>
        <w:r w:rsidR="00D91014">
          <w:rPr>
            <w:noProof/>
            <w:webHidden/>
          </w:rPr>
          <w:tab/>
        </w:r>
        <w:r w:rsidR="00D91014">
          <w:rPr>
            <w:noProof/>
            <w:webHidden/>
          </w:rPr>
          <w:fldChar w:fldCharType="begin"/>
        </w:r>
        <w:r w:rsidR="00D91014">
          <w:rPr>
            <w:noProof/>
            <w:webHidden/>
          </w:rPr>
          <w:instrText xml:space="preserve"> PAGEREF _Toc138768730 \h </w:instrText>
        </w:r>
        <w:r w:rsidR="00D91014">
          <w:rPr>
            <w:noProof/>
            <w:webHidden/>
          </w:rPr>
        </w:r>
        <w:r w:rsidR="00D91014">
          <w:rPr>
            <w:noProof/>
            <w:webHidden/>
          </w:rPr>
          <w:fldChar w:fldCharType="separate"/>
        </w:r>
        <w:r w:rsidR="00CF5627">
          <w:rPr>
            <w:noProof/>
            <w:webHidden/>
          </w:rPr>
          <w:t>4</w:t>
        </w:r>
        <w:r w:rsidR="00D91014">
          <w:rPr>
            <w:noProof/>
            <w:webHidden/>
          </w:rPr>
          <w:fldChar w:fldCharType="end"/>
        </w:r>
      </w:hyperlink>
    </w:p>
    <w:p w14:paraId="7363D0AF" w14:textId="705A208E"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31" w:history="1">
        <w:r w:rsidR="00D91014" w:rsidRPr="00121DD0">
          <w:rPr>
            <w:rStyle w:val="Hyperlink"/>
            <w:noProof/>
          </w:rPr>
          <w:t>Podiatry Attending Staff:</w:t>
        </w:r>
        <w:r w:rsidR="00D91014">
          <w:rPr>
            <w:noProof/>
            <w:webHidden/>
          </w:rPr>
          <w:tab/>
        </w:r>
        <w:r w:rsidR="00D91014">
          <w:rPr>
            <w:noProof/>
            <w:webHidden/>
          </w:rPr>
          <w:fldChar w:fldCharType="begin"/>
        </w:r>
        <w:r w:rsidR="00D91014">
          <w:rPr>
            <w:noProof/>
            <w:webHidden/>
          </w:rPr>
          <w:instrText xml:space="preserve"> PAGEREF _Toc138768731 \h </w:instrText>
        </w:r>
        <w:r w:rsidR="00D91014">
          <w:rPr>
            <w:noProof/>
            <w:webHidden/>
          </w:rPr>
        </w:r>
        <w:r w:rsidR="00D91014">
          <w:rPr>
            <w:noProof/>
            <w:webHidden/>
          </w:rPr>
          <w:fldChar w:fldCharType="separate"/>
        </w:r>
        <w:r w:rsidR="00CF5627">
          <w:rPr>
            <w:noProof/>
            <w:webHidden/>
          </w:rPr>
          <w:t>4</w:t>
        </w:r>
        <w:r w:rsidR="00D91014">
          <w:rPr>
            <w:noProof/>
            <w:webHidden/>
          </w:rPr>
          <w:fldChar w:fldCharType="end"/>
        </w:r>
      </w:hyperlink>
    </w:p>
    <w:p w14:paraId="5749B0C0" w14:textId="2E74D795"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32" w:history="1">
        <w:r w:rsidR="00D91014">
          <w:rPr>
            <w:rStyle w:val="Hyperlink"/>
            <w:noProof/>
          </w:rPr>
          <w:t>Block Curriculum</w:t>
        </w:r>
        <w:r w:rsidR="00D91014">
          <w:rPr>
            <w:noProof/>
            <w:webHidden/>
          </w:rPr>
          <w:tab/>
        </w:r>
        <w:r w:rsidR="00D91014">
          <w:rPr>
            <w:noProof/>
            <w:webHidden/>
          </w:rPr>
          <w:fldChar w:fldCharType="begin"/>
        </w:r>
        <w:r w:rsidR="00D91014">
          <w:rPr>
            <w:noProof/>
            <w:webHidden/>
          </w:rPr>
          <w:instrText xml:space="preserve"> PAGEREF _Toc138768732 \h </w:instrText>
        </w:r>
        <w:r w:rsidR="00D91014">
          <w:rPr>
            <w:noProof/>
            <w:webHidden/>
          </w:rPr>
        </w:r>
        <w:r w:rsidR="00D91014">
          <w:rPr>
            <w:noProof/>
            <w:webHidden/>
          </w:rPr>
          <w:fldChar w:fldCharType="separate"/>
        </w:r>
        <w:r w:rsidR="00CF5627">
          <w:rPr>
            <w:noProof/>
            <w:webHidden/>
          </w:rPr>
          <w:t>5</w:t>
        </w:r>
        <w:r w:rsidR="00D91014">
          <w:rPr>
            <w:noProof/>
            <w:webHidden/>
          </w:rPr>
          <w:fldChar w:fldCharType="end"/>
        </w:r>
      </w:hyperlink>
    </w:p>
    <w:p w14:paraId="410E943C" w14:textId="77777777"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33" w:history="1">
        <w:r w:rsidR="00D91014" w:rsidRPr="00121DD0">
          <w:rPr>
            <w:rStyle w:val="Hyperlink"/>
            <w:noProof/>
          </w:rPr>
          <w:t>Competencies</w:t>
        </w:r>
        <w:r w:rsidR="00D91014">
          <w:rPr>
            <w:noProof/>
            <w:webHidden/>
          </w:rPr>
          <w:tab/>
          <w:t>5</w:t>
        </w:r>
      </w:hyperlink>
    </w:p>
    <w:p w14:paraId="67599D82" w14:textId="77777777" w:rsidR="00D91014" w:rsidRDefault="00B3558E" w:rsidP="00D91014">
      <w:pPr>
        <w:pStyle w:val="TOC2"/>
        <w:rPr>
          <w:rFonts w:asciiTheme="minorHAnsi" w:eastAsiaTheme="minorEastAsia" w:hAnsiTheme="minorHAnsi" w:cstheme="minorBidi"/>
          <w:sz w:val="22"/>
          <w:szCs w:val="22"/>
        </w:rPr>
      </w:pPr>
      <w:hyperlink w:anchor="_Toc138768734" w:history="1">
        <w:r w:rsidR="00D91014" w:rsidRPr="00121DD0">
          <w:rPr>
            <w:rStyle w:val="Hyperlink"/>
            <w:bCs/>
          </w:rPr>
          <w:t>CPME Competency requirements (CPME 320, July 2023, section 6.1)</w:t>
        </w:r>
        <w:r w:rsidR="00D91014">
          <w:rPr>
            <w:webHidden/>
          </w:rPr>
          <w:tab/>
          <w:t>5</w:t>
        </w:r>
      </w:hyperlink>
    </w:p>
    <w:p w14:paraId="73FC6AA7" w14:textId="5105F2F8" w:rsidR="00D91014" w:rsidRDefault="00B3558E" w:rsidP="00D91014">
      <w:pPr>
        <w:pStyle w:val="TOC2"/>
        <w:rPr>
          <w:rFonts w:asciiTheme="minorHAnsi" w:eastAsiaTheme="minorEastAsia" w:hAnsiTheme="minorHAnsi" w:cstheme="minorBidi"/>
          <w:sz w:val="22"/>
          <w:szCs w:val="22"/>
        </w:rPr>
      </w:pPr>
      <w:hyperlink w:anchor="_Toc138768735" w:history="1">
        <w:r w:rsidR="00D91014" w:rsidRPr="00121DD0">
          <w:rPr>
            <w:rStyle w:val="Hyperlink"/>
          </w:rPr>
          <w:t>Competencies - Our Program</w:t>
        </w:r>
        <w:r w:rsidR="00D91014">
          <w:rPr>
            <w:webHidden/>
          </w:rPr>
          <w:tab/>
        </w:r>
        <w:r w:rsidR="00D91014">
          <w:rPr>
            <w:webHidden/>
          </w:rPr>
          <w:fldChar w:fldCharType="begin"/>
        </w:r>
        <w:r w:rsidR="00D91014">
          <w:rPr>
            <w:webHidden/>
          </w:rPr>
          <w:instrText xml:space="preserve"> PAGEREF _Toc138768735 \h </w:instrText>
        </w:r>
        <w:r w:rsidR="00D91014">
          <w:rPr>
            <w:webHidden/>
          </w:rPr>
        </w:r>
        <w:r w:rsidR="00D91014">
          <w:rPr>
            <w:webHidden/>
          </w:rPr>
          <w:fldChar w:fldCharType="separate"/>
        </w:r>
        <w:r w:rsidR="00CF5627">
          <w:rPr>
            <w:webHidden/>
          </w:rPr>
          <w:t>9</w:t>
        </w:r>
        <w:r w:rsidR="00D91014">
          <w:rPr>
            <w:webHidden/>
          </w:rPr>
          <w:fldChar w:fldCharType="end"/>
        </w:r>
      </w:hyperlink>
    </w:p>
    <w:p w14:paraId="35946E1F" w14:textId="79450E6E" w:rsidR="00D91014" w:rsidRDefault="00B3558E" w:rsidP="00D91014">
      <w:pPr>
        <w:pStyle w:val="TOC2"/>
        <w:rPr>
          <w:rFonts w:asciiTheme="minorHAnsi" w:eastAsiaTheme="minorEastAsia" w:hAnsiTheme="minorHAnsi" w:cstheme="minorBidi"/>
          <w:sz w:val="22"/>
          <w:szCs w:val="22"/>
        </w:rPr>
      </w:pPr>
      <w:hyperlink w:anchor="_Toc138768736" w:history="1">
        <w:r w:rsidR="00D91014" w:rsidRPr="00121DD0">
          <w:rPr>
            <w:rStyle w:val="Hyperlink"/>
          </w:rPr>
          <w:t>Competencies – Rotation Specific Goals &amp; Objectives</w:t>
        </w:r>
        <w:r w:rsidR="00D91014">
          <w:rPr>
            <w:webHidden/>
          </w:rPr>
          <w:tab/>
        </w:r>
        <w:r w:rsidR="00D91014">
          <w:rPr>
            <w:webHidden/>
          </w:rPr>
          <w:fldChar w:fldCharType="begin"/>
        </w:r>
        <w:r w:rsidR="00D91014">
          <w:rPr>
            <w:webHidden/>
          </w:rPr>
          <w:instrText xml:space="preserve"> PAGEREF _Toc138768736 \h </w:instrText>
        </w:r>
        <w:r w:rsidR="00D91014">
          <w:rPr>
            <w:webHidden/>
          </w:rPr>
        </w:r>
        <w:r w:rsidR="00D91014">
          <w:rPr>
            <w:webHidden/>
          </w:rPr>
          <w:fldChar w:fldCharType="separate"/>
        </w:r>
        <w:r w:rsidR="00CF5627">
          <w:rPr>
            <w:webHidden/>
          </w:rPr>
          <w:t>10</w:t>
        </w:r>
        <w:r w:rsidR="00D91014">
          <w:rPr>
            <w:webHidden/>
          </w:rPr>
          <w:fldChar w:fldCharType="end"/>
        </w:r>
      </w:hyperlink>
    </w:p>
    <w:p w14:paraId="1A517301" w14:textId="7A8E1DB1" w:rsidR="00D91014" w:rsidRDefault="00B3558E" w:rsidP="00D91014">
      <w:pPr>
        <w:pStyle w:val="TOC2"/>
        <w:rPr>
          <w:rFonts w:asciiTheme="minorHAnsi" w:eastAsiaTheme="minorEastAsia" w:hAnsiTheme="minorHAnsi" w:cstheme="minorBidi"/>
          <w:sz w:val="22"/>
          <w:szCs w:val="22"/>
        </w:rPr>
      </w:pPr>
      <w:hyperlink w:anchor="_Toc138768737" w:history="1">
        <w:r w:rsidR="00D91014" w:rsidRPr="00121DD0">
          <w:rPr>
            <w:rStyle w:val="Hyperlink"/>
          </w:rPr>
          <w:t>Off Site Locations</w:t>
        </w:r>
        <w:r w:rsidR="00D91014">
          <w:rPr>
            <w:webHidden/>
          </w:rPr>
          <w:tab/>
        </w:r>
        <w:r w:rsidR="00D91014">
          <w:rPr>
            <w:webHidden/>
          </w:rPr>
          <w:fldChar w:fldCharType="begin"/>
        </w:r>
        <w:r w:rsidR="00D91014">
          <w:rPr>
            <w:webHidden/>
          </w:rPr>
          <w:instrText xml:space="preserve"> PAGEREF _Toc138768737 \h </w:instrText>
        </w:r>
        <w:r w:rsidR="00D91014">
          <w:rPr>
            <w:webHidden/>
          </w:rPr>
        </w:r>
        <w:r w:rsidR="00D91014">
          <w:rPr>
            <w:webHidden/>
          </w:rPr>
          <w:fldChar w:fldCharType="separate"/>
        </w:r>
        <w:r w:rsidR="00CF5627">
          <w:rPr>
            <w:webHidden/>
          </w:rPr>
          <w:t>21</w:t>
        </w:r>
        <w:r w:rsidR="00D91014">
          <w:rPr>
            <w:webHidden/>
          </w:rPr>
          <w:fldChar w:fldCharType="end"/>
        </w:r>
      </w:hyperlink>
    </w:p>
    <w:p w14:paraId="41B5BBBD" w14:textId="1B1EDF10"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38" w:history="1">
        <w:r w:rsidR="00D91014" w:rsidRPr="00121DD0">
          <w:rPr>
            <w:rStyle w:val="Hyperlink"/>
            <w:noProof/>
          </w:rPr>
          <w:t>Program Expectations for residents</w:t>
        </w:r>
        <w:r w:rsidR="00D91014">
          <w:rPr>
            <w:noProof/>
            <w:webHidden/>
          </w:rPr>
          <w:tab/>
        </w:r>
        <w:r w:rsidR="00D91014">
          <w:rPr>
            <w:noProof/>
            <w:webHidden/>
          </w:rPr>
          <w:fldChar w:fldCharType="begin"/>
        </w:r>
        <w:r w:rsidR="00D91014">
          <w:rPr>
            <w:noProof/>
            <w:webHidden/>
          </w:rPr>
          <w:instrText xml:space="preserve"> PAGEREF _Toc138768738 \h </w:instrText>
        </w:r>
        <w:r w:rsidR="00D91014">
          <w:rPr>
            <w:noProof/>
            <w:webHidden/>
          </w:rPr>
        </w:r>
        <w:r w:rsidR="00D91014">
          <w:rPr>
            <w:noProof/>
            <w:webHidden/>
          </w:rPr>
          <w:fldChar w:fldCharType="separate"/>
        </w:r>
        <w:r w:rsidR="00CF5627">
          <w:rPr>
            <w:noProof/>
            <w:webHidden/>
          </w:rPr>
          <w:t>22</w:t>
        </w:r>
        <w:r w:rsidR="00D91014">
          <w:rPr>
            <w:noProof/>
            <w:webHidden/>
          </w:rPr>
          <w:fldChar w:fldCharType="end"/>
        </w:r>
      </w:hyperlink>
    </w:p>
    <w:p w14:paraId="73F01B59" w14:textId="26719A4E" w:rsidR="00D91014" w:rsidRDefault="00B3558E" w:rsidP="00D91014">
      <w:pPr>
        <w:pStyle w:val="TOC2"/>
        <w:rPr>
          <w:rFonts w:asciiTheme="minorHAnsi" w:eastAsiaTheme="minorEastAsia" w:hAnsiTheme="minorHAnsi" w:cstheme="minorBidi"/>
          <w:sz w:val="22"/>
          <w:szCs w:val="22"/>
        </w:rPr>
      </w:pPr>
      <w:hyperlink w:anchor="_Toc138768739" w:history="1">
        <w:r w:rsidR="00D91014" w:rsidRPr="00121DD0">
          <w:rPr>
            <w:rStyle w:val="Hyperlink"/>
          </w:rPr>
          <w:t>Professionalism Expectations</w:t>
        </w:r>
        <w:r w:rsidR="00D91014">
          <w:rPr>
            <w:webHidden/>
          </w:rPr>
          <w:tab/>
        </w:r>
        <w:r w:rsidR="00D91014">
          <w:rPr>
            <w:webHidden/>
          </w:rPr>
          <w:fldChar w:fldCharType="begin"/>
        </w:r>
        <w:r w:rsidR="00D91014">
          <w:rPr>
            <w:webHidden/>
          </w:rPr>
          <w:instrText xml:space="preserve"> PAGEREF _Toc138768739 \h </w:instrText>
        </w:r>
        <w:r w:rsidR="00D91014">
          <w:rPr>
            <w:webHidden/>
          </w:rPr>
        </w:r>
        <w:r w:rsidR="00D91014">
          <w:rPr>
            <w:webHidden/>
          </w:rPr>
          <w:fldChar w:fldCharType="separate"/>
        </w:r>
        <w:r w:rsidR="00CF5627">
          <w:rPr>
            <w:webHidden/>
          </w:rPr>
          <w:t>22</w:t>
        </w:r>
        <w:r w:rsidR="00D91014">
          <w:rPr>
            <w:webHidden/>
          </w:rPr>
          <w:fldChar w:fldCharType="end"/>
        </w:r>
      </w:hyperlink>
    </w:p>
    <w:p w14:paraId="5D560F6E" w14:textId="06A93236" w:rsidR="00D91014" w:rsidRDefault="00B3558E" w:rsidP="00D91014">
      <w:pPr>
        <w:pStyle w:val="TOC2"/>
        <w:rPr>
          <w:rFonts w:asciiTheme="minorHAnsi" w:eastAsiaTheme="minorEastAsia" w:hAnsiTheme="minorHAnsi" w:cstheme="minorBidi"/>
          <w:sz w:val="22"/>
          <w:szCs w:val="22"/>
        </w:rPr>
      </w:pPr>
      <w:hyperlink w:anchor="_Toc138768740" w:history="1">
        <w:r w:rsidR="00D91014" w:rsidRPr="00121DD0">
          <w:rPr>
            <w:rStyle w:val="Hyperlink"/>
          </w:rPr>
          <w:t>General Responsibilities</w:t>
        </w:r>
        <w:r w:rsidR="00D91014">
          <w:rPr>
            <w:webHidden/>
          </w:rPr>
          <w:tab/>
        </w:r>
        <w:r w:rsidR="00D91014">
          <w:rPr>
            <w:webHidden/>
          </w:rPr>
          <w:fldChar w:fldCharType="begin"/>
        </w:r>
        <w:r w:rsidR="00D91014">
          <w:rPr>
            <w:webHidden/>
          </w:rPr>
          <w:instrText xml:space="preserve"> PAGEREF _Toc138768740 \h </w:instrText>
        </w:r>
        <w:r w:rsidR="00D91014">
          <w:rPr>
            <w:webHidden/>
          </w:rPr>
        </w:r>
        <w:r w:rsidR="00D91014">
          <w:rPr>
            <w:webHidden/>
          </w:rPr>
          <w:fldChar w:fldCharType="separate"/>
        </w:r>
        <w:r w:rsidR="00CF5627">
          <w:rPr>
            <w:webHidden/>
          </w:rPr>
          <w:t>23</w:t>
        </w:r>
        <w:r w:rsidR="00D91014">
          <w:rPr>
            <w:webHidden/>
          </w:rPr>
          <w:fldChar w:fldCharType="end"/>
        </w:r>
      </w:hyperlink>
    </w:p>
    <w:p w14:paraId="499AD098" w14:textId="7A826B63" w:rsidR="00D91014" w:rsidRDefault="00B3558E" w:rsidP="00D91014">
      <w:pPr>
        <w:pStyle w:val="TOC2"/>
        <w:rPr>
          <w:rFonts w:asciiTheme="minorHAnsi" w:eastAsiaTheme="minorEastAsia" w:hAnsiTheme="minorHAnsi" w:cstheme="minorBidi"/>
          <w:sz w:val="22"/>
          <w:szCs w:val="22"/>
        </w:rPr>
      </w:pPr>
      <w:hyperlink w:anchor="_Toc138768741" w:history="1">
        <w:r w:rsidR="00D91014" w:rsidRPr="00121DD0">
          <w:rPr>
            <w:rStyle w:val="Hyperlink"/>
          </w:rPr>
          <w:t>On Call Responsibilities</w:t>
        </w:r>
        <w:r w:rsidR="00D91014">
          <w:rPr>
            <w:webHidden/>
          </w:rPr>
          <w:tab/>
        </w:r>
        <w:r w:rsidR="00D91014">
          <w:rPr>
            <w:webHidden/>
          </w:rPr>
          <w:fldChar w:fldCharType="begin"/>
        </w:r>
        <w:r w:rsidR="00D91014">
          <w:rPr>
            <w:webHidden/>
          </w:rPr>
          <w:instrText xml:space="preserve"> PAGEREF _Toc138768741 \h </w:instrText>
        </w:r>
        <w:r w:rsidR="00D91014">
          <w:rPr>
            <w:webHidden/>
          </w:rPr>
        </w:r>
        <w:r w:rsidR="00D91014">
          <w:rPr>
            <w:webHidden/>
          </w:rPr>
          <w:fldChar w:fldCharType="separate"/>
        </w:r>
        <w:r w:rsidR="00CF5627">
          <w:rPr>
            <w:webHidden/>
          </w:rPr>
          <w:t>24</w:t>
        </w:r>
        <w:r w:rsidR="00D91014">
          <w:rPr>
            <w:webHidden/>
          </w:rPr>
          <w:fldChar w:fldCharType="end"/>
        </w:r>
      </w:hyperlink>
    </w:p>
    <w:p w14:paraId="534124B2" w14:textId="6447C524" w:rsidR="00D91014" w:rsidRDefault="00B3558E" w:rsidP="00D91014">
      <w:pPr>
        <w:pStyle w:val="TOC2"/>
        <w:rPr>
          <w:rFonts w:asciiTheme="minorHAnsi" w:eastAsiaTheme="minorEastAsia" w:hAnsiTheme="minorHAnsi" w:cstheme="minorBidi"/>
          <w:sz w:val="22"/>
          <w:szCs w:val="22"/>
        </w:rPr>
      </w:pPr>
      <w:hyperlink w:anchor="_Toc138768742" w:history="1">
        <w:r w:rsidR="00D91014" w:rsidRPr="00121DD0">
          <w:rPr>
            <w:rStyle w:val="Hyperlink"/>
          </w:rPr>
          <w:t>Maintenance of Surgical Log</w:t>
        </w:r>
        <w:r w:rsidR="00D91014">
          <w:rPr>
            <w:webHidden/>
          </w:rPr>
          <w:tab/>
        </w:r>
        <w:r w:rsidR="00D91014">
          <w:rPr>
            <w:webHidden/>
          </w:rPr>
          <w:fldChar w:fldCharType="begin"/>
        </w:r>
        <w:r w:rsidR="00D91014">
          <w:rPr>
            <w:webHidden/>
          </w:rPr>
          <w:instrText xml:space="preserve"> PAGEREF _Toc138768742 \h </w:instrText>
        </w:r>
        <w:r w:rsidR="00D91014">
          <w:rPr>
            <w:webHidden/>
          </w:rPr>
        </w:r>
        <w:r w:rsidR="00D91014">
          <w:rPr>
            <w:webHidden/>
          </w:rPr>
          <w:fldChar w:fldCharType="separate"/>
        </w:r>
        <w:r w:rsidR="00CF5627">
          <w:rPr>
            <w:webHidden/>
          </w:rPr>
          <w:t>24</w:t>
        </w:r>
        <w:r w:rsidR="00D91014">
          <w:rPr>
            <w:webHidden/>
          </w:rPr>
          <w:fldChar w:fldCharType="end"/>
        </w:r>
      </w:hyperlink>
    </w:p>
    <w:p w14:paraId="05299377" w14:textId="5E80C5FC" w:rsidR="00D91014" w:rsidRDefault="00B3558E" w:rsidP="00D91014">
      <w:pPr>
        <w:pStyle w:val="TOC2"/>
        <w:rPr>
          <w:rFonts w:asciiTheme="minorHAnsi" w:eastAsiaTheme="minorEastAsia" w:hAnsiTheme="minorHAnsi" w:cstheme="minorBidi"/>
          <w:sz w:val="22"/>
          <w:szCs w:val="22"/>
        </w:rPr>
      </w:pPr>
      <w:hyperlink w:anchor="_Toc138768743" w:history="1">
        <w:r w:rsidR="00D91014" w:rsidRPr="00121DD0">
          <w:rPr>
            <w:rStyle w:val="Hyperlink"/>
          </w:rPr>
          <w:t>Medical Records</w:t>
        </w:r>
        <w:r w:rsidR="00D91014">
          <w:rPr>
            <w:webHidden/>
          </w:rPr>
          <w:tab/>
        </w:r>
        <w:r w:rsidR="00D91014">
          <w:rPr>
            <w:webHidden/>
          </w:rPr>
          <w:fldChar w:fldCharType="begin"/>
        </w:r>
        <w:r w:rsidR="00D91014">
          <w:rPr>
            <w:webHidden/>
          </w:rPr>
          <w:instrText xml:space="preserve"> PAGEREF _Toc138768743 \h </w:instrText>
        </w:r>
        <w:r w:rsidR="00D91014">
          <w:rPr>
            <w:webHidden/>
          </w:rPr>
        </w:r>
        <w:r w:rsidR="00D91014">
          <w:rPr>
            <w:webHidden/>
          </w:rPr>
          <w:fldChar w:fldCharType="separate"/>
        </w:r>
        <w:r w:rsidR="00CF5627">
          <w:rPr>
            <w:webHidden/>
          </w:rPr>
          <w:t>25</w:t>
        </w:r>
        <w:r w:rsidR="00D91014">
          <w:rPr>
            <w:webHidden/>
          </w:rPr>
          <w:fldChar w:fldCharType="end"/>
        </w:r>
      </w:hyperlink>
    </w:p>
    <w:p w14:paraId="270AE4B2" w14:textId="3FD6D7F2" w:rsidR="00D91014" w:rsidRDefault="00B3558E" w:rsidP="00D91014">
      <w:pPr>
        <w:pStyle w:val="TOC2"/>
        <w:rPr>
          <w:rFonts w:asciiTheme="minorHAnsi" w:eastAsiaTheme="minorEastAsia" w:hAnsiTheme="minorHAnsi" w:cstheme="minorBidi"/>
          <w:sz w:val="22"/>
          <w:szCs w:val="22"/>
        </w:rPr>
      </w:pPr>
      <w:hyperlink w:anchor="_Toc138768744" w:history="1">
        <w:r w:rsidR="00D91014" w:rsidRPr="00121DD0">
          <w:rPr>
            <w:rStyle w:val="Hyperlink"/>
          </w:rPr>
          <w:t>Dictations</w:t>
        </w:r>
        <w:r w:rsidR="00D91014">
          <w:rPr>
            <w:webHidden/>
          </w:rPr>
          <w:tab/>
        </w:r>
        <w:r w:rsidR="00D91014">
          <w:rPr>
            <w:webHidden/>
          </w:rPr>
          <w:fldChar w:fldCharType="begin"/>
        </w:r>
        <w:r w:rsidR="00D91014">
          <w:rPr>
            <w:webHidden/>
          </w:rPr>
          <w:instrText xml:space="preserve"> PAGEREF _Toc138768744 \h </w:instrText>
        </w:r>
        <w:r w:rsidR="00D91014">
          <w:rPr>
            <w:webHidden/>
          </w:rPr>
        </w:r>
        <w:r w:rsidR="00D91014">
          <w:rPr>
            <w:webHidden/>
          </w:rPr>
          <w:fldChar w:fldCharType="separate"/>
        </w:r>
        <w:r w:rsidR="00CF5627">
          <w:rPr>
            <w:webHidden/>
          </w:rPr>
          <w:t>26</w:t>
        </w:r>
        <w:r w:rsidR="00D91014">
          <w:rPr>
            <w:webHidden/>
          </w:rPr>
          <w:fldChar w:fldCharType="end"/>
        </w:r>
      </w:hyperlink>
    </w:p>
    <w:p w14:paraId="67F4376F" w14:textId="6D3A4474"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45" w:history="1">
        <w:r w:rsidR="00D91014" w:rsidRPr="00121DD0">
          <w:rPr>
            <w:rStyle w:val="Hyperlink"/>
            <w:noProof/>
          </w:rPr>
          <w:t>Procedure Certifications  in Podiatry Residency</w:t>
        </w:r>
        <w:r w:rsidR="00D91014">
          <w:rPr>
            <w:noProof/>
            <w:webHidden/>
          </w:rPr>
          <w:tab/>
        </w:r>
        <w:r w:rsidR="00D91014">
          <w:rPr>
            <w:noProof/>
            <w:webHidden/>
          </w:rPr>
          <w:fldChar w:fldCharType="begin"/>
        </w:r>
        <w:r w:rsidR="00D91014">
          <w:rPr>
            <w:noProof/>
            <w:webHidden/>
          </w:rPr>
          <w:instrText xml:space="preserve"> PAGEREF _Toc138768745 \h </w:instrText>
        </w:r>
        <w:r w:rsidR="00D91014">
          <w:rPr>
            <w:noProof/>
            <w:webHidden/>
          </w:rPr>
        </w:r>
        <w:r w:rsidR="00D91014">
          <w:rPr>
            <w:noProof/>
            <w:webHidden/>
          </w:rPr>
          <w:fldChar w:fldCharType="separate"/>
        </w:r>
        <w:r w:rsidR="00CF5627">
          <w:rPr>
            <w:noProof/>
            <w:webHidden/>
          </w:rPr>
          <w:t>26</w:t>
        </w:r>
        <w:r w:rsidR="00D91014">
          <w:rPr>
            <w:noProof/>
            <w:webHidden/>
          </w:rPr>
          <w:fldChar w:fldCharType="end"/>
        </w:r>
      </w:hyperlink>
    </w:p>
    <w:p w14:paraId="1EFF9510" w14:textId="784D1A9D"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46" w:history="1">
        <w:r w:rsidR="00D91014" w:rsidRPr="00121DD0">
          <w:rPr>
            <w:rStyle w:val="Hyperlink"/>
            <w:noProof/>
          </w:rPr>
          <w:t>Educational Experience</w:t>
        </w:r>
        <w:r w:rsidR="00D91014">
          <w:rPr>
            <w:noProof/>
            <w:webHidden/>
          </w:rPr>
          <w:tab/>
        </w:r>
        <w:r w:rsidR="00D91014">
          <w:rPr>
            <w:noProof/>
            <w:webHidden/>
          </w:rPr>
          <w:fldChar w:fldCharType="begin"/>
        </w:r>
        <w:r w:rsidR="00D91014">
          <w:rPr>
            <w:noProof/>
            <w:webHidden/>
          </w:rPr>
          <w:instrText xml:space="preserve"> PAGEREF _Toc138768746 \h </w:instrText>
        </w:r>
        <w:r w:rsidR="00D91014">
          <w:rPr>
            <w:noProof/>
            <w:webHidden/>
          </w:rPr>
        </w:r>
        <w:r w:rsidR="00D91014">
          <w:rPr>
            <w:noProof/>
            <w:webHidden/>
          </w:rPr>
          <w:fldChar w:fldCharType="separate"/>
        </w:r>
        <w:r w:rsidR="00CF5627">
          <w:rPr>
            <w:noProof/>
            <w:webHidden/>
          </w:rPr>
          <w:t>26</w:t>
        </w:r>
        <w:r w:rsidR="00D91014">
          <w:rPr>
            <w:noProof/>
            <w:webHidden/>
          </w:rPr>
          <w:fldChar w:fldCharType="end"/>
        </w:r>
      </w:hyperlink>
    </w:p>
    <w:p w14:paraId="4E064454" w14:textId="27578AFB" w:rsidR="00D91014" w:rsidRDefault="00B3558E" w:rsidP="00D91014">
      <w:pPr>
        <w:pStyle w:val="TOC2"/>
        <w:rPr>
          <w:rFonts w:asciiTheme="minorHAnsi" w:eastAsiaTheme="minorEastAsia" w:hAnsiTheme="minorHAnsi" w:cstheme="minorBidi"/>
          <w:sz w:val="22"/>
          <w:szCs w:val="22"/>
        </w:rPr>
      </w:pPr>
      <w:hyperlink w:anchor="_Toc138768747" w:history="1">
        <w:r w:rsidR="00D91014" w:rsidRPr="00121DD0">
          <w:rPr>
            <w:rStyle w:val="Hyperlink"/>
          </w:rPr>
          <w:t>Conferences Attendance</w:t>
        </w:r>
        <w:r w:rsidR="00D91014">
          <w:rPr>
            <w:webHidden/>
          </w:rPr>
          <w:tab/>
        </w:r>
        <w:r w:rsidR="00D91014">
          <w:rPr>
            <w:webHidden/>
          </w:rPr>
          <w:fldChar w:fldCharType="begin"/>
        </w:r>
        <w:r w:rsidR="00D91014">
          <w:rPr>
            <w:webHidden/>
          </w:rPr>
          <w:instrText xml:space="preserve"> PAGEREF _Toc138768747 \h </w:instrText>
        </w:r>
        <w:r w:rsidR="00D91014">
          <w:rPr>
            <w:webHidden/>
          </w:rPr>
        </w:r>
        <w:r w:rsidR="00D91014">
          <w:rPr>
            <w:webHidden/>
          </w:rPr>
          <w:fldChar w:fldCharType="separate"/>
        </w:r>
        <w:r w:rsidR="00CF5627">
          <w:rPr>
            <w:webHidden/>
          </w:rPr>
          <w:t>26</w:t>
        </w:r>
        <w:r w:rsidR="00D91014">
          <w:rPr>
            <w:webHidden/>
          </w:rPr>
          <w:fldChar w:fldCharType="end"/>
        </w:r>
      </w:hyperlink>
    </w:p>
    <w:p w14:paraId="61782939" w14:textId="73937965" w:rsidR="00D91014" w:rsidRDefault="00B3558E" w:rsidP="00D91014">
      <w:pPr>
        <w:pStyle w:val="TOC2"/>
        <w:rPr>
          <w:rFonts w:asciiTheme="minorHAnsi" w:eastAsiaTheme="minorEastAsia" w:hAnsiTheme="minorHAnsi" w:cstheme="minorBidi"/>
          <w:sz w:val="22"/>
          <w:szCs w:val="22"/>
        </w:rPr>
      </w:pPr>
      <w:hyperlink w:anchor="_Toc138768748" w:history="1">
        <w:r w:rsidR="00D91014" w:rsidRPr="00121DD0">
          <w:rPr>
            <w:rStyle w:val="Hyperlink"/>
          </w:rPr>
          <w:t>Didactic Conference- Sample</w:t>
        </w:r>
        <w:r w:rsidR="00D91014">
          <w:rPr>
            <w:webHidden/>
          </w:rPr>
          <w:tab/>
        </w:r>
        <w:r w:rsidR="00D91014">
          <w:rPr>
            <w:webHidden/>
          </w:rPr>
          <w:fldChar w:fldCharType="begin"/>
        </w:r>
        <w:r w:rsidR="00D91014">
          <w:rPr>
            <w:webHidden/>
          </w:rPr>
          <w:instrText xml:space="preserve"> PAGEREF _Toc138768748 \h </w:instrText>
        </w:r>
        <w:r w:rsidR="00D91014">
          <w:rPr>
            <w:webHidden/>
          </w:rPr>
        </w:r>
        <w:r w:rsidR="00D91014">
          <w:rPr>
            <w:webHidden/>
          </w:rPr>
          <w:fldChar w:fldCharType="separate"/>
        </w:r>
        <w:r w:rsidR="00CF5627">
          <w:rPr>
            <w:webHidden/>
          </w:rPr>
          <w:t>27</w:t>
        </w:r>
        <w:r w:rsidR="00D91014">
          <w:rPr>
            <w:webHidden/>
          </w:rPr>
          <w:fldChar w:fldCharType="end"/>
        </w:r>
      </w:hyperlink>
    </w:p>
    <w:p w14:paraId="59D26053" w14:textId="042B850E" w:rsidR="00D91014" w:rsidRDefault="00B3558E" w:rsidP="00D91014">
      <w:pPr>
        <w:pStyle w:val="TOC2"/>
        <w:rPr>
          <w:rFonts w:asciiTheme="minorHAnsi" w:eastAsiaTheme="minorEastAsia" w:hAnsiTheme="minorHAnsi" w:cstheme="minorBidi"/>
          <w:sz w:val="22"/>
          <w:szCs w:val="22"/>
        </w:rPr>
      </w:pPr>
      <w:hyperlink w:anchor="_Toc138768749" w:history="1">
        <w:r w:rsidR="00D91014" w:rsidRPr="00121DD0">
          <w:rPr>
            <w:rStyle w:val="Hyperlink"/>
          </w:rPr>
          <w:t>Research Requirements</w:t>
        </w:r>
        <w:r w:rsidR="00D91014">
          <w:rPr>
            <w:webHidden/>
          </w:rPr>
          <w:tab/>
        </w:r>
        <w:r w:rsidR="00D91014">
          <w:rPr>
            <w:webHidden/>
          </w:rPr>
          <w:fldChar w:fldCharType="begin"/>
        </w:r>
        <w:r w:rsidR="00D91014">
          <w:rPr>
            <w:webHidden/>
          </w:rPr>
          <w:instrText xml:space="preserve"> PAGEREF _Toc138768749 \h </w:instrText>
        </w:r>
        <w:r w:rsidR="00D91014">
          <w:rPr>
            <w:webHidden/>
          </w:rPr>
        </w:r>
        <w:r w:rsidR="00D91014">
          <w:rPr>
            <w:webHidden/>
          </w:rPr>
          <w:fldChar w:fldCharType="separate"/>
        </w:r>
        <w:r w:rsidR="00CF5627">
          <w:rPr>
            <w:webHidden/>
          </w:rPr>
          <w:t>29</w:t>
        </w:r>
        <w:r w:rsidR="00D91014">
          <w:rPr>
            <w:webHidden/>
          </w:rPr>
          <w:fldChar w:fldCharType="end"/>
        </w:r>
      </w:hyperlink>
    </w:p>
    <w:p w14:paraId="76C62A37" w14:textId="41808D81" w:rsidR="00D91014" w:rsidRDefault="00B3558E" w:rsidP="00D91014">
      <w:pPr>
        <w:pStyle w:val="TOC2"/>
        <w:rPr>
          <w:rFonts w:asciiTheme="minorHAnsi" w:eastAsiaTheme="minorEastAsia" w:hAnsiTheme="minorHAnsi" w:cstheme="minorBidi"/>
          <w:sz w:val="22"/>
          <w:szCs w:val="22"/>
        </w:rPr>
      </w:pPr>
      <w:hyperlink w:anchor="_Toc138768750" w:history="1">
        <w:r w:rsidR="00D91014" w:rsidRPr="00121DD0">
          <w:rPr>
            <w:rStyle w:val="Hyperlink"/>
          </w:rPr>
          <w:t>Safe Watch / Quality Reporting</w:t>
        </w:r>
        <w:r w:rsidR="00D91014">
          <w:rPr>
            <w:webHidden/>
          </w:rPr>
          <w:tab/>
        </w:r>
        <w:r w:rsidR="00D91014">
          <w:rPr>
            <w:webHidden/>
          </w:rPr>
          <w:fldChar w:fldCharType="begin"/>
        </w:r>
        <w:r w:rsidR="00D91014">
          <w:rPr>
            <w:webHidden/>
          </w:rPr>
          <w:instrText xml:space="preserve"> PAGEREF _Toc138768750 \h </w:instrText>
        </w:r>
        <w:r w:rsidR="00D91014">
          <w:rPr>
            <w:webHidden/>
          </w:rPr>
        </w:r>
        <w:r w:rsidR="00D91014">
          <w:rPr>
            <w:webHidden/>
          </w:rPr>
          <w:fldChar w:fldCharType="separate"/>
        </w:r>
        <w:r w:rsidR="00CF5627">
          <w:rPr>
            <w:webHidden/>
          </w:rPr>
          <w:t>30</w:t>
        </w:r>
        <w:r w:rsidR="00D91014">
          <w:rPr>
            <w:webHidden/>
          </w:rPr>
          <w:fldChar w:fldCharType="end"/>
        </w:r>
      </w:hyperlink>
    </w:p>
    <w:p w14:paraId="2B4E668F" w14:textId="47A85F8F" w:rsidR="00D91014" w:rsidRDefault="00B3558E" w:rsidP="00D91014">
      <w:pPr>
        <w:pStyle w:val="TOC2"/>
        <w:rPr>
          <w:rFonts w:asciiTheme="minorHAnsi" w:eastAsiaTheme="minorEastAsia" w:hAnsiTheme="minorHAnsi" w:cstheme="minorBidi"/>
          <w:sz w:val="22"/>
          <w:szCs w:val="22"/>
        </w:rPr>
      </w:pPr>
      <w:hyperlink w:anchor="_Toc138768751" w:history="1">
        <w:r w:rsidR="00D91014" w:rsidRPr="00121DD0">
          <w:rPr>
            <w:rStyle w:val="Hyperlink"/>
          </w:rPr>
          <w:t>Work Hour Responsibilities</w:t>
        </w:r>
        <w:r w:rsidR="00D91014">
          <w:rPr>
            <w:webHidden/>
          </w:rPr>
          <w:tab/>
        </w:r>
        <w:r w:rsidR="00D91014">
          <w:rPr>
            <w:webHidden/>
          </w:rPr>
          <w:fldChar w:fldCharType="begin"/>
        </w:r>
        <w:r w:rsidR="00D91014">
          <w:rPr>
            <w:webHidden/>
          </w:rPr>
          <w:instrText xml:space="preserve"> PAGEREF _Toc138768751 \h </w:instrText>
        </w:r>
        <w:r w:rsidR="00D91014">
          <w:rPr>
            <w:webHidden/>
          </w:rPr>
        </w:r>
        <w:r w:rsidR="00D91014">
          <w:rPr>
            <w:webHidden/>
          </w:rPr>
          <w:fldChar w:fldCharType="separate"/>
        </w:r>
        <w:r w:rsidR="00CF5627">
          <w:rPr>
            <w:webHidden/>
          </w:rPr>
          <w:t>31</w:t>
        </w:r>
        <w:r w:rsidR="00D91014">
          <w:rPr>
            <w:webHidden/>
          </w:rPr>
          <w:fldChar w:fldCharType="end"/>
        </w:r>
      </w:hyperlink>
    </w:p>
    <w:p w14:paraId="79C1490C" w14:textId="01336567" w:rsidR="00D91014" w:rsidRDefault="00B3558E" w:rsidP="00D91014">
      <w:pPr>
        <w:pStyle w:val="TOC2"/>
        <w:rPr>
          <w:rFonts w:asciiTheme="minorHAnsi" w:eastAsiaTheme="minorEastAsia" w:hAnsiTheme="minorHAnsi" w:cstheme="minorBidi"/>
          <w:sz w:val="22"/>
          <w:szCs w:val="22"/>
        </w:rPr>
      </w:pPr>
      <w:hyperlink w:anchor="_Toc138768752" w:history="1">
        <w:r w:rsidR="00D91014" w:rsidRPr="00121DD0">
          <w:rPr>
            <w:rStyle w:val="Hyperlink"/>
          </w:rPr>
          <w:t>Vacation/CME/ Time away</w:t>
        </w:r>
        <w:r w:rsidR="00D91014">
          <w:rPr>
            <w:webHidden/>
          </w:rPr>
          <w:tab/>
        </w:r>
        <w:r w:rsidR="00D91014">
          <w:rPr>
            <w:webHidden/>
          </w:rPr>
          <w:fldChar w:fldCharType="begin"/>
        </w:r>
        <w:r w:rsidR="00D91014">
          <w:rPr>
            <w:webHidden/>
          </w:rPr>
          <w:instrText xml:space="preserve"> PAGEREF _Toc138768752 \h </w:instrText>
        </w:r>
        <w:r w:rsidR="00D91014">
          <w:rPr>
            <w:webHidden/>
          </w:rPr>
        </w:r>
        <w:r w:rsidR="00D91014">
          <w:rPr>
            <w:webHidden/>
          </w:rPr>
          <w:fldChar w:fldCharType="separate"/>
        </w:r>
        <w:r w:rsidR="00CF5627">
          <w:rPr>
            <w:webHidden/>
          </w:rPr>
          <w:t>31</w:t>
        </w:r>
        <w:r w:rsidR="00D91014">
          <w:rPr>
            <w:webHidden/>
          </w:rPr>
          <w:fldChar w:fldCharType="end"/>
        </w:r>
      </w:hyperlink>
    </w:p>
    <w:p w14:paraId="071C4E0B" w14:textId="5D6AA05E" w:rsidR="00D91014" w:rsidRDefault="00B3558E" w:rsidP="00D91014">
      <w:pPr>
        <w:pStyle w:val="TOC2"/>
        <w:rPr>
          <w:rFonts w:asciiTheme="minorHAnsi" w:eastAsiaTheme="minorEastAsia" w:hAnsiTheme="minorHAnsi" w:cstheme="minorBidi"/>
          <w:sz w:val="22"/>
          <w:szCs w:val="22"/>
        </w:rPr>
      </w:pPr>
      <w:hyperlink w:anchor="_Toc138768753" w:history="1">
        <w:r w:rsidR="00D91014" w:rsidRPr="00121DD0">
          <w:rPr>
            <w:rStyle w:val="Hyperlink"/>
          </w:rPr>
          <w:t>CME - Away Conferences:</w:t>
        </w:r>
        <w:r w:rsidR="00D91014">
          <w:rPr>
            <w:webHidden/>
          </w:rPr>
          <w:tab/>
        </w:r>
        <w:r w:rsidR="00D91014">
          <w:rPr>
            <w:webHidden/>
          </w:rPr>
          <w:fldChar w:fldCharType="begin"/>
        </w:r>
        <w:r w:rsidR="00D91014">
          <w:rPr>
            <w:webHidden/>
          </w:rPr>
          <w:instrText xml:space="preserve"> PAGEREF _Toc138768753 \h </w:instrText>
        </w:r>
        <w:r w:rsidR="00D91014">
          <w:rPr>
            <w:webHidden/>
          </w:rPr>
        </w:r>
        <w:r w:rsidR="00D91014">
          <w:rPr>
            <w:webHidden/>
          </w:rPr>
          <w:fldChar w:fldCharType="separate"/>
        </w:r>
        <w:r w:rsidR="00CF5627">
          <w:rPr>
            <w:webHidden/>
          </w:rPr>
          <w:t>32</w:t>
        </w:r>
        <w:r w:rsidR="00D91014">
          <w:rPr>
            <w:webHidden/>
          </w:rPr>
          <w:fldChar w:fldCharType="end"/>
        </w:r>
      </w:hyperlink>
    </w:p>
    <w:p w14:paraId="63EAB910" w14:textId="642EFFFA" w:rsidR="00D91014" w:rsidRDefault="00B3558E" w:rsidP="00D91014">
      <w:pPr>
        <w:pStyle w:val="TOC2"/>
        <w:rPr>
          <w:rFonts w:asciiTheme="minorHAnsi" w:eastAsiaTheme="minorEastAsia" w:hAnsiTheme="minorHAnsi" w:cstheme="minorBidi"/>
          <w:sz w:val="22"/>
          <w:szCs w:val="22"/>
        </w:rPr>
      </w:pPr>
      <w:hyperlink w:anchor="_Toc138768754" w:history="1">
        <w:r w:rsidR="00D91014" w:rsidRPr="00121DD0">
          <w:rPr>
            <w:rStyle w:val="Hyperlink"/>
          </w:rPr>
          <w:t>Dress Code</w:t>
        </w:r>
        <w:r w:rsidR="00D91014">
          <w:rPr>
            <w:webHidden/>
          </w:rPr>
          <w:tab/>
        </w:r>
        <w:r w:rsidR="00D91014">
          <w:rPr>
            <w:webHidden/>
          </w:rPr>
          <w:fldChar w:fldCharType="begin"/>
        </w:r>
        <w:r w:rsidR="00D91014">
          <w:rPr>
            <w:webHidden/>
          </w:rPr>
          <w:instrText xml:space="preserve"> PAGEREF _Toc138768754 \h </w:instrText>
        </w:r>
        <w:r w:rsidR="00D91014">
          <w:rPr>
            <w:webHidden/>
          </w:rPr>
        </w:r>
        <w:r w:rsidR="00D91014">
          <w:rPr>
            <w:webHidden/>
          </w:rPr>
          <w:fldChar w:fldCharType="separate"/>
        </w:r>
        <w:r w:rsidR="00CF5627">
          <w:rPr>
            <w:webHidden/>
          </w:rPr>
          <w:t>33</w:t>
        </w:r>
        <w:r w:rsidR="00D91014">
          <w:rPr>
            <w:webHidden/>
          </w:rPr>
          <w:fldChar w:fldCharType="end"/>
        </w:r>
      </w:hyperlink>
    </w:p>
    <w:p w14:paraId="3ECA7613" w14:textId="11A71E5C" w:rsidR="00D91014" w:rsidRDefault="00B3558E" w:rsidP="00D91014">
      <w:pPr>
        <w:pStyle w:val="TOC2"/>
        <w:rPr>
          <w:rFonts w:asciiTheme="minorHAnsi" w:eastAsiaTheme="minorEastAsia" w:hAnsiTheme="minorHAnsi" w:cstheme="minorBidi"/>
          <w:sz w:val="22"/>
          <w:szCs w:val="22"/>
        </w:rPr>
      </w:pPr>
      <w:hyperlink w:anchor="_Toc138768755" w:history="1">
        <w:r w:rsidR="00D91014" w:rsidRPr="00121DD0">
          <w:rPr>
            <w:rStyle w:val="Hyperlink"/>
          </w:rPr>
          <w:t>Resident  Cellular Device Guidelines</w:t>
        </w:r>
        <w:r w:rsidR="00D91014">
          <w:rPr>
            <w:webHidden/>
          </w:rPr>
          <w:tab/>
        </w:r>
        <w:r w:rsidR="00D91014">
          <w:rPr>
            <w:webHidden/>
          </w:rPr>
          <w:fldChar w:fldCharType="begin"/>
        </w:r>
        <w:r w:rsidR="00D91014">
          <w:rPr>
            <w:webHidden/>
          </w:rPr>
          <w:instrText xml:space="preserve"> PAGEREF _Toc138768755 \h </w:instrText>
        </w:r>
        <w:r w:rsidR="00D91014">
          <w:rPr>
            <w:webHidden/>
          </w:rPr>
        </w:r>
        <w:r w:rsidR="00D91014">
          <w:rPr>
            <w:webHidden/>
          </w:rPr>
          <w:fldChar w:fldCharType="separate"/>
        </w:r>
        <w:r w:rsidR="00CF5627">
          <w:rPr>
            <w:webHidden/>
          </w:rPr>
          <w:t>34</w:t>
        </w:r>
        <w:r w:rsidR="00D91014">
          <w:rPr>
            <w:webHidden/>
          </w:rPr>
          <w:fldChar w:fldCharType="end"/>
        </w:r>
      </w:hyperlink>
    </w:p>
    <w:p w14:paraId="782099E1" w14:textId="05083B66"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56" w:history="1">
        <w:r w:rsidR="00D91014" w:rsidRPr="00121DD0">
          <w:rPr>
            <w:rStyle w:val="Hyperlink"/>
            <w:noProof/>
          </w:rPr>
          <w:t>System / Departmental Information</w:t>
        </w:r>
        <w:r w:rsidR="00D91014">
          <w:rPr>
            <w:noProof/>
            <w:webHidden/>
          </w:rPr>
          <w:tab/>
        </w:r>
        <w:r w:rsidR="00D91014">
          <w:rPr>
            <w:noProof/>
            <w:webHidden/>
          </w:rPr>
          <w:fldChar w:fldCharType="begin"/>
        </w:r>
        <w:r w:rsidR="00D91014">
          <w:rPr>
            <w:noProof/>
            <w:webHidden/>
          </w:rPr>
          <w:instrText xml:space="preserve"> PAGEREF _Toc138768756 \h </w:instrText>
        </w:r>
        <w:r w:rsidR="00D91014">
          <w:rPr>
            <w:noProof/>
            <w:webHidden/>
          </w:rPr>
        </w:r>
        <w:r w:rsidR="00D91014">
          <w:rPr>
            <w:noProof/>
            <w:webHidden/>
          </w:rPr>
          <w:fldChar w:fldCharType="separate"/>
        </w:r>
        <w:r w:rsidR="00CF5627">
          <w:rPr>
            <w:noProof/>
            <w:webHidden/>
          </w:rPr>
          <w:t>35</w:t>
        </w:r>
        <w:r w:rsidR="00D91014">
          <w:rPr>
            <w:noProof/>
            <w:webHidden/>
          </w:rPr>
          <w:fldChar w:fldCharType="end"/>
        </w:r>
      </w:hyperlink>
    </w:p>
    <w:p w14:paraId="15BC4AEC" w14:textId="2729588C" w:rsidR="00D91014" w:rsidRDefault="00B3558E" w:rsidP="00D91014">
      <w:pPr>
        <w:pStyle w:val="TOC2"/>
        <w:rPr>
          <w:rFonts w:asciiTheme="minorHAnsi" w:eastAsiaTheme="minorEastAsia" w:hAnsiTheme="minorHAnsi" w:cstheme="minorBidi"/>
          <w:sz w:val="22"/>
          <w:szCs w:val="22"/>
        </w:rPr>
      </w:pPr>
      <w:hyperlink w:anchor="_Toc138768757" w:history="1">
        <w:r w:rsidR="00D91014" w:rsidRPr="00121DD0">
          <w:rPr>
            <w:rStyle w:val="Hyperlink"/>
          </w:rPr>
          <w:t>Paging- Internal communications</w:t>
        </w:r>
        <w:r w:rsidR="00D91014">
          <w:rPr>
            <w:webHidden/>
          </w:rPr>
          <w:tab/>
        </w:r>
        <w:r w:rsidR="00D91014">
          <w:rPr>
            <w:webHidden/>
          </w:rPr>
          <w:fldChar w:fldCharType="begin"/>
        </w:r>
        <w:r w:rsidR="00D91014">
          <w:rPr>
            <w:webHidden/>
          </w:rPr>
          <w:instrText xml:space="preserve"> PAGEREF _Toc138768757 \h </w:instrText>
        </w:r>
        <w:r w:rsidR="00D91014">
          <w:rPr>
            <w:webHidden/>
          </w:rPr>
        </w:r>
        <w:r w:rsidR="00D91014">
          <w:rPr>
            <w:webHidden/>
          </w:rPr>
          <w:fldChar w:fldCharType="separate"/>
        </w:r>
        <w:r w:rsidR="00CF5627">
          <w:rPr>
            <w:webHidden/>
          </w:rPr>
          <w:t>35</w:t>
        </w:r>
        <w:r w:rsidR="00D91014">
          <w:rPr>
            <w:webHidden/>
          </w:rPr>
          <w:fldChar w:fldCharType="end"/>
        </w:r>
      </w:hyperlink>
    </w:p>
    <w:p w14:paraId="7392EEB6" w14:textId="65A8EB1E" w:rsidR="00D91014" w:rsidRDefault="00B3558E" w:rsidP="00D91014">
      <w:pPr>
        <w:pStyle w:val="TOC2"/>
        <w:rPr>
          <w:rFonts w:asciiTheme="minorHAnsi" w:eastAsiaTheme="minorEastAsia" w:hAnsiTheme="minorHAnsi" w:cstheme="minorBidi"/>
          <w:sz w:val="22"/>
          <w:szCs w:val="22"/>
        </w:rPr>
      </w:pPr>
      <w:hyperlink w:anchor="_Toc138768758" w:history="1">
        <w:r w:rsidR="00D91014" w:rsidRPr="00121DD0">
          <w:rPr>
            <w:rStyle w:val="Hyperlink"/>
          </w:rPr>
          <w:t>Emergency Codes</w:t>
        </w:r>
        <w:r w:rsidR="00D91014">
          <w:rPr>
            <w:webHidden/>
          </w:rPr>
          <w:tab/>
        </w:r>
        <w:r w:rsidR="00D91014">
          <w:rPr>
            <w:webHidden/>
          </w:rPr>
          <w:fldChar w:fldCharType="begin"/>
        </w:r>
        <w:r w:rsidR="00D91014">
          <w:rPr>
            <w:webHidden/>
          </w:rPr>
          <w:instrText xml:space="preserve"> PAGEREF _Toc138768758 \h </w:instrText>
        </w:r>
        <w:r w:rsidR="00D91014">
          <w:rPr>
            <w:webHidden/>
          </w:rPr>
        </w:r>
        <w:r w:rsidR="00D91014">
          <w:rPr>
            <w:webHidden/>
          </w:rPr>
          <w:fldChar w:fldCharType="separate"/>
        </w:r>
        <w:r w:rsidR="00CF5627">
          <w:rPr>
            <w:webHidden/>
          </w:rPr>
          <w:t>35</w:t>
        </w:r>
        <w:r w:rsidR="00D91014">
          <w:rPr>
            <w:webHidden/>
          </w:rPr>
          <w:fldChar w:fldCharType="end"/>
        </w:r>
      </w:hyperlink>
    </w:p>
    <w:p w14:paraId="66DCB80C" w14:textId="60F31054" w:rsidR="00D91014" w:rsidRDefault="00B3558E" w:rsidP="00D91014">
      <w:pPr>
        <w:pStyle w:val="TOC2"/>
        <w:rPr>
          <w:rFonts w:asciiTheme="minorHAnsi" w:eastAsiaTheme="minorEastAsia" w:hAnsiTheme="minorHAnsi" w:cstheme="minorBidi"/>
          <w:sz w:val="22"/>
          <w:szCs w:val="22"/>
        </w:rPr>
      </w:pPr>
      <w:hyperlink w:anchor="_Toc138768759" w:history="1">
        <w:r w:rsidR="00D91014" w:rsidRPr="00121DD0">
          <w:rPr>
            <w:rStyle w:val="Hyperlink"/>
          </w:rPr>
          <w:t>Do Not Use Abbreviations</w:t>
        </w:r>
        <w:r w:rsidR="00D91014">
          <w:rPr>
            <w:webHidden/>
          </w:rPr>
          <w:tab/>
        </w:r>
        <w:r w:rsidR="00D91014">
          <w:rPr>
            <w:webHidden/>
          </w:rPr>
          <w:fldChar w:fldCharType="begin"/>
        </w:r>
        <w:r w:rsidR="00D91014">
          <w:rPr>
            <w:webHidden/>
          </w:rPr>
          <w:instrText xml:space="preserve"> PAGEREF _Toc138768759 \h </w:instrText>
        </w:r>
        <w:r w:rsidR="00D91014">
          <w:rPr>
            <w:webHidden/>
          </w:rPr>
        </w:r>
        <w:r w:rsidR="00D91014">
          <w:rPr>
            <w:webHidden/>
          </w:rPr>
          <w:fldChar w:fldCharType="separate"/>
        </w:r>
        <w:r w:rsidR="00CF5627">
          <w:rPr>
            <w:webHidden/>
          </w:rPr>
          <w:t>36</w:t>
        </w:r>
        <w:r w:rsidR="00D91014">
          <w:rPr>
            <w:webHidden/>
          </w:rPr>
          <w:fldChar w:fldCharType="end"/>
        </w:r>
      </w:hyperlink>
    </w:p>
    <w:p w14:paraId="3C8D8EFC" w14:textId="3EA7D1D0"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60" w:history="1">
        <w:r w:rsidR="00D91014" w:rsidRPr="00121DD0">
          <w:rPr>
            <w:rStyle w:val="Hyperlink"/>
            <w:noProof/>
          </w:rPr>
          <w:t>Pertaining to Residents</w:t>
        </w:r>
        <w:r w:rsidR="00D91014">
          <w:rPr>
            <w:noProof/>
            <w:webHidden/>
          </w:rPr>
          <w:tab/>
        </w:r>
        <w:r w:rsidR="00D91014">
          <w:rPr>
            <w:noProof/>
            <w:webHidden/>
          </w:rPr>
          <w:fldChar w:fldCharType="begin"/>
        </w:r>
        <w:r w:rsidR="00D91014">
          <w:rPr>
            <w:noProof/>
            <w:webHidden/>
          </w:rPr>
          <w:instrText xml:space="preserve"> PAGEREF _Toc138768760 \h </w:instrText>
        </w:r>
        <w:r w:rsidR="00D91014">
          <w:rPr>
            <w:noProof/>
            <w:webHidden/>
          </w:rPr>
        </w:r>
        <w:r w:rsidR="00D91014">
          <w:rPr>
            <w:noProof/>
            <w:webHidden/>
          </w:rPr>
          <w:fldChar w:fldCharType="separate"/>
        </w:r>
        <w:r w:rsidR="00CF5627">
          <w:rPr>
            <w:noProof/>
            <w:webHidden/>
          </w:rPr>
          <w:t>37</w:t>
        </w:r>
        <w:r w:rsidR="00D91014">
          <w:rPr>
            <w:noProof/>
            <w:webHidden/>
          </w:rPr>
          <w:fldChar w:fldCharType="end"/>
        </w:r>
      </w:hyperlink>
    </w:p>
    <w:p w14:paraId="1DB31F3C" w14:textId="08D12C21" w:rsidR="00D91014" w:rsidRDefault="00B3558E" w:rsidP="00D91014">
      <w:pPr>
        <w:pStyle w:val="TOC2"/>
        <w:rPr>
          <w:rFonts w:asciiTheme="minorHAnsi" w:eastAsiaTheme="minorEastAsia" w:hAnsiTheme="minorHAnsi" w:cstheme="minorBidi"/>
          <w:sz w:val="22"/>
          <w:szCs w:val="22"/>
        </w:rPr>
      </w:pPr>
      <w:hyperlink w:anchor="_Toc138768761" w:history="1">
        <w:r w:rsidR="00D91014" w:rsidRPr="00121DD0">
          <w:rPr>
            <w:rStyle w:val="Hyperlink"/>
          </w:rPr>
          <w:t>Proxy Card/Access Cards:</w:t>
        </w:r>
        <w:r w:rsidR="00D91014">
          <w:rPr>
            <w:webHidden/>
          </w:rPr>
          <w:tab/>
        </w:r>
        <w:r w:rsidR="00D91014">
          <w:rPr>
            <w:webHidden/>
          </w:rPr>
          <w:fldChar w:fldCharType="begin"/>
        </w:r>
        <w:r w:rsidR="00D91014">
          <w:rPr>
            <w:webHidden/>
          </w:rPr>
          <w:instrText xml:space="preserve"> PAGEREF _Toc138768761 \h </w:instrText>
        </w:r>
        <w:r w:rsidR="00D91014">
          <w:rPr>
            <w:webHidden/>
          </w:rPr>
        </w:r>
        <w:r w:rsidR="00D91014">
          <w:rPr>
            <w:webHidden/>
          </w:rPr>
          <w:fldChar w:fldCharType="separate"/>
        </w:r>
        <w:r w:rsidR="00CF5627">
          <w:rPr>
            <w:webHidden/>
          </w:rPr>
          <w:t>37</w:t>
        </w:r>
        <w:r w:rsidR="00D91014">
          <w:rPr>
            <w:webHidden/>
          </w:rPr>
          <w:fldChar w:fldCharType="end"/>
        </w:r>
      </w:hyperlink>
    </w:p>
    <w:p w14:paraId="7BC1F16C" w14:textId="3BDCEDFE" w:rsidR="00D91014" w:rsidRDefault="00B3558E" w:rsidP="00D91014">
      <w:pPr>
        <w:pStyle w:val="TOC2"/>
        <w:rPr>
          <w:rFonts w:asciiTheme="minorHAnsi" w:eastAsiaTheme="minorEastAsia" w:hAnsiTheme="minorHAnsi" w:cstheme="minorBidi"/>
          <w:sz w:val="22"/>
          <w:szCs w:val="22"/>
        </w:rPr>
      </w:pPr>
      <w:hyperlink w:anchor="_Toc138768762" w:history="1">
        <w:r w:rsidR="00D91014" w:rsidRPr="00121DD0">
          <w:rPr>
            <w:rStyle w:val="Hyperlink"/>
            <w:snapToGrid w:val="0"/>
          </w:rPr>
          <w:t>Resident Parking:</w:t>
        </w:r>
        <w:r w:rsidR="00D91014">
          <w:rPr>
            <w:webHidden/>
          </w:rPr>
          <w:tab/>
        </w:r>
        <w:r w:rsidR="00D91014">
          <w:rPr>
            <w:webHidden/>
          </w:rPr>
          <w:fldChar w:fldCharType="begin"/>
        </w:r>
        <w:r w:rsidR="00D91014">
          <w:rPr>
            <w:webHidden/>
          </w:rPr>
          <w:instrText xml:space="preserve"> PAGEREF _Toc138768762 \h </w:instrText>
        </w:r>
        <w:r w:rsidR="00D91014">
          <w:rPr>
            <w:webHidden/>
          </w:rPr>
        </w:r>
        <w:r w:rsidR="00D91014">
          <w:rPr>
            <w:webHidden/>
          </w:rPr>
          <w:fldChar w:fldCharType="separate"/>
        </w:r>
        <w:r w:rsidR="00CF5627">
          <w:rPr>
            <w:webHidden/>
          </w:rPr>
          <w:t>37</w:t>
        </w:r>
        <w:r w:rsidR="00D91014">
          <w:rPr>
            <w:webHidden/>
          </w:rPr>
          <w:fldChar w:fldCharType="end"/>
        </w:r>
      </w:hyperlink>
    </w:p>
    <w:p w14:paraId="5A57B804" w14:textId="7617EB1B" w:rsidR="00D91014" w:rsidRDefault="00B3558E" w:rsidP="00D91014">
      <w:pPr>
        <w:pStyle w:val="TOC2"/>
        <w:rPr>
          <w:rFonts w:asciiTheme="minorHAnsi" w:eastAsiaTheme="minorEastAsia" w:hAnsiTheme="minorHAnsi" w:cstheme="minorBidi"/>
          <w:sz w:val="22"/>
          <w:szCs w:val="22"/>
        </w:rPr>
      </w:pPr>
      <w:hyperlink w:anchor="_Toc138768763" w:history="1">
        <w:r w:rsidR="00D91014" w:rsidRPr="00121DD0">
          <w:rPr>
            <w:rStyle w:val="Hyperlink"/>
          </w:rPr>
          <w:t>Safety and Security:</w:t>
        </w:r>
        <w:r w:rsidR="00D91014">
          <w:rPr>
            <w:webHidden/>
          </w:rPr>
          <w:tab/>
        </w:r>
        <w:r w:rsidR="00D91014">
          <w:rPr>
            <w:webHidden/>
          </w:rPr>
          <w:fldChar w:fldCharType="begin"/>
        </w:r>
        <w:r w:rsidR="00D91014">
          <w:rPr>
            <w:webHidden/>
          </w:rPr>
          <w:instrText xml:space="preserve"> PAGEREF _Toc138768763 \h </w:instrText>
        </w:r>
        <w:r w:rsidR="00D91014">
          <w:rPr>
            <w:webHidden/>
          </w:rPr>
        </w:r>
        <w:r w:rsidR="00D91014">
          <w:rPr>
            <w:webHidden/>
          </w:rPr>
          <w:fldChar w:fldCharType="separate"/>
        </w:r>
        <w:r w:rsidR="00CF5627">
          <w:rPr>
            <w:webHidden/>
          </w:rPr>
          <w:t>37</w:t>
        </w:r>
        <w:r w:rsidR="00D91014">
          <w:rPr>
            <w:webHidden/>
          </w:rPr>
          <w:fldChar w:fldCharType="end"/>
        </w:r>
      </w:hyperlink>
    </w:p>
    <w:p w14:paraId="723B4DFD" w14:textId="2D1C718C" w:rsidR="00D91014" w:rsidRDefault="00B3558E" w:rsidP="00D91014">
      <w:pPr>
        <w:pStyle w:val="TOC2"/>
        <w:rPr>
          <w:rFonts w:asciiTheme="minorHAnsi" w:eastAsiaTheme="minorEastAsia" w:hAnsiTheme="minorHAnsi" w:cstheme="minorBidi"/>
          <w:sz w:val="22"/>
          <w:szCs w:val="22"/>
        </w:rPr>
      </w:pPr>
      <w:hyperlink w:anchor="_Toc138768764" w:history="1">
        <w:r w:rsidR="00D91014" w:rsidRPr="00121DD0">
          <w:rPr>
            <w:rStyle w:val="Hyperlink"/>
          </w:rPr>
          <w:t>Resident Call Meals</w:t>
        </w:r>
        <w:r w:rsidR="00D91014">
          <w:rPr>
            <w:webHidden/>
          </w:rPr>
          <w:tab/>
        </w:r>
        <w:r w:rsidR="00D91014">
          <w:rPr>
            <w:webHidden/>
          </w:rPr>
          <w:fldChar w:fldCharType="begin"/>
        </w:r>
        <w:r w:rsidR="00D91014">
          <w:rPr>
            <w:webHidden/>
          </w:rPr>
          <w:instrText xml:space="preserve"> PAGEREF _Toc138768764 \h </w:instrText>
        </w:r>
        <w:r w:rsidR="00D91014">
          <w:rPr>
            <w:webHidden/>
          </w:rPr>
        </w:r>
        <w:r w:rsidR="00D91014">
          <w:rPr>
            <w:webHidden/>
          </w:rPr>
          <w:fldChar w:fldCharType="separate"/>
        </w:r>
        <w:r w:rsidR="00CF5627">
          <w:rPr>
            <w:webHidden/>
          </w:rPr>
          <w:t>37</w:t>
        </w:r>
        <w:r w:rsidR="00D91014">
          <w:rPr>
            <w:webHidden/>
          </w:rPr>
          <w:fldChar w:fldCharType="end"/>
        </w:r>
      </w:hyperlink>
      <w:r w:rsidR="00D91014">
        <w:t>7</w:t>
      </w:r>
    </w:p>
    <w:p w14:paraId="682BC943" w14:textId="331EDF0F" w:rsidR="00D91014" w:rsidRDefault="00B3558E" w:rsidP="00D91014">
      <w:pPr>
        <w:pStyle w:val="TOC2"/>
        <w:rPr>
          <w:rFonts w:asciiTheme="minorHAnsi" w:eastAsiaTheme="minorEastAsia" w:hAnsiTheme="minorHAnsi" w:cstheme="minorBidi"/>
          <w:sz w:val="22"/>
          <w:szCs w:val="22"/>
        </w:rPr>
      </w:pPr>
      <w:hyperlink w:anchor="_Toc138768765" w:history="1">
        <w:r w:rsidR="00D91014" w:rsidRPr="00121DD0">
          <w:rPr>
            <w:rStyle w:val="Hyperlink"/>
          </w:rPr>
          <w:t>Health Sciences Library</w:t>
        </w:r>
        <w:r w:rsidR="00D91014">
          <w:rPr>
            <w:webHidden/>
          </w:rPr>
          <w:tab/>
        </w:r>
        <w:r w:rsidR="00D91014">
          <w:rPr>
            <w:webHidden/>
          </w:rPr>
          <w:fldChar w:fldCharType="begin"/>
        </w:r>
        <w:r w:rsidR="00D91014">
          <w:rPr>
            <w:webHidden/>
          </w:rPr>
          <w:instrText xml:space="preserve"> PAGEREF _Toc138768765 \h </w:instrText>
        </w:r>
        <w:r w:rsidR="00D91014">
          <w:rPr>
            <w:webHidden/>
          </w:rPr>
        </w:r>
        <w:r w:rsidR="00D91014">
          <w:rPr>
            <w:webHidden/>
          </w:rPr>
          <w:fldChar w:fldCharType="separate"/>
        </w:r>
        <w:r w:rsidR="00CF5627">
          <w:rPr>
            <w:webHidden/>
          </w:rPr>
          <w:t>38</w:t>
        </w:r>
        <w:r w:rsidR="00D91014">
          <w:rPr>
            <w:webHidden/>
          </w:rPr>
          <w:fldChar w:fldCharType="end"/>
        </w:r>
      </w:hyperlink>
    </w:p>
    <w:p w14:paraId="72D4EDF9" w14:textId="788F5E11" w:rsidR="00D91014" w:rsidRDefault="00B3558E" w:rsidP="00D91014">
      <w:pPr>
        <w:pStyle w:val="TOC2"/>
        <w:rPr>
          <w:rFonts w:asciiTheme="minorHAnsi" w:eastAsiaTheme="minorEastAsia" w:hAnsiTheme="minorHAnsi" w:cstheme="minorBidi"/>
          <w:sz w:val="22"/>
          <w:szCs w:val="22"/>
        </w:rPr>
      </w:pPr>
      <w:hyperlink w:anchor="_Toc138768766" w:history="1">
        <w:r w:rsidR="00D91014" w:rsidRPr="00121DD0">
          <w:rPr>
            <w:rStyle w:val="Hyperlink"/>
            <w:snapToGrid w:val="0"/>
          </w:rPr>
          <w:t>Paychecks</w:t>
        </w:r>
        <w:r w:rsidR="00D91014">
          <w:rPr>
            <w:webHidden/>
          </w:rPr>
          <w:tab/>
        </w:r>
        <w:r w:rsidR="00D91014">
          <w:rPr>
            <w:webHidden/>
          </w:rPr>
          <w:fldChar w:fldCharType="begin"/>
        </w:r>
        <w:r w:rsidR="00D91014">
          <w:rPr>
            <w:webHidden/>
          </w:rPr>
          <w:instrText xml:space="preserve"> PAGEREF _Toc138768766 \h </w:instrText>
        </w:r>
        <w:r w:rsidR="00D91014">
          <w:rPr>
            <w:webHidden/>
          </w:rPr>
        </w:r>
        <w:r w:rsidR="00D91014">
          <w:rPr>
            <w:webHidden/>
          </w:rPr>
          <w:fldChar w:fldCharType="separate"/>
        </w:r>
        <w:r w:rsidR="00CF5627">
          <w:rPr>
            <w:webHidden/>
          </w:rPr>
          <w:t>38</w:t>
        </w:r>
        <w:r w:rsidR="00D91014">
          <w:rPr>
            <w:webHidden/>
          </w:rPr>
          <w:fldChar w:fldCharType="end"/>
        </w:r>
      </w:hyperlink>
    </w:p>
    <w:p w14:paraId="6DBA531A" w14:textId="5E7507F5" w:rsidR="00D91014" w:rsidRDefault="00B3558E" w:rsidP="00D91014">
      <w:pPr>
        <w:pStyle w:val="TOC2"/>
        <w:rPr>
          <w:rFonts w:asciiTheme="minorHAnsi" w:eastAsiaTheme="minorEastAsia" w:hAnsiTheme="minorHAnsi" w:cstheme="minorBidi"/>
          <w:sz w:val="22"/>
          <w:szCs w:val="22"/>
        </w:rPr>
      </w:pPr>
      <w:hyperlink w:anchor="_Toc138768767" w:history="1">
        <w:r w:rsidR="00D91014" w:rsidRPr="00121DD0">
          <w:rPr>
            <w:rStyle w:val="Hyperlink"/>
          </w:rPr>
          <w:t>Employee Health</w:t>
        </w:r>
        <w:r w:rsidR="00D91014">
          <w:rPr>
            <w:webHidden/>
          </w:rPr>
          <w:tab/>
        </w:r>
        <w:r w:rsidR="00D91014">
          <w:rPr>
            <w:webHidden/>
          </w:rPr>
          <w:fldChar w:fldCharType="begin"/>
        </w:r>
        <w:r w:rsidR="00D91014">
          <w:rPr>
            <w:webHidden/>
          </w:rPr>
          <w:instrText xml:space="preserve"> PAGEREF _Toc138768767 \h </w:instrText>
        </w:r>
        <w:r w:rsidR="00D91014">
          <w:rPr>
            <w:webHidden/>
          </w:rPr>
        </w:r>
        <w:r w:rsidR="00D91014">
          <w:rPr>
            <w:webHidden/>
          </w:rPr>
          <w:fldChar w:fldCharType="separate"/>
        </w:r>
        <w:r w:rsidR="00CF5627">
          <w:rPr>
            <w:webHidden/>
          </w:rPr>
          <w:t>38</w:t>
        </w:r>
        <w:r w:rsidR="00D91014">
          <w:rPr>
            <w:webHidden/>
          </w:rPr>
          <w:fldChar w:fldCharType="end"/>
        </w:r>
      </w:hyperlink>
    </w:p>
    <w:p w14:paraId="20131125" w14:textId="212E988C" w:rsidR="00D91014" w:rsidRDefault="00B3558E" w:rsidP="00D91014">
      <w:pPr>
        <w:pStyle w:val="TOC2"/>
        <w:rPr>
          <w:rFonts w:asciiTheme="minorHAnsi" w:eastAsiaTheme="minorEastAsia" w:hAnsiTheme="minorHAnsi" w:cstheme="minorBidi"/>
          <w:sz w:val="22"/>
          <w:szCs w:val="22"/>
        </w:rPr>
      </w:pPr>
      <w:hyperlink w:anchor="_Toc138768768" w:history="1">
        <w:r w:rsidR="00D91014" w:rsidRPr="00121DD0">
          <w:rPr>
            <w:rStyle w:val="Hyperlink"/>
          </w:rPr>
          <w:t>Resident Wellness</w:t>
        </w:r>
        <w:r w:rsidR="00D91014">
          <w:rPr>
            <w:webHidden/>
          </w:rPr>
          <w:tab/>
        </w:r>
        <w:r w:rsidR="00D91014">
          <w:rPr>
            <w:webHidden/>
          </w:rPr>
          <w:fldChar w:fldCharType="begin"/>
        </w:r>
        <w:r w:rsidR="00D91014">
          <w:rPr>
            <w:webHidden/>
          </w:rPr>
          <w:instrText xml:space="preserve"> PAGEREF _Toc138768768 \h </w:instrText>
        </w:r>
        <w:r w:rsidR="00D91014">
          <w:rPr>
            <w:webHidden/>
          </w:rPr>
        </w:r>
        <w:r w:rsidR="00D91014">
          <w:rPr>
            <w:webHidden/>
          </w:rPr>
          <w:fldChar w:fldCharType="separate"/>
        </w:r>
        <w:r w:rsidR="00CF5627">
          <w:rPr>
            <w:webHidden/>
          </w:rPr>
          <w:t>39</w:t>
        </w:r>
        <w:r w:rsidR="00D91014">
          <w:rPr>
            <w:webHidden/>
          </w:rPr>
          <w:fldChar w:fldCharType="end"/>
        </w:r>
      </w:hyperlink>
    </w:p>
    <w:p w14:paraId="1685864B" w14:textId="54E58129" w:rsidR="00D91014" w:rsidRDefault="00B3558E" w:rsidP="00D91014">
      <w:pPr>
        <w:pStyle w:val="TOC2"/>
        <w:rPr>
          <w:rFonts w:asciiTheme="minorHAnsi" w:eastAsiaTheme="minorEastAsia" w:hAnsiTheme="minorHAnsi" w:cstheme="minorBidi"/>
          <w:sz w:val="22"/>
          <w:szCs w:val="22"/>
        </w:rPr>
      </w:pPr>
      <w:hyperlink w:anchor="_Toc138768769" w:history="1">
        <w:r w:rsidR="00D91014" w:rsidRPr="00121DD0">
          <w:rPr>
            <w:rStyle w:val="Hyperlink"/>
          </w:rPr>
          <w:t>Remote Access</w:t>
        </w:r>
        <w:r w:rsidR="00D91014">
          <w:rPr>
            <w:webHidden/>
          </w:rPr>
          <w:tab/>
        </w:r>
        <w:r w:rsidR="00D91014">
          <w:rPr>
            <w:webHidden/>
          </w:rPr>
          <w:fldChar w:fldCharType="begin"/>
        </w:r>
        <w:r w:rsidR="00D91014">
          <w:rPr>
            <w:webHidden/>
          </w:rPr>
          <w:instrText xml:space="preserve"> PAGEREF _Toc138768769 \h </w:instrText>
        </w:r>
        <w:r w:rsidR="00D91014">
          <w:rPr>
            <w:webHidden/>
          </w:rPr>
        </w:r>
        <w:r w:rsidR="00D91014">
          <w:rPr>
            <w:webHidden/>
          </w:rPr>
          <w:fldChar w:fldCharType="separate"/>
        </w:r>
        <w:r w:rsidR="00CF5627">
          <w:rPr>
            <w:webHidden/>
          </w:rPr>
          <w:t>39</w:t>
        </w:r>
        <w:r w:rsidR="00D91014">
          <w:rPr>
            <w:webHidden/>
          </w:rPr>
          <w:fldChar w:fldCharType="end"/>
        </w:r>
      </w:hyperlink>
    </w:p>
    <w:p w14:paraId="1B7DBA86" w14:textId="19EAB034" w:rsidR="00D91014" w:rsidRDefault="00B3558E" w:rsidP="00D91014">
      <w:pPr>
        <w:pStyle w:val="TOC2"/>
        <w:rPr>
          <w:rFonts w:asciiTheme="minorHAnsi" w:eastAsiaTheme="minorEastAsia" w:hAnsiTheme="minorHAnsi" w:cstheme="minorBidi"/>
          <w:sz w:val="22"/>
          <w:szCs w:val="22"/>
        </w:rPr>
      </w:pPr>
      <w:hyperlink w:anchor="_Toc138768770" w:history="1">
        <w:r w:rsidR="00D91014" w:rsidRPr="00121DD0">
          <w:rPr>
            <w:rStyle w:val="Hyperlink"/>
          </w:rPr>
          <w:t>CRMH Departmental Phone Listing</w:t>
        </w:r>
        <w:r w:rsidR="00D91014">
          <w:rPr>
            <w:webHidden/>
          </w:rPr>
          <w:tab/>
        </w:r>
        <w:r w:rsidR="00D91014">
          <w:rPr>
            <w:webHidden/>
          </w:rPr>
          <w:fldChar w:fldCharType="begin"/>
        </w:r>
        <w:r w:rsidR="00D91014">
          <w:rPr>
            <w:webHidden/>
          </w:rPr>
          <w:instrText xml:space="preserve"> PAGEREF _Toc138768770 \h </w:instrText>
        </w:r>
        <w:r w:rsidR="00D91014">
          <w:rPr>
            <w:webHidden/>
          </w:rPr>
        </w:r>
        <w:r w:rsidR="00D91014">
          <w:rPr>
            <w:webHidden/>
          </w:rPr>
          <w:fldChar w:fldCharType="separate"/>
        </w:r>
        <w:r w:rsidR="00CF5627">
          <w:rPr>
            <w:webHidden/>
          </w:rPr>
          <w:t>40</w:t>
        </w:r>
        <w:r w:rsidR="00D91014">
          <w:rPr>
            <w:webHidden/>
          </w:rPr>
          <w:fldChar w:fldCharType="end"/>
        </w:r>
      </w:hyperlink>
    </w:p>
    <w:p w14:paraId="416960E6" w14:textId="6D549133" w:rsidR="00D91014" w:rsidRDefault="00B3558E" w:rsidP="00D91014">
      <w:pPr>
        <w:pStyle w:val="TOC1"/>
        <w:tabs>
          <w:tab w:val="right" w:leader="dot" w:pos="10790"/>
        </w:tabs>
        <w:rPr>
          <w:rFonts w:asciiTheme="minorHAnsi" w:eastAsiaTheme="minorEastAsia" w:hAnsiTheme="minorHAnsi" w:cstheme="minorBidi"/>
          <w:noProof/>
          <w:sz w:val="22"/>
          <w:szCs w:val="22"/>
        </w:rPr>
      </w:pPr>
      <w:hyperlink w:anchor="_Toc138768772" w:history="1">
        <w:r w:rsidR="00D91014" w:rsidRPr="00121DD0">
          <w:rPr>
            <w:rStyle w:val="Hyperlink"/>
            <w:noProof/>
          </w:rPr>
          <w:t xml:space="preserve">Appendix </w:t>
        </w:r>
        <w:r w:rsidR="00D91014">
          <w:rPr>
            <w:rStyle w:val="Hyperlink"/>
            <w:noProof/>
          </w:rPr>
          <w:t>1</w:t>
        </w:r>
        <w:r w:rsidR="00D91014" w:rsidRPr="00121DD0">
          <w:rPr>
            <w:rStyle w:val="Hyperlink"/>
            <w:noProof/>
          </w:rPr>
          <w:t>:  Policies</w:t>
        </w:r>
        <w:r w:rsidR="00D91014">
          <w:rPr>
            <w:noProof/>
            <w:webHidden/>
          </w:rPr>
          <w:tab/>
        </w:r>
        <w:r w:rsidR="00D91014">
          <w:rPr>
            <w:noProof/>
            <w:webHidden/>
          </w:rPr>
          <w:fldChar w:fldCharType="begin"/>
        </w:r>
        <w:r w:rsidR="00D91014">
          <w:rPr>
            <w:noProof/>
            <w:webHidden/>
          </w:rPr>
          <w:instrText xml:space="preserve"> PAGEREF _Toc138768772 \h </w:instrText>
        </w:r>
        <w:r w:rsidR="00D91014">
          <w:rPr>
            <w:noProof/>
            <w:webHidden/>
          </w:rPr>
        </w:r>
        <w:r w:rsidR="00D91014">
          <w:rPr>
            <w:noProof/>
            <w:webHidden/>
          </w:rPr>
          <w:fldChar w:fldCharType="separate"/>
        </w:r>
        <w:r w:rsidR="00CF5627">
          <w:rPr>
            <w:noProof/>
            <w:webHidden/>
          </w:rPr>
          <w:t>42</w:t>
        </w:r>
        <w:r w:rsidR="00D91014">
          <w:rPr>
            <w:noProof/>
            <w:webHidden/>
          </w:rPr>
          <w:fldChar w:fldCharType="end"/>
        </w:r>
      </w:hyperlink>
    </w:p>
    <w:p w14:paraId="02B73691" w14:textId="7708E98A" w:rsidR="00D91014" w:rsidRDefault="00B3558E" w:rsidP="00D91014">
      <w:pPr>
        <w:pStyle w:val="TOC2"/>
        <w:rPr>
          <w:rFonts w:asciiTheme="minorHAnsi" w:eastAsiaTheme="minorEastAsia" w:hAnsiTheme="minorHAnsi" w:cstheme="minorBidi"/>
          <w:sz w:val="22"/>
          <w:szCs w:val="22"/>
        </w:rPr>
      </w:pPr>
      <w:hyperlink w:anchor="_Toc138768773" w:history="1">
        <w:r w:rsidR="00D91014" w:rsidRPr="00121DD0">
          <w:rPr>
            <w:rStyle w:val="Hyperlink"/>
          </w:rPr>
          <w:t>Carilion Clinic GME</w:t>
        </w:r>
        <w:r w:rsidR="00D91014">
          <w:rPr>
            <w:webHidden/>
          </w:rPr>
          <w:tab/>
        </w:r>
        <w:r w:rsidR="00D91014">
          <w:rPr>
            <w:webHidden/>
          </w:rPr>
          <w:fldChar w:fldCharType="begin"/>
        </w:r>
        <w:r w:rsidR="00D91014">
          <w:rPr>
            <w:webHidden/>
          </w:rPr>
          <w:instrText xml:space="preserve"> PAGEREF _Toc138768773 \h </w:instrText>
        </w:r>
        <w:r w:rsidR="00D91014">
          <w:rPr>
            <w:webHidden/>
          </w:rPr>
        </w:r>
        <w:r w:rsidR="00D91014">
          <w:rPr>
            <w:webHidden/>
          </w:rPr>
          <w:fldChar w:fldCharType="separate"/>
        </w:r>
        <w:r w:rsidR="00CF5627">
          <w:rPr>
            <w:webHidden/>
          </w:rPr>
          <w:t>42</w:t>
        </w:r>
        <w:r w:rsidR="00D91014">
          <w:rPr>
            <w:webHidden/>
          </w:rPr>
          <w:fldChar w:fldCharType="end"/>
        </w:r>
      </w:hyperlink>
      <w:r w:rsidR="00D91014">
        <w:t>2</w:t>
      </w:r>
    </w:p>
    <w:p w14:paraId="49B51871" w14:textId="534E28AE" w:rsidR="00D91014" w:rsidRDefault="00B3558E" w:rsidP="00D91014">
      <w:pPr>
        <w:pStyle w:val="TOC2"/>
        <w:rPr>
          <w:rFonts w:asciiTheme="minorHAnsi" w:eastAsiaTheme="minorEastAsia" w:hAnsiTheme="minorHAnsi" w:cstheme="minorBidi"/>
          <w:sz w:val="22"/>
          <w:szCs w:val="22"/>
        </w:rPr>
      </w:pPr>
      <w:hyperlink w:anchor="_Toc138768774" w:history="1">
        <w:r w:rsidR="00D91014" w:rsidRPr="00121DD0">
          <w:rPr>
            <w:rStyle w:val="Hyperlink"/>
          </w:rPr>
          <w:t>Podiatry Residency Policies</w:t>
        </w:r>
        <w:r w:rsidR="00D91014">
          <w:rPr>
            <w:webHidden/>
          </w:rPr>
          <w:tab/>
        </w:r>
        <w:r w:rsidR="00D91014">
          <w:rPr>
            <w:webHidden/>
          </w:rPr>
          <w:fldChar w:fldCharType="begin"/>
        </w:r>
        <w:r w:rsidR="00D91014">
          <w:rPr>
            <w:webHidden/>
          </w:rPr>
          <w:instrText xml:space="preserve"> PAGEREF _Toc138768774 \h </w:instrText>
        </w:r>
        <w:r w:rsidR="00D91014">
          <w:rPr>
            <w:webHidden/>
          </w:rPr>
        </w:r>
        <w:r w:rsidR="00D91014">
          <w:rPr>
            <w:webHidden/>
          </w:rPr>
          <w:fldChar w:fldCharType="separate"/>
        </w:r>
        <w:r w:rsidR="00CF5627">
          <w:rPr>
            <w:webHidden/>
          </w:rPr>
          <w:t>42</w:t>
        </w:r>
        <w:r w:rsidR="00D91014">
          <w:rPr>
            <w:webHidden/>
          </w:rPr>
          <w:fldChar w:fldCharType="end"/>
        </w:r>
      </w:hyperlink>
      <w:r w:rsidR="00D91014">
        <w:t>2</w:t>
      </w:r>
    </w:p>
    <w:p w14:paraId="437770A2" w14:textId="35A4CA1C"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75" w:history="1">
        <w:r w:rsidR="00D91014" w:rsidRPr="00121DD0">
          <w:rPr>
            <w:rStyle w:val="Hyperlink"/>
            <w:noProof/>
          </w:rPr>
          <w:t>Topic:  Clinical and Educational Hours Policy</w:t>
        </w:r>
        <w:r w:rsidR="00D91014">
          <w:rPr>
            <w:noProof/>
            <w:webHidden/>
          </w:rPr>
          <w:tab/>
        </w:r>
        <w:r w:rsidR="00D91014">
          <w:rPr>
            <w:noProof/>
            <w:webHidden/>
          </w:rPr>
          <w:fldChar w:fldCharType="begin"/>
        </w:r>
        <w:r w:rsidR="00D91014">
          <w:rPr>
            <w:noProof/>
            <w:webHidden/>
          </w:rPr>
          <w:instrText xml:space="preserve"> PAGEREF _Toc138768775 \h </w:instrText>
        </w:r>
        <w:r w:rsidR="00D91014">
          <w:rPr>
            <w:noProof/>
            <w:webHidden/>
          </w:rPr>
        </w:r>
        <w:r w:rsidR="00D91014">
          <w:rPr>
            <w:noProof/>
            <w:webHidden/>
          </w:rPr>
          <w:fldChar w:fldCharType="separate"/>
        </w:r>
        <w:r w:rsidR="00CF5627">
          <w:rPr>
            <w:noProof/>
            <w:webHidden/>
          </w:rPr>
          <w:t>42</w:t>
        </w:r>
        <w:r w:rsidR="00D91014">
          <w:rPr>
            <w:noProof/>
            <w:webHidden/>
          </w:rPr>
          <w:fldChar w:fldCharType="end"/>
        </w:r>
      </w:hyperlink>
      <w:r w:rsidR="00D91014">
        <w:rPr>
          <w:noProof/>
        </w:rPr>
        <w:t>2</w:t>
      </w:r>
    </w:p>
    <w:p w14:paraId="5828CF91" w14:textId="71A8A781"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76" w:history="1">
        <w:r w:rsidR="00D91014" w:rsidRPr="00121DD0">
          <w:rPr>
            <w:rStyle w:val="Hyperlink"/>
            <w:noProof/>
          </w:rPr>
          <w:t>Topic:   Professionalism-Administrative Sanction and Remediation</w:t>
        </w:r>
        <w:r w:rsidR="00D91014">
          <w:rPr>
            <w:noProof/>
            <w:webHidden/>
          </w:rPr>
          <w:tab/>
        </w:r>
        <w:r w:rsidR="00D91014">
          <w:rPr>
            <w:noProof/>
            <w:webHidden/>
          </w:rPr>
          <w:fldChar w:fldCharType="begin"/>
        </w:r>
        <w:r w:rsidR="00D91014">
          <w:rPr>
            <w:noProof/>
            <w:webHidden/>
          </w:rPr>
          <w:instrText xml:space="preserve"> PAGEREF _Toc138768776 \h </w:instrText>
        </w:r>
        <w:r w:rsidR="00D91014">
          <w:rPr>
            <w:noProof/>
            <w:webHidden/>
          </w:rPr>
        </w:r>
        <w:r w:rsidR="00D91014">
          <w:rPr>
            <w:noProof/>
            <w:webHidden/>
          </w:rPr>
          <w:fldChar w:fldCharType="separate"/>
        </w:r>
        <w:r w:rsidR="00CF5627">
          <w:rPr>
            <w:noProof/>
            <w:webHidden/>
          </w:rPr>
          <w:t>44</w:t>
        </w:r>
        <w:r w:rsidR="00D91014">
          <w:rPr>
            <w:noProof/>
            <w:webHidden/>
          </w:rPr>
          <w:fldChar w:fldCharType="end"/>
        </w:r>
      </w:hyperlink>
      <w:r w:rsidR="00D91014">
        <w:rPr>
          <w:noProof/>
        </w:rPr>
        <w:t>4</w:t>
      </w:r>
    </w:p>
    <w:p w14:paraId="30AFC9EA" w14:textId="77777777"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77" w:history="1">
        <w:r w:rsidR="00D91014" w:rsidRPr="00121DD0">
          <w:rPr>
            <w:rStyle w:val="Hyperlink"/>
            <w:noProof/>
          </w:rPr>
          <w:t>Topic:  Supervision of Resident Policy</w:t>
        </w:r>
        <w:r w:rsidR="00D91014">
          <w:rPr>
            <w:noProof/>
            <w:webHidden/>
          </w:rPr>
          <w:tab/>
        </w:r>
      </w:hyperlink>
      <w:r w:rsidR="00D91014">
        <w:rPr>
          <w:noProof/>
        </w:rPr>
        <w:t>46</w:t>
      </w:r>
    </w:p>
    <w:p w14:paraId="62E1E07C" w14:textId="77777777"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78" w:history="1">
        <w:r w:rsidR="00D91014" w:rsidRPr="00121DD0">
          <w:rPr>
            <w:rStyle w:val="Hyperlink"/>
            <w:noProof/>
          </w:rPr>
          <w:t>Topic:  Transitions of Care (Handovers)</w:t>
        </w:r>
        <w:r w:rsidR="00D91014">
          <w:rPr>
            <w:noProof/>
            <w:webHidden/>
          </w:rPr>
          <w:tab/>
          <w:t>48</w:t>
        </w:r>
      </w:hyperlink>
    </w:p>
    <w:p w14:paraId="0E6DE405" w14:textId="77777777"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79" w:history="1">
        <w:r w:rsidR="00D91014" w:rsidRPr="00121DD0">
          <w:rPr>
            <w:rStyle w:val="Hyperlink"/>
            <w:noProof/>
          </w:rPr>
          <w:t>Topic: Vacation Policy and Guidelines</w:t>
        </w:r>
        <w:r w:rsidR="00D91014">
          <w:rPr>
            <w:noProof/>
            <w:webHidden/>
          </w:rPr>
          <w:tab/>
          <w:t>49</w:t>
        </w:r>
      </w:hyperlink>
    </w:p>
    <w:p w14:paraId="28D147AB" w14:textId="1D085394" w:rsidR="00D91014" w:rsidRDefault="00B3558E" w:rsidP="00D91014">
      <w:pPr>
        <w:pStyle w:val="TOC3"/>
        <w:tabs>
          <w:tab w:val="right" w:leader="dot" w:pos="10790"/>
        </w:tabs>
        <w:rPr>
          <w:rFonts w:asciiTheme="minorHAnsi" w:eastAsiaTheme="minorEastAsia" w:hAnsiTheme="minorHAnsi" w:cstheme="minorBidi"/>
          <w:noProof/>
          <w:sz w:val="22"/>
          <w:szCs w:val="22"/>
        </w:rPr>
      </w:pPr>
      <w:hyperlink w:anchor="_Toc138768780" w:history="1">
        <w:r w:rsidR="00D91014" w:rsidRPr="00121DD0">
          <w:rPr>
            <w:rStyle w:val="Hyperlink"/>
            <w:noProof/>
          </w:rPr>
          <w:t>Topic:   Well-Being Policy</w:t>
        </w:r>
        <w:r w:rsidR="00D91014">
          <w:rPr>
            <w:noProof/>
            <w:webHidden/>
          </w:rPr>
          <w:tab/>
        </w:r>
        <w:r w:rsidR="00D91014">
          <w:rPr>
            <w:noProof/>
            <w:webHidden/>
          </w:rPr>
          <w:fldChar w:fldCharType="begin"/>
        </w:r>
        <w:r w:rsidR="00D91014">
          <w:rPr>
            <w:noProof/>
            <w:webHidden/>
          </w:rPr>
          <w:instrText xml:space="preserve"> PAGEREF _Toc138768780 \h </w:instrText>
        </w:r>
        <w:r w:rsidR="00D91014">
          <w:rPr>
            <w:noProof/>
            <w:webHidden/>
          </w:rPr>
        </w:r>
        <w:r w:rsidR="00D91014">
          <w:rPr>
            <w:noProof/>
            <w:webHidden/>
          </w:rPr>
          <w:fldChar w:fldCharType="separate"/>
        </w:r>
        <w:r w:rsidR="00CF5627">
          <w:rPr>
            <w:noProof/>
            <w:webHidden/>
          </w:rPr>
          <w:t>52</w:t>
        </w:r>
        <w:r w:rsidR="00D91014">
          <w:rPr>
            <w:noProof/>
            <w:webHidden/>
          </w:rPr>
          <w:fldChar w:fldCharType="end"/>
        </w:r>
      </w:hyperlink>
      <w:r w:rsidR="00D91014">
        <w:rPr>
          <w:noProof/>
        </w:rPr>
        <w:t>2</w:t>
      </w:r>
    </w:p>
    <w:p w14:paraId="224A6D1F" w14:textId="187B0815" w:rsidR="00D91014" w:rsidRDefault="00B3558E" w:rsidP="00D91014">
      <w:pPr>
        <w:rPr>
          <w:rFonts w:cs="Arial"/>
          <w:szCs w:val="24"/>
        </w:rPr>
      </w:pPr>
      <w:hyperlink w:anchor="_Toc138768781" w:history="1">
        <w:r w:rsidR="00D91014" w:rsidRPr="00121DD0">
          <w:rPr>
            <w:rStyle w:val="Hyperlink"/>
            <w:noProof/>
          </w:rPr>
          <w:t xml:space="preserve">Appendix </w:t>
        </w:r>
        <w:r w:rsidR="00D91014">
          <w:rPr>
            <w:rStyle w:val="Hyperlink"/>
            <w:noProof/>
          </w:rPr>
          <w:t>2</w:t>
        </w:r>
        <w:r w:rsidR="00D91014" w:rsidRPr="00121DD0">
          <w:rPr>
            <w:rStyle w:val="Hyperlink"/>
            <w:noProof/>
          </w:rPr>
          <w:t>:  Evaluations</w:t>
        </w:r>
        <w:r w:rsidR="00D91014">
          <w:rPr>
            <w:rStyle w:val="Hyperlink"/>
            <w:noProof/>
            <w:u w:val="none"/>
          </w:rPr>
          <w:t xml:space="preserve"> </w:t>
        </w:r>
        <w:r w:rsidR="00D91014" w:rsidRPr="00D91014">
          <w:rPr>
            <w:rStyle w:val="Hyperlink"/>
            <w:noProof/>
            <w:color w:val="auto"/>
            <w:u w:val="none"/>
          </w:rPr>
          <w:t>………………………………………………………………………………….….54</w:t>
        </w:r>
        <w:r w:rsidR="00D91014">
          <w:rPr>
            <w:noProof/>
            <w:webHidden/>
          </w:rPr>
          <w:tab/>
        </w:r>
      </w:hyperlink>
    </w:p>
    <w:p w14:paraId="33C939E0" w14:textId="77777777" w:rsidR="00632870" w:rsidRDefault="00632870" w:rsidP="00305D90">
      <w:pPr>
        <w:rPr>
          <w:rFonts w:cs="Arial"/>
          <w:szCs w:val="24"/>
        </w:rPr>
      </w:pPr>
    </w:p>
    <w:p w14:paraId="1B3DF831" w14:textId="77777777" w:rsidR="00632870" w:rsidRDefault="00632870" w:rsidP="00305D90">
      <w:pPr>
        <w:rPr>
          <w:rFonts w:cs="Arial"/>
          <w:szCs w:val="24"/>
        </w:rPr>
      </w:pPr>
    </w:p>
    <w:p w14:paraId="25889976" w14:textId="77777777" w:rsidR="00632870" w:rsidRDefault="00632870" w:rsidP="00305D90">
      <w:pPr>
        <w:rPr>
          <w:rFonts w:cs="Arial"/>
          <w:szCs w:val="24"/>
        </w:rPr>
      </w:pPr>
    </w:p>
    <w:p w14:paraId="1B34449A" w14:textId="77777777" w:rsidR="00632870" w:rsidRDefault="00632870" w:rsidP="00305D90">
      <w:pPr>
        <w:rPr>
          <w:rFonts w:cs="Arial"/>
          <w:szCs w:val="24"/>
        </w:rPr>
      </w:pPr>
    </w:p>
    <w:p w14:paraId="341F8364" w14:textId="77777777" w:rsidR="00632870" w:rsidRDefault="00632870" w:rsidP="00305D90">
      <w:pPr>
        <w:rPr>
          <w:rFonts w:cs="Arial"/>
          <w:szCs w:val="24"/>
        </w:rPr>
      </w:pPr>
    </w:p>
    <w:p w14:paraId="20257AFE" w14:textId="77777777" w:rsidR="00632870" w:rsidRDefault="00632870" w:rsidP="00305D90">
      <w:pPr>
        <w:rPr>
          <w:rFonts w:cs="Arial"/>
          <w:szCs w:val="24"/>
        </w:rPr>
      </w:pPr>
    </w:p>
    <w:p w14:paraId="3A876AA2" w14:textId="77777777" w:rsidR="00632870" w:rsidRDefault="00632870" w:rsidP="00305D90">
      <w:pPr>
        <w:rPr>
          <w:rFonts w:cs="Arial"/>
          <w:szCs w:val="24"/>
        </w:rPr>
      </w:pPr>
    </w:p>
    <w:p w14:paraId="19BA2449" w14:textId="77777777" w:rsidR="00632870" w:rsidRDefault="00632870" w:rsidP="00305D90">
      <w:pPr>
        <w:rPr>
          <w:rFonts w:cs="Arial"/>
          <w:szCs w:val="24"/>
        </w:rPr>
      </w:pPr>
    </w:p>
    <w:p w14:paraId="0AB06CAE" w14:textId="77777777" w:rsidR="00632870" w:rsidRDefault="00632870" w:rsidP="00305D90">
      <w:pPr>
        <w:rPr>
          <w:rFonts w:cs="Arial"/>
          <w:szCs w:val="24"/>
        </w:rPr>
      </w:pPr>
    </w:p>
    <w:p w14:paraId="6D3755E2" w14:textId="77777777" w:rsidR="00632870" w:rsidRDefault="00632870" w:rsidP="00305D90">
      <w:pPr>
        <w:rPr>
          <w:rFonts w:cs="Arial"/>
          <w:szCs w:val="24"/>
        </w:rPr>
      </w:pPr>
    </w:p>
    <w:p w14:paraId="6AF22717" w14:textId="77777777" w:rsidR="00632870" w:rsidRDefault="00632870" w:rsidP="00305D90">
      <w:pPr>
        <w:rPr>
          <w:rFonts w:cs="Arial"/>
          <w:szCs w:val="24"/>
        </w:rPr>
      </w:pPr>
    </w:p>
    <w:p w14:paraId="146201FE" w14:textId="77777777" w:rsidR="00632870" w:rsidRDefault="00632870" w:rsidP="00305D90">
      <w:pPr>
        <w:rPr>
          <w:rFonts w:cs="Arial"/>
          <w:szCs w:val="24"/>
        </w:rPr>
      </w:pPr>
    </w:p>
    <w:p w14:paraId="34103EBE" w14:textId="77777777" w:rsidR="00632870" w:rsidRDefault="00632870" w:rsidP="00305D90">
      <w:pPr>
        <w:rPr>
          <w:rFonts w:cs="Arial"/>
          <w:szCs w:val="24"/>
        </w:rPr>
      </w:pPr>
    </w:p>
    <w:p w14:paraId="7F784D8F" w14:textId="77777777" w:rsidR="00632870" w:rsidRDefault="00632870" w:rsidP="00305D90">
      <w:pPr>
        <w:rPr>
          <w:rFonts w:cs="Arial"/>
          <w:szCs w:val="24"/>
        </w:rPr>
      </w:pPr>
    </w:p>
    <w:p w14:paraId="19733110" w14:textId="77777777" w:rsidR="00632870" w:rsidRDefault="00632870" w:rsidP="00305D90">
      <w:pPr>
        <w:rPr>
          <w:rFonts w:cs="Arial"/>
          <w:szCs w:val="24"/>
        </w:rPr>
      </w:pPr>
    </w:p>
    <w:p w14:paraId="5B41EB0B" w14:textId="77777777" w:rsidR="00632870" w:rsidRDefault="00632870" w:rsidP="00305D90">
      <w:pPr>
        <w:rPr>
          <w:rFonts w:cs="Arial"/>
          <w:szCs w:val="24"/>
        </w:rPr>
      </w:pPr>
    </w:p>
    <w:p w14:paraId="4199D3CA" w14:textId="77777777" w:rsidR="00786F85" w:rsidRDefault="00786F85" w:rsidP="00E553FD">
      <w:pPr>
        <w:pStyle w:val="Heading1"/>
        <w:jc w:val="left"/>
      </w:pPr>
      <w:bookmarkStart w:id="1" w:name="_Toc138768729"/>
    </w:p>
    <w:p w14:paraId="2B3EC3AE" w14:textId="77777777" w:rsidR="00D91014" w:rsidRDefault="00D91014" w:rsidP="00D91014"/>
    <w:p w14:paraId="03EA3791" w14:textId="77777777" w:rsidR="00D91014" w:rsidRDefault="00D91014" w:rsidP="00D91014"/>
    <w:p w14:paraId="18B3B6FD" w14:textId="77777777" w:rsidR="00D91014" w:rsidRPr="00D91014" w:rsidRDefault="00D91014" w:rsidP="00D91014"/>
    <w:p w14:paraId="231ACA98" w14:textId="77777777" w:rsidR="0012241E" w:rsidRPr="0012241E" w:rsidRDefault="0012241E" w:rsidP="0012241E"/>
    <w:p w14:paraId="3BD81830" w14:textId="02423938" w:rsidR="008A5AA8" w:rsidRDefault="008A5AA8" w:rsidP="00E553FD">
      <w:pPr>
        <w:pStyle w:val="Heading1"/>
        <w:jc w:val="left"/>
      </w:pPr>
      <w:r w:rsidRPr="00305D90">
        <w:lastRenderedPageBreak/>
        <w:t>Introduction</w:t>
      </w:r>
      <w:bookmarkEnd w:id="1"/>
    </w:p>
    <w:p w14:paraId="51FE61F5" w14:textId="7DD43A2B" w:rsidR="008A5AA8" w:rsidRPr="00305D90" w:rsidRDefault="008A5AA8" w:rsidP="00305D90">
      <w:pPr>
        <w:rPr>
          <w:rFonts w:cs="Arial"/>
          <w:szCs w:val="24"/>
        </w:rPr>
      </w:pPr>
      <w:r w:rsidRPr="00305D90">
        <w:rPr>
          <w:rFonts w:cs="Arial"/>
          <w:szCs w:val="24"/>
        </w:rPr>
        <w:t>Welcome to the Podiatric Medicine &amp; Surgery Residency program.  This manual provide</w:t>
      </w:r>
      <w:r w:rsidR="00845516">
        <w:rPr>
          <w:rFonts w:cs="Arial"/>
          <w:szCs w:val="24"/>
        </w:rPr>
        <w:t>s</w:t>
      </w:r>
      <w:r w:rsidRPr="00305D90">
        <w:rPr>
          <w:rFonts w:cs="Arial"/>
          <w:szCs w:val="24"/>
        </w:rPr>
        <w:t xml:space="preserve"> a general overview of the expectations and requirements of the podiatry program</w:t>
      </w:r>
      <w:r w:rsidR="00845516">
        <w:rPr>
          <w:rFonts w:cs="Arial"/>
          <w:szCs w:val="24"/>
        </w:rPr>
        <w:t xml:space="preserve"> and o</w:t>
      </w:r>
      <w:r w:rsidRPr="00305D90">
        <w:rPr>
          <w:rFonts w:cs="Arial"/>
          <w:szCs w:val="24"/>
        </w:rPr>
        <w:t>rganization, program content, responsibilities</w:t>
      </w:r>
      <w:r w:rsidR="00D05E82">
        <w:rPr>
          <w:rFonts w:cs="Arial"/>
          <w:szCs w:val="24"/>
        </w:rPr>
        <w:t>,</w:t>
      </w:r>
      <w:r w:rsidRPr="00305D90">
        <w:rPr>
          <w:rFonts w:cs="Arial"/>
          <w:szCs w:val="24"/>
        </w:rPr>
        <w:t xml:space="preserve"> and procedures will be define</w:t>
      </w:r>
      <w:r w:rsidR="00845516">
        <w:rPr>
          <w:rFonts w:cs="Arial"/>
          <w:szCs w:val="24"/>
        </w:rPr>
        <w:t>d</w:t>
      </w:r>
      <w:r w:rsidRPr="00305D90">
        <w:rPr>
          <w:rFonts w:cs="Arial"/>
          <w:szCs w:val="24"/>
        </w:rPr>
        <w:t xml:space="preserve">.  Specific questions regarding matters addressed herein should be directed to Dr. J. Randy Clements, Director of Podiatric Education.  </w:t>
      </w:r>
    </w:p>
    <w:p w14:paraId="2700E2F9" w14:textId="77777777" w:rsidR="008A5AA8" w:rsidRPr="00305D90" w:rsidRDefault="008A5AA8" w:rsidP="00305D90">
      <w:pPr>
        <w:rPr>
          <w:rFonts w:cs="Arial"/>
          <w:szCs w:val="24"/>
        </w:rPr>
      </w:pPr>
    </w:p>
    <w:p w14:paraId="681044AB" w14:textId="77777777" w:rsidR="008A5AA8" w:rsidRDefault="008A5AA8" w:rsidP="00305D90">
      <w:pPr>
        <w:rPr>
          <w:rFonts w:cs="Arial"/>
          <w:szCs w:val="24"/>
        </w:rPr>
      </w:pPr>
      <w:r w:rsidRPr="00305D90">
        <w:rPr>
          <w:rFonts w:cs="Arial"/>
          <w:szCs w:val="24"/>
        </w:rPr>
        <w:t>This manual is not intended to state and does not state or reflect the standard of care with respect to any specific patient or category of patients.  The Podiatry Residents render patient care, regardless of point of service (ER, OR, inpatient, outpatient, clinic), under the supervision of the Attending.  The Attending Surgeon is directly responsible for care of all patients.</w:t>
      </w:r>
    </w:p>
    <w:p w14:paraId="69519D4C" w14:textId="77777777" w:rsidR="00845516" w:rsidRDefault="00845516" w:rsidP="00305D90">
      <w:pPr>
        <w:rPr>
          <w:rFonts w:cs="Arial"/>
          <w:szCs w:val="24"/>
        </w:rPr>
      </w:pPr>
    </w:p>
    <w:p w14:paraId="7DA1D33E" w14:textId="77777777" w:rsidR="00845516" w:rsidRPr="00305D90" w:rsidRDefault="00845516" w:rsidP="00845516">
      <w:pPr>
        <w:rPr>
          <w:rFonts w:cs="Arial"/>
          <w:szCs w:val="24"/>
        </w:rPr>
      </w:pPr>
      <w:r w:rsidRPr="00305D90">
        <w:rPr>
          <w:rFonts w:cs="Arial"/>
          <w:szCs w:val="24"/>
        </w:rPr>
        <w:t xml:space="preserve">A complete listing of GME policies and procedures may be found online at </w:t>
      </w:r>
      <w:hyperlink r:id="rId9" w:history="1">
        <w:r w:rsidRPr="00845516">
          <w:rPr>
            <w:rStyle w:val="Hyperlink"/>
            <w:rFonts w:cs="Arial"/>
            <w:szCs w:val="24"/>
          </w:rPr>
          <w:t>Policies &amp; Forms | Graduate Medical Education | Carilion Clinic &amp; VTC</w:t>
        </w:r>
      </w:hyperlink>
      <w:r>
        <w:rPr>
          <w:rFonts w:cs="Arial"/>
          <w:szCs w:val="24"/>
        </w:rPr>
        <w:t xml:space="preserve">.  </w:t>
      </w:r>
    </w:p>
    <w:p w14:paraId="532748A2" w14:textId="77777777" w:rsidR="008A5AA8" w:rsidRDefault="008A5AA8" w:rsidP="00305D90">
      <w:pPr>
        <w:rPr>
          <w:rFonts w:cs="Arial"/>
          <w:szCs w:val="24"/>
        </w:rPr>
      </w:pPr>
    </w:p>
    <w:p w14:paraId="41434A90" w14:textId="77777777" w:rsidR="008C7C03" w:rsidRPr="00305D90" w:rsidRDefault="008C7C03" w:rsidP="00305D90">
      <w:pPr>
        <w:rPr>
          <w:rFonts w:cs="Arial"/>
          <w:szCs w:val="24"/>
        </w:rPr>
      </w:pPr>
    </w:p>
    <w:p w14:paraId="251A5A00" w14:textId="21134B0F" w:rsidR="008A5AA8" w:rsidRPr="00305D90" w:rsidRDefault="008A5AA8" w:rsidP="00E553FD">
      <w:pPr>
        <w:pStyle w:val="Heading1"/>
        <w:jc w:val="left"/>
      </w:pPr>
      <w:bookmarkStart w:id="2" w:name="_Toc138768730"/>
      <w:r w:rsidRPr="00305D90">
        <w:t>Podiatry Education</w:t>
      </w:r>
      <w:r w:rsidR="007E3F70">
        <w:t xml:space="preserve"> </w:t>
      </w:r>
      <w:r w:rsidRPr="00305D90">
        <w:t>- Administrative staff</w:t>
      </w:r>
      <w:bookmarkEnd w:id="2"/>
    </w:p>
    <w:p w14:paraId="11BAD998" w14:textId="77777777" w:rsidR="008A5AA8" w:rsidRPr="00305D90" w:rsidRDefault="008A5AA8" w:rsidP="00305D90">
      <w:pPr>
        <w:rPr>
          <w:rFonts w:cs="Arial"/>
          <w:szCs w:val="24"/>
        </w:rPr>
      </w:pPr>
      <w:r w:rsidRPr="00305D90">
        <w:rPr>
          <w:rFonts w:cs="Arial"/>
          <w:szCs w:val="24"/>
        </w:rPr>
        <w:t xml:space="preserve">Program Director:  Dr. J. Randolph (Randy) Clements </w:t>
      </w:r>
    </w:p>
    <w:p w14:paraId="483A4DE5" w14:textId="60613FF6" w:rsidR="008A5AA8" w:rsidRPr="00305D90" w:rsidRDefault="00B3558E" w:rsidP="00305D90">
      <w:pPr>
        <w:rPr>
          <w:rFonts w:cs="Arial"/>
          <w:szCs w:val="24"/>
        </w:rPr>
      </w:pPr>
      <w:hyperlink r:id="rId10" w:history="1">
        <w:r w:rsidR="00BA4EF6" w:rsidRPr="00F74785">
          <w:rPr>
            <w:rStyle w:val="Hyperlink"/>
            <w:rFonts w:cs="Arial"/>
            <w:szCs w:val="24"/>
          </w:rPr>
          <w:t>jrclements@carilionclinic.org</w:t>
        </w:r>
      </w:hyperlink>
      <w:r w:rsidR="008A5AA8" w:rsidRPr="00305D90">
        <w:rPr>
          <w:rFonts w:cs="Arial"/>
          <w:szCs w:val="24"/>
        </w:rPr>
        <w:t xml:space="preserve">  </w:t>
      </w:r>
    </w:p>
    <w:p w14:paraId="7FCB3470" w14:textId="77777777" w:rsidR="008A5AA8" w:rsidRPr="00305D90" w:rsidRDefault="008A5AA8" w:rsidP="00305D90">
      <w:pPr>
        <w:rPr>
          <w:rFonts w:cs="Arial"/>
          <w:szCs w:val="24"/>
        </w:rPr>
      </w:pPr>
      <w:r w:rsidRPr="00305D90">
        <w:rPr>
          <w:rFonts w:cs="Arial"/>
          <w:szCs w:val="24"/>
        </w:rPr>
        <w:t>C – 540-589-7929</w:t>
      </w:r>
    </w:p>
    <w:p w14:paraId="31A79C42" w14:textId="77777777" w:rsidR="008A5AA8" w:rsidRPr="00305D90" w:rsidRDefault="008A5AA8" w:rsidP="00305D90">
      <w:pPr>
        <w:rPr>
          <w:rFonts w:cs="Arial"/>
          <w:szCs w:val="24"/>
        </w:rPr>
      </w:pPr>
    </w:p>
    <w:p w14:paraId="0622554A" w14:textId="723D6EC4" w:rsidR="008A5AA8" w:rsidRPr="00305D90" w:rsidRDefault="008A5AA8" w:rsidP="00305D90">
      <w:pPr>
        <w:rPr>
          <w:rFonts w:cs="Arial"/>
          <w:szCs w:val="24"/>
        </w:rPr>
      </w:pPr>
      <w:r w:rsidRPr="00305D90">
        <w:rPr>
          <w:rFonts w:cs="Arial"/>
          <w:szCs w:val="24"/>
        </w:rPr>
        <w:t xml:space="preserve">Program </w:t>
      </w:r>
      <w:r w:rsidR="008707CB" w:rsidRPr="00305D90">
        <w:rPr>
          <w:rFonts w:cs="Arial"/>
          <w:szCs w:val="24"/>
        </w:rPr>
        <w:t>Manager</w:t>
      </w:r>
      <w:r w:rsidRPr="00305D90">
        <w:rPr>
          <w:rFonts w:cs="Arial"/>
          <w:szCs w:val="24"/>
        </w:rPr>
        <w:t xml:space="preserve">:  </w:t>
      </w:r>
      <w:r w:rsidR="000B7EC2">
        <w:rPr>
          <w:rFonts w:cs="Arial"/>
          <w:szCs w:val="24"/>
        </w:rPr>
        <w:t>Kathy Smith</w:t>
      </w:r>
      <w:r w:rsidRPr="00305D90">
        <w:rPr>
          <w:rFonts w:cs="Arial"/>
          <w:szCs w:val="24"/>
        </w:rPr>
        <w:t xml:space="preserve">  </w:t>
      </w:r>
    </w:p>
    <w:p w14:paraId="6E2EAC08" w14:textId="1A053CEB" w:rsidR="008A5AA8" w:rsidRPr="00305D90" w:rsidRDefault="00B3558E" w:rsidP="00305D90">
      <w:pPr>
        <w:rPr>
          <w:rStyle w:val="Hyperlink"/>
          <w:rFonts w:cs="Arial"/>
          <w:szCs w:val="24"/>
        </w:rPr>
      </w:pPr>
      <w:hyperlink r:id="rId11" w:history="1">
        <w:r w:rsidR="000B7EC2" w:rsidRPr="000E26C4">
          <w:rPr>
            <w:rStyle w:val="Hyperlink"/>
            <w:rFonts w:cs="Arial"/>
            <w:szCs w:val="24"/>
          </w:rPr>
          <w:t>kegregg@carilionclinic.org</w:t>
        </w:r>
      </w:hyperlink>
      <w:r w:rsidR="008A5AA8" w:rsidRPr="00305D90">
        <w:rPr>
          <w:rFonts w:cs="Arial"/>
          <w:szCs w:val="24"/>
        </w:rPr>
        <w:t xml:space="preserve"> </w:t>
      </w:r>
    </w:p>
    <w:p w14:paraId="0F8A98EF" w14:textId="5ADE0A4A" w:rsidR="008A5AA8" w:rsidRPr="00305D90" w:rsidRDefault="008A5AA8" w:rsidP="00305D90">
      <w:pPr>
        <w:rPr>
          <w:rFonts w:cs="Arial"/>
          <w:szCs w:val="24"/>
        </w:rPr>
      </w:pPr>
      <w:r w:rsidRPr="00305D90">
        <w:rPr>
          <w:rFonts w:cs="Arial"/>
          <w:szCs w:val="24"/>
        </w:rPr>
        <w:t xml:space="preserve">C – </w:t>
      </w:r>
      <w:r w:rsidR="004E7D95" w:rsidRPr="00305D90">
        <w:rPr>
          <w:rFonts w:cs="Arial"/>
          <w:szCs w:val="24"/>
        </w:rPr>
        <w:t>540-</w:t>
      </w:r>
      <w:r w:rsidR="000B7EC2">
        <w:rPr>
          <w:rFonts w:cs="Arial"/>
          <w:szCs w:val="24"/>
        </w:rPr>
        <w:t>397-5592</w:t>
      </w:r>
    </w:p>
    <w:p w14:paraId="5319BD33" w14:textId="77777777" w:rsidR="008A5AA8" w:rsidRDefault="008A5AA8" w:rsidP="00305D90">
      <w:pPr>
        <w:rPr>
          <w:rFonts w:cs="Arial"/>
          <w:szCs w:val="24"/>
        </w:rPr>
      </w:pPr>
    </w:p>
    <w:p w14:paraId="36BE3E8E" w14:textId="77777777" w:rsidR="008C7C03" w:rsidRPr="00305D90" w:rsidRDefault="008C7C03" w:rsidP="00305D90">
      <w:pPr>
        <w:rPr>
          <w:rFonts w:cs="Arial"/>
          <w:szCs w:val="24"/>
        </w:rPr>
      </w:pPr>
    </w:p>
    <w:p w14:paraId="1B00D6D7" w14:textId="77777777" w:rsidR="006176C3" w:rsidRDefault="008A5AA8" w:rsidP="006176C3">
      <w:pPr>
        <w:pStyle w:val="Heading1"/>
        <w:jc w:val="left"/>
      </w:pPr>
      <w:bookmarkStart w:id="3" w:name="_Toc138768731"/>
      <w:r w:rsidRPr="00305D90">
        <w:t>Podiatry Attending Staff:</w:t>
      </w:r>
      <w:bookmarkEnd w:id="3"/>
    </w:p>
    <w:p w14:paraId="07D4D38A" w14:textId="0E096F55" w:rsidR="008A5AA8" w:rsidRPr="006176C3" w:rsidRDefault="008A5AA8" w:rsidP="006176C3">
      <w:pPr>
        <w:pStyle w:val="Heading1"/>
        <w:jc w:val="left"/>
        <w:rPr>
          <w:rFonts w:cs="Arial"/>
          <w:szCs w:val="24"/>
          <w:u w:val="none"/>
        </w:rPr>
      </w:pPr>
      <w:r w:rsidRPr="006176C3">
        <w:rPr>
          <w:rFonts w:cs="Arial"/>
          <w:szCs w:val="24"/>
          <w:u w:val="none"/>
        </w:rPr>
        <w:t xml:space="preserve">John Randolph (Randy) Clements DPM </w:t>
      </w:r>
      <w:r w:rsidRPr="006176C3">
        <w:rPr>
          <w:rFonts w:cs="Arial"/>
          <w:szCs w:val="24"/>
          <w:u w:val="none"/>
        </w:rPr>
        <w:tab/>
      </w:r>
      <w:hyperlink r:id="rId12" w:history="1">
        <w:r w:rsidRPr="006176C3">
          <w:rPr>
            <w:rStyle w:val="Hyperlink"/>
            <w:rFonts w:cs="Arial"/>
            <w:szCs w:val="24"/>
            <w:u w:val="none"/>
          </w:rPr>
          <w:t>jrclements@carilionclinic.org</w:t>
        </w:r>
      </w:hyperlink>
      <w:r w:rsidRPr="006176C3">
        <w:rPr>
          <w:rFonts w:cs="Arial"/>
          <w:szCs w:val="24"/>
          <w:u w:val="none"/>
        </w:rPr>
        <w:tab/>
      </w:r>
      <w:r w:rsidR="00D05E82" w:rsidRPr="006176C3">
        <w:rPr>
          <w:rFonts w:cs="Arial"/>
          <w:szCs w:val="24"/>
          <w:u w:val="none"/>
        </w:rPr>
        <w:tab/>
      </w:r>
      <w:r w:rsidRPr="006176C3">
        <w:rPr>
          <w:rFonts w:cs="Arial"/>
          <w:szCs w:val="24"/>
          <w:u w:val="none"/>
        </w:rPr>
        <w:t>540-589-7929</w:t>
      </w:r>
    </w:p>
    <w:p w14:paraId="34128A7E" w14:textId="4657CFE7" w:rsidR="00845516" w:rsidRDefault="00845516" w:rsidP="00305D90">
      <w:pPr>
        <w:rPr>
          <w:rFonts w:cs="Arial"/>
          <w:szCs w:val="24"/>
        </w:rPr>
      </w:pPr>
      <w:r w:rsidRPr="00305D90">
        <w:rPr>
          <w:rFonts w:cs="Arial"/>
          <w:szCs w:val="24"/>
        </w:rPr>
        <w:t>Corey M. Fidler DPM</w:t>
      </w:r>
      <w:r w:rsidRPr="00305D90">
        <w:rPr>
          <w:rFonts w:cs="Arial"/>
          <w:szCs w:val="24"/>
        </w:rPr>
        <w:tab/>
      </w:r>
      <w:r w:rsidRPr="00305D90">
        <w:rPr>
          <w:rFonts w:cs="Arial"/>
          <w:szCs w:val="24"/>
        </w:rPr>
        <w:tab/>
      </w:r>
      <w:r>
        <w:rPr>
          <w:rFonts w:cs="Arial"/>
          <w:szCs w:val="24"/>
        </w:rPr>
        <w:tab/>
      </w:r>
      <w:r>
        <w:rPr>
          <w:rFonts w:cs="Arial"/>
          <w:szCs w:val="24"/>
        </w:rPr>
        <w:tab/>
      </w:r>
      <w:r>
        <w:rPr>
          <w:rFonts w:cs="Arial"/>
          <w:szCs w:val="24"/>
        </w:rPr>
        <w:tab/>
      </w:r>
      <w:hyperlink r:id="rId13" w:history="1">
        <w:r w:rsidRPr="00625C59">
          <w:rPr>
            <w:rStyle w:val="Hyperlink"/>
            <w:rFonts w:cs="Arial"/>
            <w:szCs w:val="24"/>
          </w:rPr>
          <w:t>cmfidler@carilionclinic.org</w:t>
        </w:r>
      </w:hyperlink>
      <w:r w:rsidRPr="00305D90">
        <w:rPr>
          <w:rFonts w:cs="Arial"/>
          <w:szCs w:val="24"/>
        </w:rPr>
        <w:t xml:space="preserve"> </w:t>
      </w:r>
      <w:r>
        <w:rPr>
          <w:rFonts w:cs="Arial"/>
          <w:szCs w:val="24"/>
        </w:rPr>
        <w:tab/>
      </w:r>
      <w:r>
        <w:rPr>
          <w:rFonts w:cs="Arial"/>
          <w:szCs w:val="24"/>
        </w:rPr>
        <w:tab/>
      </w:r>
      <w:r w:rsidRPr="00305D90">
        <w:rPr>
          <w:rFonts w:cs="Arial"/>
          <w:szCs w:val="24"/>
        </w:rPr>
        <w:tab/>
        <w:t>540-588-5161</w:t>
      </w:r>
    </w:p>
    <w:p w14:paraId="7C20978C" w14:textId="506A273A" w:rsidR="008C7C03" w:rsidRDefault="008C7C03" w:rsidP="00305D90">
      <w:pPr>
        <w:rPr>
          <w:rFonts w:cs="Arial"/>
          <w:szCs w:val="24"/>
        </w:rPr>
      </w:pPr>
      <w:r>
        <w:rPr>
          <w:rFonts w:cs="Arial"/>
          <w:szCs w:val="24"/>
        </w:rPr>
        <w:t>Kelly Kugach, DPM</w:t>
      </w:r>
      <w:r>
        <w:rPr>
          <w:rFonts w:cs="Arial"/>
          <w:szCs w:val="24"/>
        </w:rPr>
        <w:tab/>
      </w:r>
      <w:r>
        <w:rPr>
          <w:rFonts w:cs="Arial"/>
          <w:szCs w:val="24"/>
        </w:rPr>
        <w:tab/>
      </w:r>
      <w:r>
        <w:rPr>
          <w:rFonts w:cs="Arial"/>
          <w:szCs w:val="24"/>
        </w:rPr>
        <w:tab/>
      </w:r>
      <w:r>
        <w:rPr>
          <w:rFonts w:cs="Arial"/>
          <w:szCs w:val="24"/>
        </w:rPr>
        <w:tab/>
      </w:r>
      <w:r>
        <w:rPr>
          <w:rFonts w:cs="Arial"/>
          <w:szCs w:val="24"/>
        </w:rPr>
        <w:tab/>
      </w:r>
      <w:hyperlink r:id="rId14" w:history="1">
        <w:r w:rsidRPr="00AC4C9E">
          <w:rPr>
            <w:rStyle w:val="Hyperlink"/>
            <w:rFonts w:cs="Arial"/>
            <w:szCs w:val="24"/>
          </w:rPr>
          <w:t>kkugach@carilionclinic.org</w:t>
        </w:r>
      </w:hyperlink>
      <w:r>
        <w:rPr>
          <w:rFonts w:cs="Arial"/>
          <w:szCs w:val="24"/>
        </w:rPr>
        <w:tab/>
      </w:r>
      <w:r>
        <w:rPr>
          <w:rFonts w:cs="Arial"/>
          <w:szCs w:val="24"/>
        </w:rPr>
        <w:tab/>
      </w:r>
      <w:r>
        <w:rPr>
          <w:rFonts w:cs="Arial"/>
          <w:szCs w:val="24"/>
        </w:rPr>
        <w:tab/>
        <w:t>540-566-8299</w:t>
      </w:r>
    </w:p>
    <w:p w14:paraId="0AC41CFE" w14:textId="62CD6174" w:rsidR="008A5AA8" w:rsidRPr="00305D90" w:rsidRDefault="008A5AA8" w:rsidP="00305D90">
      <w:pPr>
        <w:rPr>
          <w:rFonts w:cs="Arial"/>
          <w:szCs w:val="24"/>
        </w:rPr>
      </w:pPr>
      <w:r w:rsidRPr="00305D90">
        <w:rPr>
          <w:rFonts w:cs="Arial"/>
          <w:szCs w:val="24"/>
        </w:rPr>
        <w:t>Jason Naldo DPM</w:t>
      </w:r>
      <w:r w:rsidRPr="00305D90">
        <w:rPr>
          <w:rFonts w:cs="Arial"/>
          <w:szCs w:val="24"/>
        </w:rPr>
        <w:tab/>
      </w:r>
      <w:r w:rsidRPr="00305D90">
        <w:rPr>
          <w:rFonts w:cs="Arial"/>
          <w:szCs w:val="24"/>
        </w:rPr>
        <w:tab/>
      </w:r>
      <w:r w:rsidR="00D05E82">
        <w:rPr>
          <w:rFonts w:cs="Arial"/>
          <w:szCs w:val="24"/>
        </w:rPr>
        <w:tab/>
      </w:r>
      <w:r w:rsidR="00D05E82">
        <w:rPr>
          <w:rFonts w:cs="Arial"/>
          <w:szCs w:val="24"/>
        </w:rPr>
        <w:tab/>
      </w:r>
      <w:r w:rsidR="00D05E82">
        <w:rPr>
          <w:rFonts w:cs="Arial"/>
          <w:szCs w:val="24"/>
        </w:rPr>
        <w:tab/>
      </w:r>
      <w:hyperlink r:id="rId15" w:history="1">
        <w:r w:rsidR="00D05E82" w:rsidRPr="00625C59">
          <w:rPr>
            <w:rStyle w:val="Hyperlink"/>
            <w:rFonts w:cs="Arial"/>
            <w:szCs w:val="24"/>
          </w:rPr>
          <w:t>jvnaldo@carilionclinic.org</w:t>
        </w:r>
      </w:hyperlink>
      <w:r w:rsidRPr="00305D90">
        <w:rPr>
          <w:rFonts w:cs="Arial"/>
          <w:szCs w:val="24"/>
        </w:rPr>
        <w:tab/>
      </w:r>
      <w:r w:rsidR="00D05E82">
        <w:rPr>
          <w:rFonts w:cs="Arial"/>
          <w:szCs w:val="24"/>
        </w:rPr>
        <w:tab/>
      </w:r>
      <w:r w:rsidR="00D05E82">
        <w:rPr>
          <w:rFonts w:cs="Arial"/>
          <w:szCs w:val="24"/>
        </w:rPr>
        <w:tab/>
      </w:r>
      <w:r w:rsidRPr="00305D90">
        <w:rPr>
          <w:rFonts w:cs="Arial"/>
          <w:szCs w:val="24"/>
        </w:rPr>
        <w:t>540-838-1966</w:t>
      </w:r>
    </w:p>
    <w:p w14:paraId="1C647DCD" w14:textId="315E71D3" w:rsidR="002D6878" w:rsidRPr="00305D90" w:rsidRDefault="002D6878" w:rsidP="00305D90">
      <w:pPr>
        <w:rPr>
          <w:rFonts w:cs="Arial"/>
          <w:szCs w:val="24"/>
        </w:rPr>
      </w:pPr>
      <w:r w:rsidRPr="00305D90">
        <w:rPr>
          <w:rFonts w:cs="Arial"/>
          <w:szCs w:val="24"/>
        </w:rPr>
        <w:t>Blayne Patton DPM</w:t>
      </w:r>
      <w:r w:rsidRPr="00305D90">
        <w:rPr>
          <w:rFonts w:cs="Arial"/>
          <w:szCs w:val="24"/>
        </w:rPr>
        <w:tab/>
      </w:r>
      <w:r w:rsidRPr="00305D90">
        <w:rPr>
          <w:rFonts w:cs="Arial"/>
          <w:szCs w:val="24"/>
        </w:rPr>
        <w:tab/>
      </w:r>
      <w:r w:rsidR="00D05E82">
        <w:rPr>
          <w:rFonts w:cs="Arial"/>
          <w:szCs w:val="24"/>
        </w:rPr>
        <w:tab/>
      </w:r>
      <w:r w:rsidR="00D05E82">
        <w:rPr>
          <w:rFonts w:cs="Arial"/>
          <w:szCs w:val="24"/>
        </w:rPr>
        <w:tab/>
      </w:r>
      <w:r w:rsidR="00D05E82">
        <w:rPr>
          <w:rFonts w:cs="Arial"/>
          <w:szCs w:val="24"/>
        </w:rPr>
        <w:tab/>
      </w:r>
      <w:hyperlink r:id="rId16" w:history="1">
        <w:r w:rsidR="00D05E82" w:rsidRPr="00625C59">
          <w:rPr>
            <w:rStyle w:val="Hyperlink"/>
            <w:rFonts w:cs="Arial"/>
            <w:szCs w:val="24"/>
          </w:rPr>
          <w:t>bkpatton@carilionclinic.org</w:t>
        </w:r>
      </w:hyperlink>
      <w:r w:rsidRPr="00305D90">
        <w:rPr>
          <w:rFonts w:cs="Arial"/>
          <w:szCs w:val="24"/>
        </w:rPr>
        <w:tab/>
      </w:r>
      <w:r w:rsidR="00D05E82">
        <w:rPr>
          <w:rFonts w:cs="Arial"/>
          <w:szCs w:val="24"/>
        </w:rPr>
        <w:tab/>
      </w:r>
      <w:r w:rsidR="00D05E82">
        <w:rPr>
          <w:rFonts w:cs="Arial"/>
          <w:szCs w:val="24"/>
        </w:rPr>
        <w:tab/>
      </w:r>
      <w:r w:rsidRPr="00305D90">
        <w:rPr>
          <w:rFonts w:cs="Arial"/>
          <w:szCs w:val="24"/>
        </w:rPr>
        <w:t>540-206-8322</w:t>
      </w:r>
    </w:p>
    <w:p w14:paraId="400F9779" w14:textId="77777777" w:rsidR="00845516" w:rsidRPr="00305D90" w:rsidRDefault="00845516" w:rsidP="00845516">
      <w:pPr>
        <w:rPr>
          <w:rFonts w:cs="Arial"/>
          <w:szCs w:val="24"/>
        </w:rPr>
      </w:pPr>
      <w:r w:rsidRPr="00305D90">
        <w:rPr>
          <w:rFonts w:cs="Arial"/>
          <w:szCs w:val="24"/>
        </w:rPr>
        <w:t>Ryan Putnam MD</w:t>
      </w:r>
      <w:r w:rsidRPr="00305D90">
        <w:rPr>
          <w:rFonts w:cs="Arial"/>
          <w:szCs w:val="24"/>
        </w:rPr>
        <w:tab/>
      </w:r>
      <w:r w:rsidRPr="00305D90">
        <w:rPr>
          <w:rFonts w:cs="Arial"/>
          <w:szCs w:val="24"/>
        </w:rPr>
        <w:tab/>
      </w:r>
      <w:r>
        <w:rPr>
          <w:rFonts w:cs="Arial"/>
          <w:szCs w:val="24"/>
        </w:rPr>
        <w:tab/>
      </w:r>
      <w:r>
        <w:rPr>
          <w:rFonts w:cs="Arial"/>
          <w:szCs w:val="24"/>
        </w:rPr>
        <w:tab/>
      </w:r>
      <w:r>
        <w:rPr>
          <w:rFonts w:cs="Arial"/>
          <w:szCs w:val="24"/>
        </w:rPr>
        <w:tab/>
      </w:r>
      <w:hyperlink r:id="rId17" w:history="1">
        <w:r w:rsidRPr="00625C59">
          <w:rPr>
            <w:rStyle w:val="Hyperlink"/>
            <w:rFonts w:cs="Arial"/>
            <w:szCs w:val="24"/>
          </w:rPr>
          <w:t>rmputnam@carilionclinic.org</w:t>
        </w:r>
      </w:hyperlink>
      <w:r w:rsidRPr="00305D90">
        <w:rPr>
          <w:rFonts w:cs="Arial"/>
          <w:szCs w:val="24"/>
        </w:rPr>
        <w:tab/>
      </w:r>
      <w:r>
        <w:rPr>
          <w:rFonts w:cs="Arial"/>
          <w:szCs w:val="24"/>
        </w:rPr>
        <w:tab/>
      </w:r>
      <w:r w:rsidRPr="00305D90">
        <w:rPr>
          <w:rFonts w:cs="Arial"/>
          <w:szCs w:val="24"/>
        </w:rPr>
        <w:t>803-807-3697</w:t>
      </w:r>
    </w:p>
    <w:p w14:paraId="563AEE6C" w14:textId="03E0E290" w:rsidR="002D6878" w:rsidRPr="00305D90" w:rsidRDefault="00E43AFC" w:rsidP="00305D90">
      <w:pPr>
        <w:rPr>
          <w:rFonts w:cs="Arial"/>
          <w:szCs w:val="24"/>
        </w:rPr>
      </w:pPr>
      <w:r w:rsidRPr="00305D90">
        <w:rPr>
          <w:rFonts w:cs="Arial"/>
          <w:szCs w:val="24"/>
        </w:rPr>
        <w:t>Steven</w:t>
      </w:r>
      <w:r w:rsidR="00C44762" w:rsidRPr="00305D90">
        <w:rPr>
          <w:rFonts w:cs="Arial"/>
          <w:szCs w:val="24"/>
        </w:rPr>
        <w:t xml:space="preserve"> G.</w:t>
      </w:r>
      <w:r w:rsidRPr="00305D90">
        <w:rPr>
          <w:rFonts w:cs="Arial"/>
          <w:szCs w:val="24"/>
        </w:rPr>
        <w:t xml:space="preserve"> Steffan DPM</w:t>
      </w:r>
      <w:r w:rsidR="008707CB" w:rsidRPr="00305D90">
        <w:rPr>
          <w:rFonts w:cs="Arial"/>
          <w:szCs w:val="24"/>
        </w:rPr>
        <w:tab/>
      </w:r>
      <w:r w:rsidR="003D1BF5">
        <w:rPr>
          <w:rFonts w:cs="Arial"/>
          <w:szCs w:val="24"/>
        </w:rPr>
        <w:tab/>
      </w:r>
      <w:r w:rsidR="003D1BF5">
        <w:rPr>
          <w:rFonts w:cs="Arial"/>
          <w:szCs w:val="24"/>
        </w:rPr>
        <w:tab/>
      </w:r>
      <w:r w:rsidR="003D1BF5">
        <w:rPr>
          <w:rFonts w:cs="Arial"/>
          <w:szCs w:val="24"/>
        </w:rPr>
        <w:tab/>
      </w:r>
      <w:hyperlink r:id="rId18" w:history="1">
        <w:r w:rsidR="003D1BF5" w:rsidRPr="00625C59">
          <w:rPr>
            <w:rStyle w:val="Hyperlink"/>
            <w:rFonts w:cs="Arial"/>
            <w:szCs w:val="24"/>
          </w:rPr>
          <w:t>sgsteffan@carilionclinic.org</w:t>
        </w:r>
      </w:hyperlink>
      <w:r w:rsidR="008707CB" w:rsidRPr="00305D90">
        <w:rPr>
          <w:rFonts w:cs="Arial"/>
          <w:szCs w:val="24"/>
        </w:rPr>
        <w:t xml:space="preserve"> </w:t>
      </w:r>
      <w:r w:rsidR="008707CB" w:rsidRPr="00305D90">
        <w:rPr>
          <w:rFonts w:cs="Arial"/>
          <w:szCs w:val="24"/>
        </w:rPr>
        <w:tab/>
      </w:r>
      <w:r w:rsidR="003D1BF5">
        <w:rPr>
          <w:rFonts w:cs="Arial"/>
          <w:szCs w:val="24"/>
        </w:rPr>
        <w:tab/>
      </w:r>
      <w:r w:rsidR="008707CB" w:rsidRPr="00305D90">
        <w:rPr>
          <w:rFonts w:cs="Arial"/>
          <w:szCs w:val="24"/>
        </w:rPr>
        <w:t>540</w:t>
      </w:r>
      <w:r w:rsidR="00250B33" w:rsidRPr="00305D90">
        <w:rPr>
          <w:rFonts w:cs="Arial"/>
          <w:szCs w:val="24"/>
        </w:rPr>
        <w:t>-597-8537</w:t>
      </w:r>
    </w:p>
    <w:p w14:paraId="2DD993FB" w14:textId="77777777" w:rsidR="002D6878" w:rsidRPr="00305D90" w:rsidRDefault="002D6878" w:rsidP="00305D90">
      <w:pPr>
        <w:rPr>
          <w:rFonts w:cs="Arial"/>
          <w:szCs w:val="24"/>
        </w:rPr>
      </w:pPr>
    </w:p>
    <w:p w14:paraId="0F0EC97F" w14:textId="77777777" w:rsidR="002D6878" w:rsidRPr="00305D90" w:rsidRDefault="002D6878" w:rsidP="00305D90">
      <w:pPr>
        <w:rPr>
          <w:rFonts w:cs="Arial"/>
          <w:b/>
          <w:szCs w:val="24"/>
        </w:rPr>
      </w:pPr>
      <w:r w:rsidRPr="00305D90">
        <w:rPr>
          <w:rFonts w:cs="Arial"/>
          <w:b/>
          <w:szCs w:val="24"/>
        </w:rPr>
        <w:t>Orthopaedic Trauma Attending Staff:</w:t>
      </w:r>
    </w:p>
    <w:p w14:paraId="688C972E" w14:textId="77777777" w:rsidR="00845516" w:rsidRDefault="00845516" w:rsidP="00305D90">
      <w:pPr>
        <w:rPr>
          <w:rFonts w:cs="Arial"/>
          <w:szCs w:val="24"/>
        </w:rPr>
      </w:pPr>
      <w:r w:rsidRPr="00305D90">
        <w:rPr>
          <w:rFonts w:cs="Arial"/>
          <w:szCs w:val="24"/>
        </w:rPr>
        <w:t>Franco M. Coniglione DO</w:t>
      </w:r>
      <w:r w:rsidRPr="00305D90">
        <w:rPr>
          <w:rFonts w:cs="Arial"/>
          <w:szCs w:val="24"/>
        </w:rPr>
        <w:tab/>
      </w:r>
      <w:r>
        <w:rPr>
          <w:rFonts w:cs="Arial"/>
          <w:szCs w:val="24"/>
        </w:rPr>
        <w:tab/>
      </w:r>
      <w:r>
        <w:rPr>
          <w:rFonts w:cs="Arial"/>
          <w:szCs w:val="24"/>
        </w:rPr>
        <w:tab/>
      </w:r>
      <w:r>
        <w:rPr>
          <w:rFonts w:cs="Arial"/>
          <w:szCs w:val="24"/>
        </w:rPr>
        <w:tab/>
      </w:r>
      <w:hyperlink r:id="rId19" w:history="1">
        <w:r w:rsidRPr="00625C59">
          <w:rPr>
            <w:rStyle w:val="Hyperlink"/>
            <w:rFonts w:cs="Arial"/>
            <w:szCs w:val="24"/>
          </w:rPr>
          <w:t>fmconiglione@carilionclinic.org</w:t>
        </w:r>
      </w:hyperlink>
      <w:r w:rsidRPr="00305D90">
        <w:rPr>
          <w:rFonts w:cs="Arial"/>
          <w:szCs w:val="24"/>
        </w:rPr>
        <w:tab/>
      </w:r>
      <w:r>
        <w:rPr>
          <w:rFonts w:cs="Arial"/>
          <w:szCs w:val="24"/>
        </w:rPr>
        <w:tab/>
      </w:r>
      <w:r w:rsidRPr="00305D90">
        <w:rPr>
          <w:rFonts w:cs="Arial"/>
          <w:szCs w:val="24"/>
        </w:rPr>
        <w:t>540-597-3025</w:t>
      </w:r>
    </w:p>
    <w:p w14:paraId="3D182EA0" w14:textId="77777777" w:rsidR="00845516" w:rsidRPr="00305D90" w:rsidRDefault="00845516" w:rsidP="00845516">
      <w:pPr>
        <w:rPr>
          <w:rFonts w:cs="Arial"/>
          <w:szCs w:val="24"/>
        </w:rPr>
      </w:pPr>
      <w:r w:rsidRPr="00305D90">
        <w:rPr>
          <w:rFonts w:cs="Arial"/>
          <w:szCs w:val="24"/>
        </w:rPr>
        <w:t>Cody L. Evans MD</w:t>
      </w:r>
      <w:r w:rsidRPr="00305D90">
        <w:rPr>
          <w:rFonts w:cs="Arial"/>
          <w:szCs w:val="24"/>
        </w:rPr>
        <w:tab/>
      </w:r>
      <w:r w:rsidRPr="00305D90">
        <w:rPr>
          <w:rFonts w:cs="Arial"/>
          <w:szCs w:val="24"/>
        </w:rPr>
        <w:tab/>
      </w:r>
      <w:r>
        <w:rPr>
          <w:rFonts w:cs="Arial"/>
          <w:szCs w:val="24"/>
        </w:rPr>
        <w:tab/>
      </w:r>
      <w:r>
        <w:rPr>
          <w:rFonts w:cs="Arial"/>
          <w:szCs w:val="24"/>
        </w:rPr>
        <w:tab/>
      </w:r>
      <w:r>
        <w:rPr>
          <w:rFonts w:cs="Arial"/>
          <w:szCs w:val="24"/>
        </w:rPr>
        <w:tab/>
      </w:r>
      <w:hyperlink r:id="rId20" w:history="1">
        <w:r w:rsidRPr="00625C59">
          <w:rPr>
            <w:rStyle w:val="Hyperlink"/>
            <w:rFonts w:cs="Arial"/>
            <w:szCs w:val="24"/>
          </w:rPr>
          <w:t>slevans@carilionclinic.og</w:t>
        </w:r>
      </w:hyperlink>
      <w:r w:rsidRPr="00305D90">
        <w:rPr>
          <w:rFonts w:cs="Arial"/>
          <w:szCs w:val="24"/>
        </w:rPr>
        <w:tab/>
      </w:r>
      <w:r>
        <w:rPr>
          <w:rFonts w:cs="Arial"/>
          <w:szCs w:val="24"/>
        </w:rPr>
        <w:tab/>
      </w:r>
      <w:r>
        <w:rPr>
          <w:rFonts w:cs="Arial"/>
          <w:szCs w:val="24"/>
        </w:rPr>
        <w:tab/>
      </w:r>
      <w:r w:rsidRPr="00305D90">
        <w:rPr>
          <w:rFonts w:cs="Arial"/>
          <w:szCs w:val="24"/>
        </w:rPr>
        <w:t>706-676-5480</w:t>
      </w:r>
    </w:p>
    <w:p w14:paraId="7E306A28" w14:textId="19E5D637" w:rsidR="00C44762" w:rsidRPr="00305D90" w:rsidRDefault="002D6878" w:rsidP="00305D90">
      <w:pPr>
        <w:rPr>
          <w:rFonts w:cs="Arial"/>
          <w:szCs w:val="24"/>
        </w:rPr>
      </w:pPr>
      <w:r w:rsidRPr="00305D90">
        <w:rPr>
          <w:rFonts w:cs="Arial"/>
          <w:szCs w:val="24"/>
        </w:rPr>
        <w:t>Trevor M. Owen MD</w:t>
      </w:r>
      <w:r w:rsidR="00C44762" w:rsidRPr="00305D90">
        <w:rPr>
          <w:rFonts w:cs="Arial"/>
          <w:szCs w:val="24"/>
        </w:rPr>
        <w:tab/>
      </w:r>
      <w:r w:rsidR="00C44762" w:rsidRPr="00305D90">
        <w:rPr>
          <w:rFonts w:cs="Arial"/>
          <w:szCs w:val="24"/>
        </w:rPr>
        <w:tab/>
      </w:r>
      <w:r w:rsidR="003D1BF5">
        <w:rPr>
          <w:rFonts w:cs="Arial"/>
          <w:szCs w:val="24"/>
        </w:rPr>
        <w:tab/>
      </w:r>
      <w:r w:rsidR="003D1BF5">
        <w:rPr>
          <w:rFonts w:cs="Arial"/>
          <w:szCs w:val="24"/>
        </w:rPr>
        <w:tab/>
      </w:r>
      <w:r w:rsidR="003D1BF5">
        <w:rPr>
          <w:rFonts w:cs="Arial"/>
          <w:szCs w:val="24"/>
        </w:rPr>
        <w:tab/>
      </w:r>
      <w:hyperlink r:id="rId21" w:history="1">
        <w:r w:rsidR="003D1BF5" w:rsidRPr="00625C59">
          <w:rPr>
            <w:rStyle w:val="Hyperlink"/>
            <w:rFonts w:cs="Arial"/>
            <w:szCs w:val="24"/>
          </w:rPr>
          <w:t>tmowen@carilionclinic.org</w:t>
        </w:r>
      </w:hyperlink>
      <w:r w:rsidR="00C44762" w:rsidRPr="00305D90">
        <w:rPr>
          <w:rFonts w:cs="Arial"/>
          <w:szCs w:val="24"/>
        </w:rPr>
        <w:tab/>
      </w:r>
      <w:r w:rsidR="003D1BF5">
        <w:rPr>
          <w:rFonts w:cs="Arial"/>
          <w:szCs w:val="24"/>
        </w:rPr>
        <w:tab/>
      </w:r>
      <w:r w:rsidR="003D1BF5">
        <w:rPr>
          <w:rFonts w:cs="Arial"/>
          <w:szCs w:val="24"/>
        </w:rPr>
        <w:tab/>
      </w:r>
      <w:r w:rsidR="00C44762" w:rsidRPr="00305D90">
        <w:rPr>
          <w:rFonts w:cs="Arial"/>
          <w:szCs w:val="24"/>
        </w:rPr>
        <w:t>540-529-3159</w:t>
      </w:r>
    </w:p>
    <w:p w14:paraId="29CC4C45" w14:textId="3DB35900" w:rsidR="002D6878" w:rsidRPr="00305D90" w:rsidRDefault="002D6878" w:rsidP="00305D90">
      <w:pPr>
        <w:rPr>
          <w:rFonts w:cs="Arial"/>
          <w:szCs w:val="24"/>
        </w:rPr>
      </w:pPr>
      <w:r w:rsidRPr="00305D90">
        <w:rPr>
          <w:rFonts w:cs="Arial"/>
          <w:szCs w:val="24"/>
        </w:rPr>
        <w:t xml:space="preserve">Jesse B. Seamon MD </w:t>
      </w:r>
      <w:r w:rsidR="00C44762" w:rsidRPr="00305D90">
        <w:rPr>
          <w:rFonts w:cs="Arial"/>
          <w:szCs w:val="24"/>
        </w:rPr>
        <w:tab/>
      </w:r>
      <w:r w:rsidR="00250B33" w:rsidRPr="00305D90">
        <w:rPr>
          <w:rFonts w:cs="Arial"/>
          <w:szCs w:val="24"/>
        </w:rPr>
        <w:tab/>
      </w:r>
      <w:r w:rsidR="003D1BF5">
        <w:rPr>
          <w:rFonts w:cs="Arial"/>
          <w:szCs w:val="24"/>
        </w:rPr>
        <w:tab/>
      </w:r>
      <w:r w:rsidR="003D1BF5">
        <w:rPr>
          <w:rFonts w:cs="Arial"/>
          <w:szCs w:val="24"/>
        </w:rPr>
        <w:tab/>
      </w:r>
      <w:hyperlink r:id="rId22" w:history="1">
        <w:r w:rsidR="003D1BF5" w:rsidRPr="00625C59">
          <w:rPr>
            <w:rStyle w:val="Hyperlink"/>
            <w:rFonts w:cs="Arial"/>
            <w:szCs w:val="24"/>
          </w:rPr>
          <w:t>jbseamon@carilionclinic.org</w:t>
        </w:r>
      </w:hyperlink>
      <w:r w:rsidR="00C44762" w:rsidRPr="00305D90">
        <w:rPr>
          <w:rFonts w:cs="Arial"/>
          <w:szCs w:val="24"/>
        </w:rPr>
        <w:tab/>
      </w:r>
      <w:r w:rsidR="003D1BF5">
        <w:rPr>
          <w:rFonts w:cs="Arial"/>
          <w:szCs w:val="24"/>
        </w:rPr>
        <w:tab/>
      </w:r>
      <w:r w:rsidR="00C44762" w:rsidRPr="00305D90">
        <w:rPr>
          <w:rFonts w:cs="Arial"/>
          <w:szCs w:val="24"/>
        </w:rPr>
        <w:t>540-525-7061</w:t>
      </w:r>
    </w:p>
    <w:p w14:paraId="1D96CC62" w14:textId="41E5B25C" w:rsidR="002D6878" w:rsidRPr="00305D90" w:rsidRDefault="00845516" w:rsidP="00305D90">
      <w:pPr>
        <w:rPr>
          <w:rFonts w:cs="Arial"/>
          <w:szCs w:val="24"/>
        </w:rPr>
      </w:pPr>
      <w:r w:rsidRPr="00305D90">
        <w:rPr>
          <w:rFonts w:cs="Arial"/>
          <w:szCs w:val="24"/>
        </w:rPr>
        <w:t>Thomas E. Shuler MD</w:t>
      </w:r>
      <w:r w:rsidRPr="00305D90">
        <w:rPr>
          <w:rFonts w:cs="Arial"/>
          <w:szCs w:val="24"/>
        </w:rPr>
        <w:tab/>
      </w:r>
      <w:r w:rsidRPr="00305D90">
        <w:rPr>
          <w:rFonts w:cs="Arial"/>
          <w:szCs w:val="24"/>
        </w:rPr>
        <w:tab/>
      </w:r>
      <w:r>
        <w:rPr>
          <w:rFonts w:cs="Arial"/>
          <w:szCs w:val="24"/>
        </w:rPr>
        <w:tab/>
      </w:r>
      <w:r>
        <w:rPr>
          <w:rFonts w:cs="Arial"/>
          <w:szCs w:val="24"/>
        </w:rPr>
        <w:tab/>
      </w:r>
      <w:hyperlink r:id="rId23" w:history="1">
        <w:r w:rsidRPr="00625C59">
          <w:rPr>
            <w:rStyle w:val="Hyperlink"/>
            <w:rFonts w:cs="Arial"/>
            <w:szCs w:val="24"/>
          </w:rPr>
          <w:t>TEShuler@carilionclinic.org</w:t>
        </w:r>
      </w:hyperlink>
      <w:r w:rsidRPr="00305D90">
        <w:rPr>
          <w:rFonts w:cs="Arial"/>
          <w:szCs w:val="24"/>
        </w:rPr>
        <w:t xml:space="preserve"> </w:t>
      </w:r>
      <w:r w:rsidRPr="00305D90">
        <w:rPr>
          <w:rFonts w:cs="Arial"/>
          <w:szCs w:val="24"/>
        </w:rPr>
        <w:tab/>
      </w:r>
      <w:r>
        <w:rPr>
          <w:rFonts w:cs="Arial"/>
          <w:szCs w:val="24"/>
        </w:rPr>
        <w:tab/>
      </w:r>
      <w:r w:rsidRPr="00305D90">
        <w:rPr>
          <w:rFonts w:cs="Arial"/>
          <w:szCs w:val="24"/>
        </w:rPr>
        <w:t>540-529-9819</w:t>
      </w:r>
    </w:p>
    <w:p w14:paraId="4CA83FDA" w14:textId="77777777" w:rsidR="00BA4EF6" w:rsidRDefault="00BA4EF6" w:rsidP="00305D90">
      <w:pPr>
        <w:rPr>
          <w:rFonts w:cs="Arial"/>
          <w:szCs w:val="24"/>
        </w:rPr>
      </w:pPr>
    </w:p>
    <w:p w14:paraId="49907BFB" w14:textId="77777777" w:rsidR="0012241E" w:rsidRDefault="0012241E" w:rsidP="00305D90">
      <w:pPr>
        <w:rPr>
          <w:rFonts w:cs="Arial"/>
          <w:szCs w:val="24"/>
        </w:rPr>
      </w:pPr>
    </w:p>
    <w:p w14:paraId="6FEE5061" w14:textId="77777777" w:rsidR="008C7C03" w:rsidRDefault="008C7C03" w:rsidP="00305D90">
      <w:pPr>
        <w:rPr>
          <w:rFonts w:cs="Arial"/>
          <w:szCs w:val="24"/>
        </w:rPr>
      </w:pPr>
    </w:p>
    <w:p w14:paraId="73BDE29E" w14:textId="77777777" w:rsidR="008C7C03" w:rsidRDefault="008C7C03" w:rsidP="00305D90">
      <w:pPr>
        <w:rPr>
          <w:rFonts w:cs="Arial"/>
          <w:szCs w:val="24"/>
        </w:rPr>
      </w:pPr>
    </w:p>
    <w:p w14:paraId="2DDEB992" w14:textId="77777777" w:rsidR="008C7C03" w:rsidRDefault="008C7C03" w:rsidP="00305D90">
      <w:pPr>
        <w:rPr>
          <w:rFonts w:cs="Arial"/>
          <w:szCs w:val="24"/>
        </w:rPr>
      </w:pPr>
    </w:p>
    <w:p w14:paraId="496318E2" w14:textId="77777777" w:rsidR="008C7C03" w:rsidRDefault="008C7C03" w:rsidP="00305D90">
      <w:pPr>
        <w:rPr>
          <w:rFonts w:cs="Arial"/>
          <w:szCs w:val="24"/>
        </w:rPr>
      </w:pPr>
    </w:p>
    <w:p w14:paraId="2110A9E6" w14:textId="77777777" w:rsidR="006176C3" w:rsidRDefault="006176C3" w:rsidP="008B490B">
      <w:pPr>
        <w:pStyle w:val="Heading1"/>
        <w:jc w:val="left"/>
      </w:pPr>
      <w:bookmarkStart w:id="4" w:name="_Toc138768732"/>
    </w:p>
    <w:p w14:paraId="340FB074" w14:textId="0A3EAA1C" w:rsidR="008B490B" w:rsidRDefault="003C4A16" w:rsidP="008B490B">
      <w:pPr>
        <w:pStyle w:val="Heading1"/>
        <w:jc w:val="left"/>
        <w:rPr>
          <w:b w:val="0"/>
          <w:bCs/>
          <w:u w:val="none"/>
        </w:rPr>
      </w:pPr>
      <w:r w:rsidRPr="008C7C03">
        <w:t xml:space="preserve">Block </w:t>
      </w:r>
      <w:r w:rsidR="00916D39" w:rsidRPr="008C7C03">
        <w:t>Curriculum</w:t>
      </w:r>
      <w:bookmarkEnd w:id="4"/>
      <w:r w:rsidRPr="008C7C03">
        <w:rPr>
          <w:b w:val="0"/>
          <w:bCs/>
          <w:u w:val="none"/>
        </w:rPr>
        <w:t xml:space="preserve"> </w:t>
      </w:r>
      <w:r>
        <w:rPr>
          <w:b w:val="0"/>
          <w:bCs/>
          <w:u w:val="none"/>
        </w:rPr>
        <w:t>Individual resident rotation schedules are available in MedHub.</w:t>
      </w:r>
    </w:p>
    <w:p w14:paraId="5E0FF697" w14:textId="77777777" w:rsidR="00786F85" w:rsidRPr="00786F85" w:rsidRDefault="00786F85" w:rsidP="003C4A16">
      <w:pPr>
        <w:pStyle w:val="NoSpacing"/>
        <w:rPr>
          <w:b/>
          <w:bCs/>
          <w:color w:val="D60093"/>
          <w:sz w:val="16"/>
          <w:szCs w:val="16"/>
        </w:rPr>
      </w:pPr>
    </w:p>
    <w:p w14:paraId="2C770F23" w14:textId="455EB9F0" w:rsidR="003C4A16" w:rsidRPr="00DD5CA8" w:rsidRDefault="003C4A16" w:rsidP="003C4A16">
      <w:pPr>
        <w:pStyle w:val="NoSpacing"/>
        <w:rPr>
          <w:b/>
          <w:bCs/>
          <w:color w:val="D60093"/>
          <w:sz w:val="28"/>
          <w:szCs w:val="28"/>
        </w:rPr>
      </w:pPr>
      <w:r w:rsidRPr="00DD5CA8">
        <w:rPr>
          <w:b/>
          <w:bCs/>
          <w:color w:val="D60093"/>
          <w:sz w:val="28"/>
          <w:szCs w:val="28"/>
        </w:rPr>
        <w:t>PGY1 ROTATIONS</w:t>
      </w:r>
    </w:p>
    <w:tbl>
      <w:tblPr>
        <w:tblStyle w:val="TableGrid"/>
        <w:tblW w:w="0" w:type="auto"/>
        <w:tblLook w:val="04A0" w:firstRow="1" w:lastRow="0" w:firstColumn="1" w:lastColumn="0" w:noHBand="0" w:noVBand="1"/>
      </w:tblPr>
      <w:tblGrid>
        <w:gridCol w:w="3116"/>
        <w:gridCol w:w="1829"/>
        <w:gridCol w:w="1620"/>
      </w:tblGrid>
      <w:tr w:rsidR="003C4A16" w:rsidRPr="001041F1" w14:paraId="63B22486" w14:textId="77777777" w:rsidTr="00F032D8">
        <w:tc>
          <w:tcPr>
            <w:tcW w:w="3116" w:type="dxa"/>
          </w:tcPr>
          <w:p w14:paraId="6E8C7F6A" w14:textId="77777777" w:rsidR="003C4A16" w:rsidRPr="001041F1" w:rsidRDefault="003C4A16" w:rsidP="00F032D8">
            <w:pPr>
              <w:pStyle w:val="NoSpacing"/>
              <w:rPr>
                <w:color w:val="D60093"/>
                <w:sz w:val="28"/>
                <w:szCs w:val="28"/>
              </w:rPr>
            </w:pPr>
            <w:r w:rsidRPr="001041F1">
              <w:rPr>
                <w:color w:val="D60093"/>
                <w:sz w:val="28"/>
                <w:szCs w:val="28"/>
              </w:rPr>
              <w:t>Podiatry</w:t>
            </w:r>
          </w:p>
        </w:tc>
        <w:tc>
          <w:tcPr>
            <w:tcW w:w="1829" w:type="dxa"/>
          </w:tcPr>
          <w:p w14:paraId="1F00ED36" w14:textId="77777777" w:rsidR="003C4A16" w:rsidRPr="001041F1" w:rsidRDefault="003C4A16" w:rsidP="00F032D8">
            <w:pPr>
              <w:pStyle w:val="NoSpacing"/>
              <w:rPr>
                <w:color w:val="D60093"/>
                <w:sz w:val="28"/>
                <w:szCs w:val="28"/>
              </w:rPr>
            </w:pPr>
            <w:r w:rsidRPr="001041F1">
              <w:rPr>
                <w:color w:val="D60093"/>
                <w:sz w:val="28"/>
                <w:szCs w:val="28"/>
              </w:rPr>
              <w:t>4.5 blocks</w:t>
            </w:r>
          </w:p>
        </w:tc>
        <w:tc>
          <w:tcPr>
            <w:tcW w:w="1620" w:type="dxa"/>
          </w:tcPr>
          <w:p w14:paraId="0198F315" w14:textId="77777777" w:rsidR="003C4A16" w:rsidRPr="001041F1" w:rsidRDefault="003C4A16" w:rsidP="00F032D8">
            <w:pPr>
              <w:pStyle w:val="NoSpacing"/>
              <w:rPr>
                <w:color w:val="D60093"/>
                <w:sz w:val="28"/>
                <w:szCs w:val="28"/>
              </w:rPr>
            </w:pPr>
            <w:r w:rsidRPr="001041F1">
              <w:rPr>
                <w:color w:val="D60093"/>
                <w:sz w:val="28"/>
                <w:szCs w:val="28"/>
              </w:rPr>
              <w:t>20 weeks</w:t>
            </w:r>
          </w:p>
        </w:tc>
      </w:tr>
      <w:tr w:rsidR="003C4A16" w:rsidRPr="001041F1" w14:paraId="37B24DC9" w14:textId="77777777" w:rsidTr="00F032D8">
        <w:tc>
          <w:tcPr>
            <w:tcW w:w="3116" w:type="dxa"/>
          </w:tcPr>
          <w:p w14:paraId="443015DA" w14:textId="77777777" w:rsidR="003C4A16" w:rsidRPr="001041F1" w:rsidRDefault="003C4A16" w:rsidP="00F032D8">
            <w:pPr>
              <w:pStyle w:val="NoSpacing"/>
              <w:rPr>
                <w:color w:val="D60093"/>
                <w:sz w:val="28"/>
                <w:szCs w:val="28"/>
              </w:rPr>
            </w:pPr>
            <w:r w:rsidRPr="001041F1">
              <w:rPr>
                <w:color w:val="D60093"/>
                <w:sz w:val="28"/>
                <w:szCs w:val="28"/>
              </w:rPr>
              <w:t>Emergency Medicine</w:t>
            </w:r>
          </w:p>
        </w:tc>
        <w:tc>
          <w:tcPr>
            <w:tcW w:w="1829" w:type="dxa"/>
          </w:tcPr>
          <w:p w14:paraId="03C32417" w14:textId="77777777" w:rsidR="003C4A16" w:rsidRPr="001041F1" w:rsidRDefault="003C4A16" w:rsidP="00F032D8">
            <w:pPr>
              <w:pStyle w:val="NoSpacing"/>
              <w:rPr>
                <w:color w:val="D60093"/>
                <w:sz w:val="28"/>
                <w:szCs w:val="28"/>
              </w:rPr>
            </w:pPr>
            <w:r w:rsidRPr="001041F1">
              <w:rPr>
                <w:color w:val="D60093"/>
                <w:sz w:val="28"/>
                <w:szCs w:val="28"/>
              </w:rPr>
              <w:t>2 blocks</w:t>
            </w:r>
          </w:p>
        </w:tc>
        <w:tc>
          <w:tcPr>
            <w:tcW w:w="1620" w:type="dxa"/>
          </w:tcPr>
          <w:p w14:paraId="704C3C4D" w14:textId="77777777" w:rsidR="003C4A16" w:rsidRPr="001041F1" w:rsidRDefault="003C4A16" w:rsidP="00F032D8">
            <w:pPr>
              <w:pStyle w:val="NoSpacing"/>
              <w:rPr>
                <w:color w:val="D60093"/>
                <w:sz w:val="28"/>
                <w:szCs w:val="28"/>
              </w:rPr>
            </w:pPr>
            <w:r w:rsidRPr="001041F1">
              <w:rPr>
                <w:color w:val="D60093"/>
                <w:sz w:val="28"/>
                <w:szCs w:val="28"/>
              </w:rPr>
              <w:t>8 weeks</w:t>
            </w:r>
          </w:p>
        </w:tc>
      </w:tr>
      <w:tr w:rsidR="003C4A16" w:rsidRPr="001041F1" w14:paraId="0AA6DB51" w14:textId="77777777" w:rsidTr="00F032D8">
        <w:tc>
          <w:tcPr>
            <w:tcW w:w="3116" w:type="dxa"/>
          </w:tcPr>
          <w:p w14:paraId="4E5EDC94" w14:textId="77777777" w:rsidR="003C4A16" w:rsidRPr="001041F1" w:rsidRDefault="003C4A16" w:rsidP="00F032D8">
            <w:pPr>
              <w:pStyle w:val="NoSpacing"/>
              <w:rPr>
                <w:color w:val="D60093"/>
                <w:sz w:val="28"/>
                <w:szCs w:val="28"/>
              </w:rPr>
            </w:pPr>
            <w:r w:rsidRPr="001041F1">
              <w:rPr>
                <w:color w:val="D60093"/>
                <w:sz w:val="28"/>
                <w:szCs w:val="28"/>
              </w:rPr>
              <w:t>Internal Medicine</w:t>
            </w:r>
          </w:p>
        </w:tc>
        <w:tc>
          <w:tcPr>
            <w:tcW w:w="1829" w:type="dxa"/>
          </w:tcPr>
          <w:p w14:paraId="2840FB53" w14:textId="77777777" w:rsidR="003C4A16" w:rsidRPr="001041F1" w:rsidRDefault="003C4A16" w:rsidP="00F032D8">
            <w:pPr>
              <w:pStyle w:val="NoSpacing"/>
              <w:rPr>
                <w:color w:val="D60093"/>
                <w:sz w:val="28"/>
                <w:szCs w:val="28"/>
              </w:rPr>
            </w:pPr>
            <w:r w:rsidRPr="001041F1">
              <w:rPr>
                <w:color w:val="D60093"/>
                <w:sz w:val="28"/>
                <w:szCs w:val="28"/>
              </w:rPr>
              <w:t>2 blocks</w:t>
            </w:r>
          </w:p>
        </w:tc>
        <w:tc>
          <w:tcPr>
            <w:tcW w:w="1620" w:type="dxa"/>
          </w:tcPr>
          <w:p w14:paraId="5FF665A9" w14:textId="77777777" w:rsidR="003C4A16" w:rsidRPr="001041F1" w:rsidRDefault="003C4A16" w:rsidP="00F032D8">
            <w:pPr>
              <w:pStyle w:val="NoSpacing"/>
              <w:rPr>
                <w:color w:val="D60093"/>
                <w:sz w:val="28"/>
                <w:szCs w:val="28"/>
              </w:rPr>
            </w:pPr>
            <w:r w:rsidRPr="001041F1">
              <w:rPr>
                <w:color w:val="D60093"/>
                <w:sz w:val="28"/>
                <w:szCs w:val="28"/>
              </w:rPr>
              <w:t>8 weeks</w:t>
            </w:r>
          </w:p>
        </w:tc>
      </w:tr>
      <w:tr w:rsidR="003C4A16" w:rsidRPr="001041F1" w14:paraId="78F9124A" w14:textId="77777777" w:rsidTr="00F032D8">
        <w:tc>
          <w:tcPr>
            <w:tcW w:w="3116" w:type="dxa"/>
          </w:tcPr>
          <w:p w14:paraId="3E385A83" w14:textId="77777777" w:rsidR="003C4A16" w:rsidRPr="001041F1" w:rsidRDefault="003C4A16" w:rsidP="00F032D8">
            <w:pPr>
              <w:pStyle w:val="NoSpacing"/>
              <w:rPr>
                <w:color w:val="D60093"/>
                <w:sz w:val="28"/>
                <w:szCs w:val="28"/>
              </w:rPr>
            </w:pPr>
            <w:r w:rsidRPr="001041F1">
              <w:rPr>
                <w:color w:val="D60093"/>
                <w:sz w:val="28"/>
                <w:szCs w:val="28"/>
              </w:rPr>
              <w:t>General Surgery</w:t>
            </w:r>
          </w:p>
        </w:tc>
        <w:tc>
          <w:tcPr>
            <w:tcW w:w="1829" w:type="dxa"/>
          </w:tcPr>
          <w:p w14:paraId="12F53440" w14:textId="77777777" w:rsidR="003C4A16" w:rsidRPr="001041F1" w:rsidRDefault="003C4A16" w:rsidP="00F032D8">
            <w:pPr>
              <w:pStyle w:val="NoSpacing"/>
              <w:rPr>
                <w:color w:val="D60093"/>
                <w:sz w:val="28"/>
                <w:szCs w:val="28"/>
              </w:rPr>
            </w:pPr>
            <w:r w:rsidRPr="001041F1">
              <w:rPr>
                <w:color w:val="D60093"/>
                <w:sz w:val="28"/>
                <w:szCs w:val="28"/>
              </w:rPr>
              <w:t>1 block</w:t>
            </w:r>
          </w:p>
        </w:tc>
        <w:tc>
          <w:tcPr>
            <w:tcW w:w="1620" w:type="dxa"/>
          </w:tcPr>
          <w:p w14:paraId="63E23ADD" w14:textId="77777777" w:rsidR="003C4A16" w:rsidRPr="001041F1" w:rsidRDefault="003C4A16" w:rsidP="00F032D8">
            <w:pPr>
              <w:pStyle w:val="NoSpacing"/>
              <w:rPr>
                <w:color w:val="D60093"/>
                <w:sz w:val="28"/>
                <w:szCs w:val="28"/>
              </w:rPr>
            </w:pPr>
            <w:r w:rsidRPr="001041F1">
              <w:rPr>
                <w:color w:val="D60093"/>
                <w:sz w:val="28"/>
                <w:szCs w:val="28"/>
              </w:rPr>
              <w:t>4 weeks</w:t>
            </w:r>
          </w:p>
        </w:tc>
      </w:tr>
      <w:tr w:rsidR="003C4A16" w:rsidRPr="001041F1" w14:paraId="2B7A8FF0" w14:textId="77777777" w:rsidTr="00F032D8">
        <w:tc>
          <w:tcPr>
            <w:tcW w:w="3116" w:type="dxa"/>
          </w:tcPr>
          <w:p w14:paraId="063F9134" w14:textId="77777777" w:rsidR="003C4A16" w:rsidRPr="001041F1" w:rsidRDefault="003C4A16" w:rsidP="00F032D8">
            <w:pPr>
              <w:pStyle w:val="NoSpacing"/>
              <w:rPr>
                <w:color w:val="D60093"/>
                <w:sz w:val="28"/>
                <w:szCs w:val="28"/>
              </w:rPr>
            </w:pPr>
            <w:r w:rsidRPr="001041F1">
              <w:rPr>
                <w:color w:val="D60093"/>
                <w:sz w:val="28"/>
                <w:szCs w:val="28"/>
              </w:rPr>
              <w:t>Infectious Disease</w:t>
            </w:r>
          </w:p>
        </w:tc>
        <w:tc>
          <w:tcPr>
            <w:tcW w:w="1829" w:type="dxa"/>
          </w:tcPr>
          <w:p w14:paraId="4FB23628" w14:textId="77777777" w:rsidR="003C4A16" w:rsidRPr="001041F1" w:rsidRDefault="003C4A16" w:rsidP="00F032D8">
            <w:pPr>
              <w:pStyle w:val="NoSpacing"/>
              <w:rPr>
                <w:color w:val="D60093"/>
                <w:sz w:val="28"/>
                <w:szCs w:val="28"/>
              </w:rPr>
            </w:pPr>
            <w:r w:rsidRPr="001041F1">
              <w:rPr>
                <w:color w:val="D60093"/>
                <w:sz w:val="28"/>
                <w:szCs w:val="28"/>
              </w:rPr>
              <w:t>1 block</w:t>
            </w:r>
          </w:p>
        </w:tc>
        <w:tc>
          <w:tcPr>
            <w:tcW w:w="1620" w:type="dxa"/>
          </w:tcPr>
          <w:p w14:paraId="02D47434" w14:textId="77777777" w:rsidR="003C4A16" w:rsidRPr="001041F1" w:rsidRDefault="003C4A16" w:rsidP="00F032D8">
            <w:pPr>
              <w:pStyle w:val="NoSpacing"/>
              <w:rPr>
                <w:color w:val="D60093"/>
                <w:sz w:val="28"/>
                <w:szCs w:val="28"/>
              </w:rPr>
            </w:pPr>
            <w:r w:rsidRPr="001041F1">
              <w:rPr>
                <w:color w:val="D60093"/>
                <w:sz w:val="28"/>
                <w:szCs w:val="28"/>
              </w:rPr>
              <w:t>4 weeks</w:t>
            </w:r>
          </w:p>
        </w:tc>
      </w:tr>
      <w:tr w:rsidR="003C4A16" w:rsidRPr="001041F1" w14:paraId="2168B71A" w14:textId="77777777" w:rsidTr="00F032D8">
        <w:tc>
          <w:tcPr>
            <w:tcW w:w="3116" w:type="dxa"/>
          </w:tcPr>
          <w:p w14:paraId="17F0A1A4" w14:textId="77777777" w:rsidR="003C4A16" w:rsidRPr="001041F1" w:rsidRDefault="003C4A16" w:rsidP="00F032D8">
            <w:pPr>
              <w:pStyle w:val="NoSpacing"/>
              <w:rPr>
                <w:color w:val="D60093"/>
                <w:sz w:val="28"/>
                <w:szCs w:val="28"/>
              </w:rPr>
            </w:pPr>
            <w:r w:rsidRPr="001041F1">
              <w:rPr>
                <w:color w:val="D60093"/>
                <w:sz w:val="28"/>
                <w:szCs w:val="28"/>
              </w:rPr>
              <w:t>Anesthesia</w:t>
            </w:r>
          </w:p>
        </w:tc>
        <w:tc>
          <w:tcPr>
            <w:tcW w:w="1829" w:type="dxa"/>
          </w:tcPr>
          <w:p w14:paraId="0575C495" w14:textId="77777777" w:rsidR="003C4A16" w:rsidRPr="001041F1" w:rsidRDefault="003C4A16" w:rsidP="00F032D8">
            <w:pPr>
              <w:pStyle w:val="NoSpacing"/>
              <w:rPr>
                <w:color w:val="D60093"/>
                <w:sz w:val="28"/>
                <w:szCs w:val="28"/>
              </w:rPr>
            </w:pPr>
            <w:r w:rsidRPr="001041F1">
              <w:rPr>
                <w:color w:val="D60093"/>
                <w:sz w:val="28"/>
                <w:szCs w:val="28"/>
              </w:rPr>
              <w:t xml:space="preserve">.5 block </w:t>
            </w:r>
          </w:p>
        </w:tc>
        <w:tc>
          <w:tcPr>
            <w:tcW w:w="1620" w:type="dxa"/>
          </w:tcPr>
          <w:p w14:paraId="12033DDB" w14:textId="77777777" w:rsidR="003C4A16" w:rsidRPr="001041F1" w:rsidRDefault="003C4A16" w:rsidP="00F032D8">
            <w:pPr>
              <w:pStyle w:val="NoSpacing"/>
              <w:rPr>
                <w:color w:val="D60093"/>
                <w:sz w:val="28"/>
                <w:szCs w:val="28"/>
              </w:rPr>
            </w:pPr>
            <w:r w:rsidRPr="001041F1">
              <w:rPr>
                <w:color w:val="D60093"/>
                <w:sz w:val="28"/>
                <w:szCs w:val="28"/>
              </w:rPr>
              <w:t>2 weeks</w:t>
            </w:r>
          </w:p>
        </w:tc>
      </w:tr>
      <w:tr w:rsidR="003C4A16" w:rsidRPr="001041F1" w14:paraId="4475CEC5" w14:textId="77777777" w:rsidTr="00F032D8">
        <w:tc>
          <w:tcPr>
            <w:tcW w:w="3116" w:type="dxa"/>
          </w:tcPr>
          <w:p w14:paraId="4945314B" w14:textId="77777777" w:rsidR="003C4A16" w:rsidRPr="001041F1" w:rsidRDefault="003C4A16" w:rsidP="00F032D8">
            <w:pPr>
              <w:pStyle w:val="NoSpacing"/>
              <w:rPr>
                <w:color w:val="D60093"/>
                <w:sz w:val="28"/>
                <w:szCs w:val="28"/>
              </w:rPr>
            </w:pPr>
            <w:r w:rsidRPr="001041F1">
              <w:rPr>
                <w:color w:val="D60093"/>
                <w:sz w:val="28"/>
                <w:szCs w:val="28"/>
              </w:rPr>
              <w:t>Ortho Peds Clinic</w:t>
            </w:r>
          </w:p>
        </w:tc>
        <w:tc>
          <w:tcPr>
            <w:tcW w:w="1829" w:type="dxa"/>
          </w:tcPr>
          <w:p w14:paraId="7E80E3B5" w14:textId="77777777" w:rsidR="003C4A16" w:rsidRPr="001041F1" w:rsidRDefault="003C4A16" w:rsidP="00F032D8">
            <w:pPr>
              <w:pStyle w:val="NoSpacing"/>
              <w:rPr>
                <w:color w:val="D60093"/>
                <w:sz w:val="28"/>
                <w:szCs w:val="28"/>
              </w:rPr>
            </w:pPr>
            <w:r w:rsidRPr="001041F1">
              <w:rPr>
                <w:color w:val="D60093"/>
                <w:sz w:val="28"/>
                <w:szCs w:val="28"/>
              </w:rPr>
              <w:t>.5 block</w:t>
            </w:r>
          </w:p>
        </w:tc>
        <w:tc>
          <w:tcPr>
            <w:tcW w:w="1620" w:type="dxa"/>
          </w:tcPr>
          <w:p w14:paraId="31AC9250" w14:textId="77777777" w:rsidR="003C4A16" w:rsidRPr="001041F1" w:rsidRDefault="003C4A16" w:rsidP="00F032D8">
            <w:pPr>
              <w:pStyle w:val="NoSpacing"/>
              <w:rPr>
                <w:color w:val="D60093"/>
                <w:sz w:val="28"/>
                <w:szCs w:val="28"/>
              </w:rPr>
            </w:pPr>
            <w:r w:rsidRPr="001041F1">
              <w:rPr>
                <w:color w:val="D60093"/>
                <w:sz w:val="28"/>
                <w:szCs w:val="28"/>
              </w:rPr>
              <w:t>2 weeks</w:t>
            </w:r>
          </w:p>
        </w:tc>
      </w:tr>
      <w:tr w:rsidR="003C4A16" w:rsidRPr="001041F1" w14:paraId="5BD42588" w14:textId="77777777" w:rsidTr="00F032D8">
        <w:tc>
          <w:tcPr>
            <w:tcW w:w="3116" w:type="dxa"/>
          </w:tcPr>
          <w:p w14:paraId="5143F964" w14:textId="77777777" w:rsidR="003C4A16" w:rsidRPr="001041F1" w:rsidRDefault="003C4A16" w:rsidP="00F032D8">
            <w:pPr>
              <w:pStyle w:val="NoSpacing"/>
              <w:rPr>
                <w:color w:val="D60093"/>
                <w:sz w:val="28"/>
                <w:szCs w:val="28"/>
              </w:rPr>
            </w:pPr>
            <w:r w:rsidRPr="001041F1">
              <w:rPr>
                <w:color w:val="D60093"/>
                <w:sz w:val="28"/>
                <w:szCs w:val="28"/>
              </w:rPr>
              <w:t>Psychiatry</w:t>
            </w:r>
          </w:p>
        </w:tc>
        <w:tc>
          <w:tcPr>
            <w:tcW w:w="1829" w:type="dxa"/>
          </w:tcPr>
          <w:p w14:paraId="37C359A1" w14:textId="77777777" w:rsidR="003C4A16" w:rsidRPr="001041F1" w:rsidRDefault="003C4A16" w:rsidP="00F032D8">
            <w:pPr>
              <w:pStyle w:val="NoSpacing"/>
              <w:rPr>
                <w:color w:val="D60093"/>
                <w:sz w:val="28"/>
                <w:szCs w:val="28"/>
              </w:rPr>
            </w:pPr>
            <w:r w:rsidRPr="001041F1">
              <w:rPr>
                <w:color w:val="D60093"/>
                <w:sz w:val="28"/>
                <w:szCs w:val="28"/>
              </w:rPr>
              <w:t>.5 block</w:t>
            </w:r>
          </w:p>
        </w:tc>
        <w:tc>
          <w:tcPr>
            <w:tcW w:w="1620" w:type="dxa"/>
          </w:tcPr>
          <w:p w14:paraId="5C524955" w14:textId="77777777" w:rsidR="003C4A16" w:rsidRPr="001041F1" w:rsidRDefault="003C4A16" w:rsidP="00F032D8">
            <w:pPr>
              <w:pStyle w:val="NoSpacing"/>
              <w:rPr>
                <w:color w:val="D60093"/>
                <w:sz w:val="28"/>
                <w:szCs w:val="28"/>
              </w:rPr>
            </w:pPr>
            <w:r w:rsidRPr="001041F1">
              <w:rPr>
                <w:color w:val="D60093"/>
                <w:sz w:val="28"/>
                <w:szCs w:val="28"/>
              </w:rPr>
              <w:t>2 weeks</w:t>
            </w:r>
          </w:p>
        </w:tc>
      </w:tr>
      <w:tr w:rsidR="003C4A16" w:rsidRPr="001041F1" w14:paraId="66F42D41" w14:textId="77777777" w:rsidTr="00F032D8">
        <w:tc>
          <w:tcPr>
            <w:tcW w:w="3116" w:type="dxa"/>
          </w:tcPr>
          <w:p w14:paraId="74B0C292" w14:textId="77777777" w:rsidR="003C4A16" w:rsidRPr="001041F1" w:rsidRDefault="003C4A16" w:rsidP="00F032D8">
            <w:pPr>
              <w:pStyle w:val="NoSpacing"/>
              <w:rPr>
                <w:color w:val="D60093"/>
                <w:sz w:val="28"/>
                <w:szCs w:val="28"/>
              </w:rPr>
            </w:pPr>
            <w:r w:rsidRPr="001041F1">
              <w:rPr>
                <w:color w:val="D60093"/>
                <w:sz w:val="28"/>
                <w:szCs w:val="28"/>
              </w:rPr>
              <w:t>Radiology</w:t>
            </w:r>
          </w:p>
        </w:tc>
        <w:tc>
          <w:tcPr>
            <w:tcW w:w="1829" w:type="dxa"/>
          </w:tcPr>
          <w:p w14:paraId="3C255805" w14:textId="77777777" w:rsidR="003C4A16" w:rsidRPr="001041F1" w:rsidRDefault="003C4A16" w:rsidP="00F032D8">
            <w:pPr>
              <w:pStyle w:val="NoSpacing"/>
              <w:rPr>
                <w:color w:val="D60093"/>
                <w:sz w:val="28"/>
                <w:szCs w:val="28"/>
              </w:rPr>
            </w:pPr>
            <w:r w:rsidRPr="001041F1">
              <w:rPr>
                <w:color w:val="D60093"/>
                <w:sz w:val="28"/>
                <w:szCs w:val="28"/>
              </w:rPr>
              <w:t>.5 block</w:t>
            </w:r>
          </w:p>
        </w:tc>
        <w:tc>
          <w:tcPr>
            <w:tcW w:w="1620" w:type="dxa"/>
          </w:tcPr>
          <w:p w14:paraId="7FAE90C1" w14:textId="77777777" w:rsidR="003C4A16" w:rsidRPr="001041F1" w:rsidRDefault="003C4A16" w:rsidP="00F032D8">
            <w:pPr>
              <w:pStyle w:val="NoSpacing"/>
              <w:rPr>
                <w:color w:val="D60093"/>
                <w:sz w:val="28"/>
                <w:szCs w:val="28"/>
              </w:rPr>
            </w:pPr>
            <w:r w:rsidRPr="001041F1">
              <w:rPr>
                <w:color w:val="D60093"/>
                <w:sz w:val="28"/>
                <w:szCs w:val="28"/>
              </w:rPr>
              <w:t>2 weeks</w:t>
            </w:r>
          </w:p>
        </w:tc>
      </w:tr>
    </w:tbl>
    <w:p w14:paraId="4078FB3E" w14:textId="77777777" w:rsidR="003C4A16" w:rsidRPr="003C4A16" w:rsidRDefault="003C4A16" w:rsidP="003C4A16">
      <w:pPr>
        <w:pStyle w:val="NoSpacing"/>
        <w:rPr>
          <w:sz w:val="16"/>
          <w:szCs w:val="16"/>
        </w:rPr>
      </w:pPr>
    </w:p>
    <w:p w14:paraId="7C4B5130" w14:textId="77777777" w:rsidR="003C4A16" w:rsidRPr="001041F1" w:rsidRDefault="003C4A16" w:rsidP="003C4A16">
      <w:pPr>
        <w:pStyle w:val="NoSpacing"/>
        <w:rPr>
          <w:b/>
          <w:bCs/>
          <w:color w:val="0000FF"/>
          <w:sz w:val="28"/>
          <w:szCs w:val="28"/>
        </w:rPr>
      </w:pPr>
      <w:r w:rsidRPr="001041F1">
        <w:rPr>
          <w:b/>
          <w:bCs/>
          <w:color w:val="0000FF"/>
          <w:sz w:val="28"/>
          <w:szCs w:val="28"/>
        </w:rPr>
        <w:t>PGY2 ROTATIONS</w:t>
      </w:r>
    </w:p>
    <w:tbl>
      <w:tblPr>
        <w:tblStyle w:val="TableGrid"/>
        <w:tblW w:w="0" w:type="auto"/>
        <w:tblLook w:val="04A0" w:firstRow="1" w:lastRow="0" w:firstColumn="1" w:lastColumn="0" w:noHBand="0" w:noVBand="1"/>
      </w:tblPr>
      <w:tblGrid>
        <w:gridCol w:w="3116"/>
        <w:gridCol w:w="1829"/>
        <w:gridCol w:w="1620"/>
      </w:tblGrid>
      <w:tr w:rsidR="003C4A16" w:rsidRPr="001041F1" w14:paraId="688EACAF" w14:textId="77777777" w:rsidTr="00F032D8">
        <w:tc>
          <w:tcPr>
            <w:tcW w:w="3116" w:type="dxa"/>
          </w:tcPr>
          <w:p w14:paraId="70768C34" w14:textId="77777777" w:rsidR="003C4A16" w:rsidRPr="001041F1" w:rsidRDefault="003C4A16" w:rsidP="00F032D8">
            <w:pPr>
              <w:pStyle w:val="NoSpacing"/>
              <w:rPr>
                <w:color w:val="0000FF"/>
                <w:sz w:val="28"/>
                <w:szCs w:val="28"/>
              </w:rPr>
            </w:pPr>
            <w:r w:rsidRPr="001041F1">
              <w:rPr>
                <w:color w:val="0000FF"/>
                <w:sz w:val="28"/>
                <w:szCs w:val="28"/>
              </w:rPr>
              <w:t>Podiatry</w:t>
            </w:r>
          </w:p>
        </w:tc>
        <w:tc>
          <w:tcPr>
            <w:tcW w:w="1829" w:type="dxa"/>
          </w:tcPr>
          <w:p w14:paraId="0EEDAB24" w14:textId="77777777" w:rsidR="003C4A16" w:rsidRPr="001041F1" w:rsidRDefault="003C4A16" w:rsidP="00F032D8">
            <w:pPr>
              <w:pStyle w:val="NoSpacing"/>
              <w:rPr>
                <w:color w:val="0000FF"/>
                <w:sz w:val="28"/>
                <w:szCs w:val="28"/>
              </w:rPr>
            </w:pPr>
            <w:r w:rsidRPr="001041F1">
              <w:rPr>
                <w:color w:val="0000FF"/>
                <w:sz w:val="28"/>
                <w:szCs w:val="28"/>
              </w:rPr>
              <w:t>8 blocks</w:t>
            </w:r>
          </w:p>
        </w:tc>
        <w:tc>
          <w:tcPr>
            <w:tcW w:w="1620" w:type="dxa"/>
          </w:tcPr>
          <w:p w14:paraId="4ECB4E7B" w14:textId="77777777" w:rsidR="003C4A16" w:rsidRPr="001041F1" w:rsidRDefault="003C4A16" w:rsidP="00F032D8">
            <w:pPr>
              <w:pStyle w:val="NoSpacing"/>
              <w:rPr>
                <w:color w:val="0000FF"/>
                <w:sz w:val="28"/>
                <w:szCs w:val="28"/>
              </w:rPr>
            </w:pPr>
            <w:r w:rsidRPr="001041F1">
              <w:rPr>
                <w:color w:val="0000FF"/>
                <w:sz w:val="28"/>
                <w:szCs w:val="28"/>
              </w:rPr>
              <w:t>32 weeks</w:t>
            </w:r>
          </w:p>
        </w:tc>
      </w:tr>
      <w:tr w:rsidR="003C4A16" w:rsidRPr="001041F1" w14:paraId="670AA4D6" w14:textId="77777777" w:rsidTr="00F032D8">
        <w:tc>
          <w:tcPr>
            <w:tcW w:w="3116" w:type="dxa"/>
          </w:tcPr>
          <w:p w14:paraId="448393E9" w14:textId="77777777" w:rsidR="003C4A16" w:rsidRPr="001041F1" w:rsidRDefault="003C4A16" w:rsidP="00F032D8">
            <w:pPr>
              <w:pStyle w:val="NoSpacing"/>
              <w:rPr>
                <w:color w:val="0000FF"/>
                <w:sz w:val="28"/>
                <w:szCs w:val="28"/>
              </w:rPr>
            </w:pPr>
            <w:r w:rsidRPr="001041F1">
              <w:rPr>
                <w:color w:val="0000FF"/>
                <w:sz w:val="28"/>
                <w:szCs w:val="28"/>
              </w:rPr>
              <w:t>Orthopaedics</w:t>
            </w:r>
          </w:p>
        </w:tc>
        <w:tc>
          <w:tcPr>
            <w:tcW w:w="1829" w:type="dxa"/>
          </w:tcPr>
          <w:p w14:paraId="06CE1F6D" w14:textId="77777777" w:rsidR="003C4A16" w:rsidRPr="001041F1" w:rsidRDefault="003C4A16" w:rsidP="00F032D8">
            <w:pPr>
              <w:pStyle w:val="NoSpacing"/>
              <w:rPr>
                <w:color w:val="0000FF"/>
                <w:sz w:val="28"/>
                <w:szCs w:val="28"/>
              </w:rPr>
            </w:pPr>
            <w:r w:rsidRPr="001041F1">
              <w:rPr>
                <w:color w:val="0000FF"/>
                <w:sz w:val="28"/>
                <w:szCs w:val="28"/>
              </w:rPr>
              <w:t>4 blocks</w:t>
            </w:r>
          </w:p>
        </w:tc>
        <w:tc>
          <w:tcPr>
            <w:tcW w:w="1620" w:type="dxa"/>
          </w:tcPr>
          <w:p w14:paraId="2C983A8B" w14:textId="77777777" w:rsidR="003C4A16" w:rsidRPr="001041F1" w:rsidRDefault="003C4A16" w:rsidP="00F032D8">
            <w:pPr>
              <w:pStyle w:val="NoSpacing"/>
              <w:rPr>
                <w:color w:val="0000FF"/>
                <w:sz w:val="28"/>
                <w:szCs w:val="28"/>
              </w:rPr>
            </w:pPr>
            <w:r w:rsidRPr="001041F1">
              <w:rPr>
                <w:color w:val="0000FF"/>
                <w:sz w:val="28"/>
                <w:szCs w:val="28"/>
              </w:rPr>
              <w:t>16 weeks</w:t>
            </w:r>
          </w:p>
        </w:tc>
      </w:tr>
      <w:tr w:rsidR="003C4A16" w:rsidRPr="001041F1" w14:paraId="58A92E7C" w14:textId="77777777" w:rsidTr="00F032D8">
        <w:tc>
          <w:tcPr>
            <w:tcW w:w="3116" w:type="dxa"/>
          </w:tcPr>
          <w:p w14:paraId="1E628461" w14:textId="77777777" w:rsidR="003C4A16" w:rsidRPr="001041F1" w:rsidRDefault="003C4A16" w:rsidP="00F032D8">
            <w:pPr>
              <w:pStyle w:val="NoSpacing"/>
              <w:rPr>
                <w:color w:val="0000FF"/>
                <w:sz w:val="28"/>
                <w:szCs w:val="28"/>
              </w:rPr>
            </w:pPr>
            <w:r w:rsidRPr="001041F1">
              <w:rPr>
                <w:color w:val="0000FF"/>
                <w:sz w:val="28"/>
                <w:szCs w:val="28"/>
              </w:rPr>
              <w:t>Vascular Surgery</w:t>
            </w:r>
          </w:p>
        </w:tc>
        <w:tc>
          <w:tcPr>
            <w:tcW w:w="1829" w:type="dxa"/>
          </w:tcPr>
          <w:p w14:paraId="447D4086" w14:textId="77777777" w:rsidR="003C4A16" w:rsidRPr="001041F1" w:rsidRDefault="003C4A16" w:rsidP="00F032D8">
            <w:pPr>
              <w:pStyle w:val="NoSpacing"/>
              <w:rPr>
                <w:color w:val="0000FF"/>
                <w:sz w:val="28"/>
                <w:szCs w:val="28"/>
              </w:rPr>
            </w:pPr>
            <w:r w:rsidRPr="001041F1">
              <w:rPr>
                <w:color w:val="0000FF"/>
                <w:sz w:val="28"/>
                <w:szCs w:val="28"/>
              </w:rPr>
              <w:t>1 block</w:t>
            </w:r>
          </w:p>
        </w:tc>
        <w:tc>
          <w:tcPr>
            <w:tcW w:w="1620" w:type="dxa"/>
          </w:tcPr>
          <w:p w14:paraId="142132DE" w14:textId="77777777" w:rsidR="003C4A16" w:rsidRPr="001041F1" w:rsidRDefault="003C4A16" w:rsidP="00F032D8">
            <w:pPr>
              <w:pStyle w:val="NoSpacing"/>
              <w:rPr>
                <w:color w:val="0000FF"/>
                <w:sz w:val="28"/>
                <w:szCs w:val="28"/>
              </w:rPr>
            </w:pPr>
            <w:r w:rsidRPr="001041F1">
              <w:rPr>
                <w:color w:val="0000FF"/>
                <w:sz w:val="28"/>
                <w:szCs w:val="28"/>
              </w:rPr>
              <w:t>4 weeks</w:t>
            </w:r>
          </w:p>
        </w:tc>
      </w:tr>
    </w:tbl>
    <w:p w14:paraId="6D6941F5" w14:textId="77777777" w:rsidR="003C4A16" w:rsidRPr="003C4A16" w:rsidRDefault="003C4A16" w:rsidP="003C4A16">
      <w:pPr>
        <w:pStyle w:val="NoSpacing"/>
        <w:rPr>
          <w:sz w:val="16"/>
          <w:szCs w:val="16"/>
        </w:rPr>
      </w:pPr>
    </w:p>
    <w:p w14:paraId="7A1437F4" w14:textId="77777777" w:rsidR="003C4A16" w:rsidRPr="001041F1" w:rsidRDefault="003C4A16" w:rsidP="003C4A16">
      <w:pPr>
        <w:pStyle w:val="NoSpacing"/>
        <w:rPr>
          <w:b/>
          <w:bCs/>
          <w:color w:val="006600"/>
          <w:sz w:val="28"/>
          <w:szCs w:val="28"/>
        </w:rPr>
      </w:pPr>
      <w:r w:rsidRPr="001041F1">
        <w:rPr>
          <w:b/>
          <w:bCs/>
          <w:color w:val="006600"/>
          <w:sz w:val="28"/>
          <w:szCs w:val="28"/>
        </w:rPr>
        <w:t>PGY3 ROTATIONS</w:t>
      </w:r>
    </w:p>
    <w:tbl>
      <w:tblPr>
        <w:tblStyle w:val="TableGrid"/>
        <w:tblW w:w="0" w:type="auto"/>
        <w:tblLook w:val="04A0" w:firstRow="1" w:lastRow="0" w:firstColumn="1" w:lastColumn="0" w:noHBand="0" w:noVBand="1"/>
      </w:tblPr>
      <w:tblGrid>
        <w:gridCol w:w="3116"/>
        <w:gridCol w:w="1829"/>
        <w:gridCol w:w="1620"/>
      </w:tblGrid>
      <w:tr w:rsidR="003C4A16" w:rsidRPr="001041F1" w14:paraId="43F32106" w14:textId="77777777" w:rsidTr="00F032D8">
        <w:tc>
          <w:tcPr>
            <w:tcW w:w="3116" w:type="dxa"/>
          </w:tcPr>
          <w:p w14:paraId="74B397D4" w14:textId="77777777" w:rsidR="003C4A16" w:rsidRPr="001041F1" w:rsidRDefault="003C4A16" w:rsidP="00F032D8">
            <w:pPr>
              <w:pStyle w:val="NoSpacing"/>
              <w:rPr>
                <w:color w:val="006600"/>
                <w:sz w:val="28"/>
                <w:szCs w:val="28"/>
              </w:rPr>
            </w:pPr>
            <w:r w:rsidRPr="001041F1">
              <w:rPr>
                <w:color w:val="006600"/>
                <w:sz w:val="28"/>
                <w:szCs w:val="28"/>
              </w:rPr>
              <w:t>Podiatry</w:t>
            </w:r>
          </w:p>
        </w:tc>
        <w:tc>
          <w:tcPr>
            <w:tcW w:w="1829" w:type="dxa"/>
          </w:tcPr>
          <w:p w14:paraId="28D49A86" w14:textId="77777777" w:rsidR="003C4A16" w:rsidRPr="001041F1" w:rsidRDefault="003C4A16" w:rsidP="00F032D8">
            <w:pPr>
              <w:pStyle w:val="NoSpacing"/>
              <w:rPr>
                <w:color w:val="006600"/>
                <w:sz w:val="28"/>
                <w:szCs w:val="28"/>
              </w:rPr>
            </w:pPr>
            <w:r w:rsidRPr="001041F1">
              <w:rPr>
                <w:color w:val="006600"/>
                <w:sz w:val="28"/>
                <w:szCs w:val="28"/>
              </w:rPr>
              <w:t>11 blocks</w:t>
            </w:r>
          </w:p>
        </w:tc>
        <w:tc>
          <w:tcPr>
            <w:tcW w:w="1620" w:type="dxa"/>
          </w:tcPr>
          <w:p w14:paraId="7F38DFEA" w14:textId="2684B224" w:rsidR="003C4A16" w:rsidRPr="001041F1" w:rsidRDefault="003C4A16" w:rsidP="00F032D8">
            <w:pPr>
              <w:pStyle w:val="NoSpacing"/>
              <w:rPr>
                <w:color w:val="006600"/>
                <w:sz w:val="28"/>
                <w:szCs w:val="28"/>
              </w:rPr>
            </w:pPr>
            <w:r w:rsidRPr="001041F1">
              <w:rPr>
                <w:color w:val="006600"/>
                <w:sz w:val="28"/>
                <w:szCs w:val="28"/>
              </w:rPr>
              <w:t>4</w:t>
            </w:r>
            <w:r w:rsidR="007B1859">
              <w:rPr>
                <w:color w:val="006600"/>
                <w:sz w:val="28"/>
                <w:szCs w:val="28"/>
              </w:rPr>
              <w:t>8</w:t>
            </w:r>
            <w:r w:rsidRPr="001041F1">
              <w:rPr>
                <w:color w:val="006600"/>
                <w:sz w:val="28"/>
                <w:szCs w:val="28"/>
              </w:rPr>
              <w:t xml:space="preserve"> weeks</w:t>
            </w:r>
          </w:p>
        </w:tc>
      </w:tr>
      <w:tr w:rsidR="003C4A16" w:rsidRPr="001041F1" w14:paraId="0CB2055E" w14:textId="77777777" w:rsidTr="00F032D8">
        <w:tc>
          <w:tcPr>
            <w:tcW w:w="3116" w:type="dxa"/>
          </w:tcPr>
          <w:p w14:paraId="6146B753" w14:textId="77777777" w:rsidR="003C4A16" w:rsidRPr="001041F1" w:rsidRDefault="003C4A16" w:rsidP="00F032D8">
            <w:pPr>
              <w:pStyle w:val="NoSpacing"/>
              <w:rPr>
                <w:color w:val="006600"/>
                <w:sz w:val="28"/>
                <w:szCs w:val="28"/>
              </w:rPr>
            </w:pPr>
            <w:r w:rsidRPr="001041F1">
              <w:rPr>
                <w:color w:val="006600"/>
                <w:sz w:val="28"/>
                <w:szCs w:val="28"/>
              </w:rPr>
              <w:t>Ortho Peds Surgery</w:t>
            </w:r>
          </w:p>
        </w:tc>
        <w:tc>
          <w:tcPr>
            <w:tcW w:w="1829" w:type="dxa"/>
          </w:tcPr>
          <w:p w14:paraId="70F3C450" w14:textId="77777777" w:rsidR="003C4A16" w:rsidRPr="001041F1" w:rsidRDefault="003C4A16" w:rsidP="00F032D8">
            <w:pPr>
              <w:pStyle w:val="NoSpacing"/>
              <w:rPr>
                <w:color w:val="006600"/>
                <w:sz w:val="28"/>
                <w:szCs w:val="28"/>
              </w:rPr>
            </w:pPr>
            <w:r w:rsidRPr="001041F1">
              <w:rPr>
                <w:color w:val="006600"/>
                <w:sz w:val="28"/>
                <w:szCs w:val="28"/>
              </w:rPr>
              <w:t>1 block</w:t>
            </w:r>
          </w:p>
        </w:tc>
        <w:tc>
          <w:tcPr>
            <w:tcW w:w="1620" w:type="dxa"/>
          </w:tcPr>
          <w:p w14:paraId="52BF371C" w14:textId="77777777" w:rsidR="003C4A16" w:rsidRPr="001041F1" w:rsidRDefault="003C4A16" w:rsidP="00F032D8">
            <w:pPr>
              <w:pStyle w:val="NoSpacing"/>
              <w:rPr>
                <w:color w:val="006600"/>
                <w:sz w:val="28"/>
                <w:szCs w:val="28"/>
              </w:rPr>
            </w:pPr>
            <w:r w:rsidRPr="001041F1">
              <w:rPr>
                <w:color w:val="006600"/>
                <w:sz w:val="28"/>
                <w:szCs w:val="28"/>
              </w:rPr>
              <w:t>4 weeks</w:t>
            </w:r>
          </w:p>
        </w:tc>
      </w:tr>
    </w:tbl>
    <w:p w14:paraId="67C22871" w14:textId="77777777" w:rsidR="00786F85" w:rsidRDefault="00786F85" w:rsidP="00305D90">
      <w:pPr>
        <w:rPr>
          <w:rFonts w:cs="Arial"/>
          <w:b/>
          <w:szCs w:val="24"/>
          <w:u w:val="single"/>
        </w:rPr>
      </w:pPr>
    </w:p>
    <w:p w14:paraId="0720E7D7" w14:textId="06D51268" w:rsidR="00941F0C" w:rsidRPr="008C7C03" w:rsidRDefault="00941F0C" w:rsidP="00E553FD">
      <w:pPr>
        <w:pStyle w:val="Heading1"/>
        <w:jc w:val="left"/>
      </w:pPr>
      <w:bookmarkStart w:id="5" w:name="_Toc138768733"/>
      <w:r w:rsidRPr="008C7C03">
        <w:t>Competencies</w:t>
      </w:r>
      <w:bookmarkEnd w:id="5"/>
      <w:r w:rsidR="00C034C9" w:rsidRPr="008C7C03">
        <w:t xml:space="preserve"> </w:t>
      </w:r>
    </w:p>
    <w:p w14:paraId="0FE931D0" w14:textId="516B3C73" w:rsidR="003C16BA" w:rsidRDefault="00417EF9" w:rsidP="003C16BA">
      <w:pPr>
        <w:rPr>
          <w:rFonts w:cs="Arial"/>
          <w:bCs/>
          <w:szCs w:val="24"/>
        </w:rPr>
      </w:pPr>
      <w:r w:rsidRPr="00305D90">
        <w:rPr>
          <w:rFonts w:cs="Arial"/>
          <w:bCs/>
          <w:szCs w:val="24"/>
        </w:rPr>
        <w:t xml:space="preserve">Note:  The full version of CPME 320 Standards and Requirements and 330 Procedures for Approval of Podiatric Residencies may be obtained on the Council’s website at </w:t>
      </w:r>
      <w:hyperlink r:id="rId24" w:history="1">
        <w:r w:rsidR="00976404" w:rsidRPr="00305D90">
          <w:rPr>
            <w:rStyle w:val="Hyperlink"/>
            <w:rFonts w:cs="Arial"/>
            <w:bCs/>
            <w:szCs w:val="24"/>
          </w:rPr>
          <w:t>www.cpme.org</w:t>
        </w:r>
      </w:hyperlink>
    </w:p>
    <w:p w14:paraId="3DCDC04B" w14:textId="77777777" w:rsidR="00E553FD" w:rsidRDefault="00E553FD" w:rsidP="00857D1A">
      <w:pPr>
        <w:rPr>
          <w:rFonts w:cs="Arial"/>
          <w:b/>
          <w:szCs w:val="24"/>
        </w:rPr>
      </w:pPr>
    </w:p>
    <w:p w14:paraId="43512901" w14:textId="78EBB1DD" w:rsidR="004A33CF" w:rsidRPr="004A33CF" w:rsidRDefault="004A5238" w:rsidP="008C7C03">
      <w:pPr>
        <w:pStyle w:val="Heading2"/>
        <w:spacing w:line="240" w:lineRule="auto"/>
        <w:jc w:val="left"/>
        <w:rPr>
          <w:rFonts w:cs="Arial"/>
          <w:bCs/>
          <w:color w:val="FF0000"/>
          <w:szCs w:val="24"/>
        </w:rPr>
      </w:pPr>
      <w:bookmarkStart w:id="6" w:name="_Toc138768734"/>
      <w:r w:rsidRPr="00E553FD">
        <w:rPr>
          <w:rFonts w:cs="Arial"/>
          <w:bCs/>
          <w:szCs w:val="24"/>
        </w:rPr>
        <w:t>CPME Competency requirements</w:t>
      </w:r>
      <w:r w:rsidR="006E35A9" w:rsidRPr="00E553FD">
        <w:rPr>
          <w:rFonts w:cs="Arial"/>
          <w:bCs/>
          <w:szCs w:val="24"/>
        </w:rPr>
        <w:t xml:space="preserve"> (CPME 320, </w:t>
      </w:r>
      <w:r w:rsidR="0021428E" w:rsidRPr="00E553FD">
        <w:rPr>
          <w:rFonts w:cs="Arial"/>
          <w:bCs/>
          <w:szCs w:val="24"/>
        </w:rPr>
        <w:t>July 2023</w:t>
      </w:r>
      <w:r w:rsidR="00417EF9" w:rsidRPr="00E553FD">
        <w:rPr>
          <w:rFonts w:cs="Arial"/>
          <w:bCs/>
          <w:szCs w:val="24"/>
        </w:rPr>
        <w:t>, section 6.1</w:t>
      </w:r>
      <w:r w:rsidR="003E27B2" w:rsidRPr="00E553FD">
        <w:rPr>
          <w:rFonts w:cs="Arial"/>
          <w:bCs/>
          <w:szCs w:val="24"/>
        </w:rPr>
        <w:t>)</w:t>
      </w:r>
      <w:bookmarkEnd w:id="6"/>
    </w:p>
    <w:p w14:paraId="254E92FB" w14:textId="1200C9FA" w:rsidR="00B0000B" w:rsidRDefault="0021428E" w:rsidP="008C7C03">
      <w:pPr>
        <w:pStyle w:val="Heading2"/>
        <w:spacing w:line="240" w:lineRule="auto"/>
        <w:jc w:val="left"/>
      </w:pPr>
      <w:r w:rsidRPr="00B0000B">
        <w:rPr>
          <w:b/>
          <w:bCs/>
        </w:rPr>
        <w:t>The curriculum shall be clearly defined and oriented to assure that the resident achieves the competencies identified by the Council.</w:t>
      </w:r>
      <w:r>
        <w:t xml:space="preserve"> </w:t>
      </w:r>
    </w:p>
    <w:p w14:paraId="3DE3BD7F" w14:textId="199A814D" w:rsidR="00B0000B" w:rsidRDefault="0021428E" w:rsidP="00B0000B">
      <w:pPr>
        <w:pStyle w:val="ListParagraph"/>
        <w:ind w:left="360"/>
      </w:pPr>
      <w:r w:rsidRPr="0021428E">
        <w:t xml:space="preserve">At the beginning of the training year, all site coordinators or rotation directors must be provided </w:t>
      </w:r>
      <w:r w:rsidR="00786F85">
        <w:t xml:space="preserve">with </w:t>
      </w:r>
      <w:r w:rsidRPr="0021428E">
        <w:t>the training schedule, competencies, and assessment documents for their respective rotation(s).</w:t>
      </w:r>
    </w:p>
    <w:p w14:paraId="6CA83FF5" w14:textId="77777777" w:rsidR="00B0000B" w:rsidRDefault="00B0000B" w:rsidP="00B0000B">
      <w:pPr>
        <w:pStyle w:val="ListParagraph"/>
        <w:ind w:left="360"/>
      </w:pPr>
    </w:p>
    <w:p w14:paraId="4F3944E8" w14:textId="3FE3C8CA" w:rsidR="0021428E" w:rsidRDefault="0021428E" w:rsidP="00B0000B">
      <w:pPr>
        <w:pStyle w:val="ListParagraph"/>
        <w:ind w:left="360"/>
      </w:pPr>
      <w:r w:rsidRPr="0021428E">
        <w:t xml:space="preserve">The curriculum must provide the resident </w:t>
      </w:r>
      <w:r w:rsidR="00786F85">
        <w:t xml:space="preserve">with </w:t>
      </w:r>
      <w:r w:rsidRPr="0021428E">
        <w:t>a sufficient volume and diversity of experiences in the supervised diagnosis and management of patients with a variety of diseases, disorders, and injuries through achievement of the competencies listed below.</w:t>
      </w:r>
    </w:p>
    <w:p w14:paraId="5970652C" w14:textId="77777777" w:rsidR="00B0000B" w:rsidRDefault="00B0000B" w:rsidP="00B0000B">
      <w:pPr>
        <w:rPr>
          <w:b/>
          <w:bCs/>
        </w:rPr>
      </w:pPr>
    </w:p>
    <w:p w14:paraId="5A89D391" w14:textId="77777777" w:rsidR="00B0000B" w:rsidRPr="00157815" w:rsidRDefault="0021428E" w:rsidP="00B0000B">
      <w:pPr>
        <w:pStyle w:val="ListParagraph"/>
        <w:numPr>
          <w:ilvl w:val="0"/>
          <w:numId w:val="5"/>
        </w:numPr>
        <w:rPr>
          <w:b/>
          <w:bCs/>
        </w:rPr>
      </w:pPr>
      <w:r w:rsidRPr="00157815">
        <w:rPr>
          <w:b/>
          <w:bCs/>
        </w:rPr>
        <w:t xml:space="preserve">Prevent, diagnose, and medically and surgically manage diseases, disorders, and injuries of the lower extremity.  </w:t>
      </w:r>
    </w:p>
    <w:p w14:paraId="466A8C5B" w14:textId="77777777" w:rsidR="00B0000B" w:rsidRDefault="0021428E" w:rsidP="00B0000B">
      <w:pPr>
        <w:pStyle w:val="ListParagraph"/>
        <w:numPr>
          <w:ilvl w:val="1"/>
          <w:numId w:val="5"/>
        </w:numPr>
      </w:pPr>
      <w:r w:rsidRPr="0021428E">
        <w:t xml:space="preserve">Perform and interpret the findings of a thorough history and physical exam, including neurologic examination, vascular examination, dermatologic examination, musculoskeletal examination, biomechanical examination, and gait analysis as indicated.   </w:t>
      </w:r>
    </w:p>
    <w:p w14:paraId="6DF952DF" w14:textId="77777777" w:rsidR="00B0000B" w:rsidRDefault="0021428E" w:rsidP="00B0000B">
      <w:pPr>
        <w:pStyle w:val="ListParagraph"/>
        <w:numPr>
          <w:ilvl w:val="1"/>
          <w:numId w:val="5"/>
        </w:numPr>
      </w:pPr>
      <w:r w:rsidRPr="0021428E">
        <w:lastRenderedPageBreak/>
        <w:t xml:space="preserve">Formulate an appropriate diagnosis and/or differential diagnosis.  </w:t>
      </w:r>
    </w:p>
    <w:p w14:paraId="514208C4" w14:textId="77777777" w:rsidR="00B0000B" w:rsidRDefault="0021428E" w:rsidP="00B0000B">
      <w:pPr>
        <w:pStyle w:val="ListParagraph"/>
        <w:numPr>
          <w:ilvl w:val="1"/>
          <w:numId w:val="5"/>
        </w:numPr>
      </w:pPr>
      <w:r w:rsidRPr="0021428E">
        <w:t>Understand the indication(s) for and interpret appropriate diagnostic studies, including:</w:t>
      </w:r>
    </w:p>
    <w:p w14:paraId="1A899FCA" w14:textId="77777777" w:rsidR="00B0000B" w:rsidRDefault="0021428E" w:rsidP="00B0000B">
      <w:pPr>
        <w:pStyle w:val="ListParagraph"/>
        <w:numPr>
          <w:ilvl w:val="2"/>
          <w:numId w:val="5"/>
        </w:numPr>
      </w:pPr>
      <w:r w:rsidRPr="0021428E">
        <w:t>Medical imaging (e.g., plain radiography, stress radiography, fluoroscopy, nuclear medicine imaging, MRI, CT, diagnostic ultrasound, and vascular imaging).</w:t>
      </w:r>
    </w:p>
    <w:p w14:paraId="46D68832" w14:textId="77777777" w:rsidR="00B0000B" w:rsidRDefault="0021428E" w:rsidP="00B0000B">
      <w:pPr>
        <w:pStyle w:val="ListParagraph"/>
        <w:numPr>
          <w:ilvl w:val="2"/>
          <w:numId w:val="5"/>
        </w:numPr>
      </w:pPr>
      <w:r w:rsidRPr="0021428E">
        <w:t>Laboratory tests (e.g., hematology, serology/immunology, toxicology, and microbiology, to include blood chemistries, drug screens, coagulation studies, blood gases, synovial fluid analysis, urinalysis).</w:t>
      </w:r>
    </w:p>
    <w:p w14:paraId="3DD548CD" w14:textId="77777777" w:rsidR="00B0000B" w:rsidRDefault="0021428E" w:rsidP="00B0000B">
      <w:pPr>
        <w:pStyle w:val="ListParagraph"/>
        <w:numPr>
          <w:ilvl w:val="2"/>
          <w:numId w:val="5"/>
        </w:numPr>
      </w:pPr>
      <w:r w:rsidRPr="0021428E">
        <w:t xml:space="preserve">Pathology (e.g., anatomic and cellular pathology). </w:t>
      </w:r>
    </w:p>
    <w:p w14:paraId="14F36334" w14:textId="77777777" w:rsidR="00B0000B" w:rsidRDefault="0021428E" w:rsidP="00B0000B">
      <w:pPr>
        <w:pStyle w:val="ListParagraph"/>
        <w:numPr>
          <w:ilvl w:val="2"/>
          <w:numId w:val="5"/>
        </w:numPr>
      </w:pPr>
      <w:r w:rsidRPr="0021428E">
        <w:t>Other diagnostic studies (e.g., electrodiagnostic studies, non-invasive vascular studies, bone mineral densitometry studies, compartment pressure studies).</w:t>
      </w:r>
    </w:p>
    <w:p w14:paraId="6B77360F" w14:textId="77777777" w:rsidR="00B0000B" w:rsidRDefault="0021428E" w:rsidP="00B0000B">
      <w:pPr>
        <w:pStyle w:val="ListParagraph"/>
        <w:numPr>
          <w:ilvl w:val="1"/>
          <w:numId w:val="5"/>
        </w:numPr>
      </w:pPr>
      <w:r w:rsidRPr="0021428E">
        <w:t>Participate directly in the evaluation and management of patients in inpatient and outpatient settings, including the following:</w:t>
      </w:r>
    </w:p>
    <w:p w14:paraId="06C3B253" w14:textId="77777777" w:rsidR="00B0000B" w:rsidRDefault="0021428E" w:rsidP="00B0000B">
      <w:pPr>
        <w:pStyle w:val="ListParagraph"/>
        <w:numPr>
          <w:ilvl w:val="2"/>
          <w:numId w:val="5"/>
        </w:numPr>
      </w:pPr>
      <w:r w:rsidRPr="0021428E">
        <w:t xml:space="preserve">Perform biomechanical examination and manage patients with lower extremity disorders utilizing a variety of prosthetics, orthotics, and footwear. </w:t>
      </w:r>
    </w:p>
    <w:p w14:paraId="08A644E6" w14:textId="77777777" w:rsidR="00B0000B" w:rsidRDefault="0021428E" w:rsidP="00B0000B">
      <w:pPr>
        <w:pStyle w:val="ListParagraph"/>
        <w:numPr>
          <w:ilvl w:val="2"/>
          <w:numId w:val="5"/>
        </w:numPr>
      </w:pPr>
      <w:r>
        <w:t>D</w:t>
      </w:r>
      <w:r w:rsidRPr="0021428E">
        <w:t xml:space="preserve">ermatologic conditions. </w:t>
      </w:r>
    </w:p>
    <w:p w14:paraId="7D46AE2C" w14:textId="77777777" w:rsidR="00B0000B" w:rsidRDefault="0021428E" w:rsidP="00B0000B">
      <w:pPr>
        <w:pStyle w:val="ListParagraph"/>
        <w:numPr>
          <w:ilvl w:val="2"/>
          <w:numId w:val="5"/>
        </w:numPr>
      </w:pPr>
      <w:r w:rsidRPr="0021428E">
        <w:t xml:space="preserve">Neurological conditions. </w:t>
      </w:r>
    </w:p>
    <w:p w14:paraId="7F5A4EFE" w14:textId="77777777" w:rsidR="00B0000B" w:rsidRDefault="0021428E" w:rsidP="00B0000B">
      <w:pPr>
        <w:pStyle w:val="ListParagraph"/>
        <w:numPr>
          <w:ilvl w:val="2"/>
          <w:numId w:val="5"/>
        </w:numPr>
      </w:pPr>
      <w:r w:rsidRPr="0021428E">
        <w:t xml:space="preserve">Orthopedic conditions. </w:t>
      </w:r>
    </w:p>
    <w:p w14:paraId="29E2771E" w14:textId="77777777" w:rsidR="00B0000B" w:rsidRDefault="0021428E" w:rsidP="00B0000B">
      <w:pPr>
        <w:pStyle w:val="ListParagraph"/>
        <w:numPr>
          <w:ilvl w:val="2"/>
          <w:numId w:val="5"/>
        </w:numPr>
      </w:pPr>
      <w:r w:rsidRPr="0021428E">
        <w:t xml:space="preserve">Arterial and venous conditions. </w:t>
      </w:r>
    </w:p>
    <w:p w14:paraId="68EA3FFF" w14:textId="77777777" w:rsidR="00B0000B" w:rsidRDefault="0021428E" w:rsidP="00B0000B">
      <w:pPr>
        <w:pStyle w:val="ListParagraph"/>
        <w:numPr>
          <w:ilvl w:val="2"/>
          <w:numId w:val="5"/>
        </w:numPr>
      </w:pPr>
      <w:r w:rsidRPr="0021428E">
        <w:t xml:space="preserve">Wound care. </w:t>
      </w:r>
    </w:p>
    <w:p w14:paraId="1C335D4B" w14:textId="77777777" w:rsidR="00B0000B" w:rsidRDefault="0021428E" w:rsidP="00B0000B">
      <w:pPr>
        <w:pStyle w:val="ListParagraph"/>
        <w:numPr>
          <w:ilvl w:val="2"/>
          <w:numId w:val="5"/>
        </w:numPr>
      </w:pPr>
      <w:r w:rsidRPr="0021428E">
        <w:t xml:space="preserve">Congenital deformities (e.g., manipulation, casting, bracing of    foot/ankle). </w:t>
      </w:r>
    </w:p>
    <w:p w14:paraId="03FE00BD" w14:textId="77777777" w:rsidR="00B0000B" w:rsidRDefault="0021428E" w:rsidP="00B0000B">
      <w:pPr>
        <w:pStyle w:val="ListParagraph"/>
        <w:numPr>
          <w:ilvl w:val="2"/>
          <w:numId w:val="5"/>
        </w:numPr>
      </w:pPr>
      <w:r w:rsidRPr="0021428E">
        <w:t xml:space="preserve">Trauma. </w:t>
      </w:r>
    </w:p>
    <w:p w14:paraId="69BB2BC1" w14:textId="77777777" w:rsidR="00B0000B" w:rsidRDefault="0021428E" w:rsidP="00B0000B">
      <w:pPr>
        <w:pStyle w:val="ListParagraph"/>
        <w:numPr>
          <w:ilvl w:val="2"/>
          <w:numId w:val="5"/>
        </w:numPr>
      </w:pPr>
      <w:r w:rsidRPr="0021428E">
        <w:t xml:space="preserve">Office-based procedures (e.g., injections and aspirations, nail avulsion,    biopsies). </w:t>
      </w:r>
    </w:p>
    <w:p w14:paraId="5D9387D9" w14:textId="77777777" w:rsidR="00B0000B" w:rsidRDefault="0021428E" w:rsidP="00B0000B">
      <w:pPr>
        <w:pStyle w:val="ListParagraph"/>
        <w:numPr>
          <w:ilvl w:val="2"/>
          <w:numId w:val="5"/>
        </w:numPr>
      </w:pPr>
      <w:r w:rsidRPr="0021428E">
        <w:t xml:space="preserve">Pharmacologic management. </w:t>
      </w:r>
    </w:p>
    <w:p w14:paraId="0551B613" w14:textId="77777777" w:rsidR="00B0000B" w:rsidRDefault="0021428E" w:rsidP="00B0000B">
      <w:pPr>
        <w:pStyle w:val="ListParagraph"/>
        <w:numPr>
          <w:ilvl w:val="2"/>
          <w:numId w:val="5"/>
        </w:numPr>
      </w:pPr>
      <w:r w:rsidRPr="0021428E">
        <w:t xml:space="preserve">Lower extremity health promotion and education.  </w:t>
      </w:r>
    </w:p>
    <w:p w14:paraId="1395AC82" w14:textId="77777777" w:rsidR="00B0000B" w:rsidRDefault="0021428E" w:rsidP="00B0000B">
      <w:pPr>
        <w:pStyle w:val="ListParagraph"/>
        <w:numPr>
          <w:ilvl w:val="1"/>
          <w:numId w:val="5"/>
        </w:numPr>
      </w:pPr>
      <w:r w:rsidRPr="0021428E">
        <w:t xml:space="preserve">Participate directly in the evaluation and management of the surgical patient when indicated, including the following: </w:t>
      </w:r>
    </w:p>
    <w:p w14:paraId="40D30833" w14:textId="77777777" w:rsidR="00B0000B" w:rsidRDefault="0021428E" w:rsidP="00B0000B">
      <w:pPr>
        <w:pStyle w:val="ListParagraph"/>
        <w:numPr>
          <w:ilvl w:val="2"/>
          <w:numId w:val="5"/>
        </w:numPr>
      </w:pPr>
      <w:r w:rsidRPr="0021428E">
        <w:t xml:space="preserve">Evaluating, diagnosing, selecting appropriate treatment, and recognizing and managing complications. </w:t>
      </w:r>
    </w:p>
    <w:p w14:paraId="01BCB124" w14:textId="77777777" w:rsidR="00B0000B" w:rsidRDefault="0021428E" w:rsidP="00B0000B">
      <w:pPr>
        <w:pStyle w:val="ListParagraph"/>
        <w:numPr>
          <w:ilvl w:val="2"/>
          <w:numId w:val="5"/>
        </w:numPr>
      </w:pPr>
      <w:r w:rsidRPr="0021428E">
        <w:t>Progressive development of knowledge, attitudes, and skills in</w:t>
      </w:r>
      <w:r>
        <w:t xml:space="preserve"> </w:t>
      </w:r>
      <w:r w:rsidRPr="0021428E">
        <w:t xml:space="preserve">perioperative assessment and management in foot and ankle surgery (see Appendix A regarding the volume and diversity of cases and procedures to be performed by the resident).  </w:t>
      </w:r>
    </w:p>
    <w:p w14:paraId="63237FF2" w14:textId="77777777" w:rsidR="00B0000B" w:rsidRDefault="0021428E" w:rsidP="00B0000B">
      <w:pPr>
        <w:pStyle w:val="ListParagraph"/>
        <w:numPr>
          <w:ilvl w:val="1"/>
          <w:numId w:val="5"/>
        </w:numPr>
      </w:pPr>
      <w:r w:rsidRPr="0021428E">
        <w:t xml:space="preserve">Assess the treatment plan and revise it as necessary.   </w:t>
      </w:r>
    </w:p>
    <w:p w14:paraId="14836BAF" w14:textId="77777777" w:rsidR="00B0000B" w:rsidRDefault="00B0000B" w:rsidP="00B0000B">
      <w:pPr>
        <w:pStyle w:val="ListParagraph"/>
      </w:pPr>
    </w:p>
    <w:p w14:paraId="13EAC5FA" w14:textId="77777777" w:rsidR="00B0000B" w:rsidRPr="00157815" w:rsidRDefault="0021428E" w:rsidP="00B0000B">
      <w:pPr>
        <w:pStyle w:val="ListParagraph"/>
        <w:numPr>
          <w:ilvl w:val="0"/>
          <w:numId w:val="5"/>
        </w:numPr>
        <w:rPr>
          <w:b/>
          <w:bCs/>
        </w:rPr>
      </w:pPr>
      <w:r w:rsidRPr="00157815">
        <w:rPr>
          <w:b/>
          <w:bCs/>
        </w:rPr>
        <w:t xml:space="preserve">Assess and manage the patient’s general medical and surgical status.  </w:t>
      </w:r>
    </w:p>
    <w:p w14:paraId="5AC3D406" w14:textId="77777777" w:rsidR="00786F85" w:rsidRDefault="0021428E" w:rsidP="00B0000B">
      <w:pPr>
        <w:pStyle w:val="ListParagraph"/>
        <w:numPr>
          <w:ilvl w:val="1"/>
          <w:numId w:val="5"/>
        </w:numPr>
      </w:pPr>
      <w:r w:rsidRPr="0021428E">
        <w:t xml:space="preserve">Perform and interpret the findings of comprehensive medical history and physical examinations through diverse podiatric and non-podiatric experiences, including (see Appendix A): </w:t>
      </w:r>
    </w:p>
    <w:p w14:paraId="5E274634" w14:textId="65BB3A98" w:rsidR="00B0000B" w:rsidRDefault="0021428E" w:rsidP="00786F85">
      <w:pPr>
        <w:pStyle w:val="ListParagraph"/>
        <w:ind w:left="1440"/>
      </w:pPr>
      <w:r w:rsidRPr="0021428E">
        <w:t xml:space="preserve"> </w:t>
      </w:r>
    </w:p>
    <w:p w14:paraId="02D21495" w14:textId="77777777" w:rsidR="00B0000B" w:rsidRDefault="0021428E" w:rsidP="00B0000B">
      <w:pPr>
        <w:pStyle w:val="ListParagraph"/>
        <w:numPr>
          <w:ilvl w:val="2"/>
          <w:numId w:val="5"/>
        </w:numPr>
      </w:pPr>
      <w:r w:rsidRPr="0021428E">
        <w:t xml:space="preserve">Comprehensive medical history. </w:t>
      </w:r>
    </w:p>
    <w:p w14:paraId="1B153C48" w14:textId="77777777" w:rsidR="00B0000B" w:rsidRDefault="0021428E" w:rsidP="00B0000B">
      <w:pPr>
        <w:pStyle w:val="ListParagraph"/>
        <w:numPr>
          <w:ilvl w:val="2"/>
          <w:numId w:val="5"/>
        </w:numPr>
      </w:pPr>
      <w:r w:rsidRPr="0021428E">
        <w:t xml:space="preserve">Comprehensive physical examination. </w:t>
      </w:r>
    </w:p>
    <w:p w14:paraId="19AC5303" w14:textId="77777777" w:rsidR="00786F85" w:rsidRDefault="0021428E" w:rsidP="00595932">
      <w:pPr>
        <w:pStyle w:val="ListParagraph"/>
        <w:numPr>
          <w:ilvl w:val="3"/>
          <w:numId w:val="6"/>
        </w:numPr>
      </w:pPr>
      <w:r w:rsidRPr="0021428E">
        <w:t xml:space="preserve">Vital signs. </w:t>
      </w:r>
    </w:p>
    <w:p w14:paraId="1B47B6EC" w14:textId="3D2D9B51" w:rsidR="00157815" w:rsidRDefault="0021428E" w:rsidP="00595932">
      <w:pPr>
        <w:pStyle w:val="ListParagraph"/>
        <w:numPr>
          <w:ilvl w:val="3"/>
          <w:numId w:val="6"/>
        </w:numPr>
      </w:pPr>
      <w:r w:rsidRPr="0021428E">
        <w:t xml:space="preserve">Physical examination (e.g., head, eyes, ears, nose, and throat, neck, chest/breast, heart, lungs, abdomen, genitourinary, rectal, upper extremities, and neurologic examination).  </w:t>
      </w:r>
    </w:p>
    <w:p w14:paraId="1D02915C" w14:textId="77777777" w:rsidR="00157815" w:rsidRDefault="0021428E" w:rsidP="00157815">
      <w:pPr>
        <w:pStyle w:val="ListParagraph"/>
        <w:numPr>
          <w:ilvl w:val="1"/>
          <w:numId w:val="6"/>
        </w:numPr>
      </w:pPr>
      <w:r w:rsidRPr="0021428E">
        <w:lastRenderedPageBreak/>
        <w:t xml:space="preserve">Formulate an appropriate differential diagnosis of the patient’s general medical problem(s).  </w:t>
      </w:r>
    </w:p>
    <w:p w14:paraId="2755FDF5" w14:textId="77777777" w:rsidR="00157815" w:rsidRDefault="0021428E" w:rsidP="00157815">
      <w:pPr>
        <w:pStyle w:val="ListParagraph"/>
        <w:numPr>
          <w:ilvl w:val="1"/>
          <w:numId w:val="6"/>
        </w:numPr>
      </w:pPr>
      <w:r w:rsidRPr="0021428E">
        <w:t xml:space="preserve">Understand the indication(s) for and interpret the results of diagnostic studies including (see also section A.3 for diagnostic studies not repeated in this section).  </w:t>
      </w:r>
    </w:p>
    <w:p w14:paraId="11128A51" w14:textId="77777777" w:rsidR="00157815" w:rsidRDefault="0021428E" w:rsidP="00157815">
      <w:pPr>
        <w:pStyle w:val="ListParagraph"/>
        <w:numPr>
          <w:ilvl w:val="2"/>
          <w:numId w:val="6"/>
        </w:numPr>
      </w:pPr>
      <w:r w:rsidRPr="0021428E">
        <w:t>EKG</w:t>
      </w:r>
    </w:p>
    <w:p w14:paraId="0BD5788D" w14:textId="77777777" w:rsidR="00157815" w:rsidRDefault="0021428E" w:rsidP="00157815">
      <w:pPr>
        <w:pStyle w:val="ListParagraph"/>
        <w:numPr>
          <w:ilvl w:val="2"/>
          <w:numId w:val="6"/>
        </w:numPr>
      </w:pPr>
      <w:r w:rsidRPr="0021428E">
        <w:t xml:space="preserve">Medical imaging (e.g., plain radiography, nuclear medicine imaging, MRI, CT, diagnostic ultrasound). </w:t>
      </w:r>
    </w:p>
    <w:p w14:paraId="3FCE661A" w14:textId="77777777" w:rsidR="00157815" w:rsidRDefault="0021428E" w:rsidP="00157815">
      <w:pPr>
        <w:pStyle w:val="ListParagraph"/>
        <w:numPr>
          <w:ilvl w:val="2"/>
          <w:numId w:val="6"/>
        </w:numPr>
      </w:pPr>
      <w:r w:rsidRPr="0021428E">
        <w:t xml:space="preserve">Laboratory studies (e.g., hematology, serology/immunology, blood chemistries, toxicology/drug screens, coagulation studies, blood gases, microbiology, synovial fluid analysis, and urinalysis).  </w:t>
      </w:r>
    </w:p>
    <w:p w14:paraId="69CAB898" w14:textId="77777777" w:rsidR="00157815" w:rsidRDefault="0021428E" w:rsidP="00157815">
      <w:pPr>
        <w:pStyle w:val="ListParagraph"/>
        <w:numPr>
          <w:ilvl w:val="2"/>
          <w:numId w:val="6"/>
        </w:numPr>
      </w:pPr>
      <w:r w:rsidRPr="0021428E">
        <w:t xml:space="preserve">Other diagnostic studies.  </w:t>
      </w:r>
    </w:p>
    <w:p w14:paraId="1061767B" w14:textId="19FADC86" w:rsidR="00157815" w:rsidRDefault="0021428E" w:rsidP="00157815">
      <w:pPr>
        <w:pStyle w:val="ListParagraph"/>
        <w:numPr>
          <w:ilvl w:val="1"/>
          <w:numId w:val="6"/>
        </w:numPr>
      </w:pPr>
      <w:r w:rsidRPr="0021428E">
        <w:t xml:space="preserve">Formulate and implement an appropriate plan of management, when indicated, including appropriate therapeutic intervention, appropriate   consultations and/or referrals, and appropriate general medical health promotion and education.  </w:t>
      </w:r>
    </w:p>
    <w:p w14:paraId="711DE831" w14:textId="77777777" w:rsidR="00157815" w:rsidRDefault="0021428E" w:rsidP="00157815">
      <w:pPr>
        <w:pStyle w:val="ListParagraph"/>
        <w:numPr>
          <w:ilvl w:val="1"/>
          <w:numId w:val="6"/>
        </w:numPr>
      </w:pPr>
      <w:r w:rsidRPr="0021428E">
        <w:t xml:space="preserve">Participate actively in medicine and medical subspecialties rotations that include medical evaluation and management of patients from diverse populations, including variations in age, gender, psychosocial status, and socioeconomic status.  </w:t>
      </w:r>
    </w:p>
    <w:p w14:paraId="2D2BCB7E" w14:textId="77777777" w:rsidR="00157815" w:rsidRDefault="0021428E" w:rsidP="00157815">
      <w:pPr>
        <w:pStyle w:val="ListParagraph"/>
        <w:numPr>
          <w:ilvl w:val="1"/>
          <w:numId w:val="6"/>
        </w:numPr>
      </w:pPr>
      <w:r w:rsidRPr="0021428E">
        <w:t>Participate actively in non-podiatric surgical rotations that include surgical</w:t>
      </w:r>
      <w:r w:rsidR="00401774">
        <w:t xml:space="preserve"> </w:t>
      </w:r>
      <w:r w:rsidRPr="0021428E">
        <w:t xml:space="preserve">evaluation and management of patients including, but not limited, to: </w:t>
      </w:r>
    </w:p>
    <w:p w14:paraId="6C024C00" w14:textId="77777777" w:rsidR="00157815" w:rsidRDefault="0021428E" w:rsidP="00157815">
      <w:pPr>
        <w:pStyle w:val="ListParagraph"/>
        <w:numPr>
          <w:ilvl w:val="2"/>
          <w:numId w:val="6"/>
        </w:numPr>
      </w:pPr>
      <w:r w:rsidRPr="0021428E">
        <w:t xml:space="preserve">Understanding management of preoperative and postoperative surgical patients. </w:t>
      </w:r>
    </w:p>
    <w:p w14:paraId="09BBB17F" w14:textId="77777777" w:rsidR="00157815" w:rsidRDefault="0021428E" w:rsidP="00157815">
      <w:pPr>
        <w:pStyle w:val="ListParagraph"/>
        <w:numPr>
          <w:ilvl w:val="2"/>
          <w:numId w:val="6"/>
        </w:numPr>
      </w:pPr>
      <w:r w:rsidRPr="0021428E">
        <w:t xml:space="preserve">Enhancing surgical skills, such as suturing, retracting, and performing surgical procedures under appropriate supervision. </w:t>
      </w:r>
    </w:p>
    <w:p w14:paraId="01D70C7F" w14:textId="4BBF4D9C" w:rsidR="00157815" w:rsidRDefault="0021428E" w:rsidP="00157815">
      <w:pPr>
        <w:pStyle w:val="ListParagraph"/>
        <w:numPr>
          <w:ilvl w:val="2"/>
          <w:numId w:val="6"/>
        </w:numPr>
      </w:pPr>
      <w:r w:rsidRPr="0021428E">
        <w:t>Understanding surgical procedures and principles applicable to non</w:t>
      </w:r>
      <w:r w:rsidR="00730372">
        <w:t>-</w:t>
      </w:r>
      <w:r w:rsidRPr="0021428E">
        <w:t xml:space="preserve">podiatric surgical specialties.    </w:t>
      </w:r>
    </w:p>
    <w:p w14:paraId="0F03CE11" w14:textId="77777777" w:rsidR="00157815" w:rsidRDefault="0021428E" w:rsidP="00157815">
      <w:pPr>
        <w:pStyle w:val="ListParagraph"/>
        <w:numPr>
          <w:ilvl w:val="1"/>
          <w:numId w:val="6"/>
        </w:numPr>
      </w:pPr>
      <w:r w:rsidRPr="0021428E">
        <w:t xml:space="preserve">Participate actively in an anesthesiology rotation that includes pre-anesthetic and post-anesthetic evaluation and care, as well as the opportunity to observe and/or assist in the administration of anesthetics. Training experiences must include, but not be limited to:  </w:t>
      </w:r>
    </w:p>
    <w:p w14:paraId="1D81D659" w14:textId="77777777" w:rsidR="00157815" w:rsidRDefault="0021428E" w:rsidP="00157815">
      <w:pPr>
        <w:pStyle w:val="ListParagraph"/>
        <w:numPr>
          <w:ilvl w:val="2"/>
          <w:numId w:val="6"/>
        </w:numPr>
      </w:pPr>
      <w:r w:rsidRPr="0021428E">
        <w:t xml:space="preserve">Local anesthesia. </w:t>
      </w:r>
    </w:p>
    <w:p w14:paraId="556FA48D" w14:textId="77777777" w:rsidR="00157815" w:rsidRDefault="0021428E" w:rsidP="00157815">
      <w:pPr>
        <w:pStyle w:val="ListParagraph"/>
        <w:numPr>
          <w:ilvl w:val="2"/>
          <w:numId w:val="6"/>
        </w:numPr>
      </w:pPr>
      <w:r w:rsidRPr="0021428E">
        <w:t xml:space="preserve">General, spinal, epidural, regional, and conscious sedation anesthesia.  </w:t>
      </w:r>
    </w:p>
    <w:p w14:paraId="70CF574B" w14:textId="77777777" w:rsidR="00157815" w:rsidRDefault="0021428E" w:rsidP="00157815">
      <w:pPr>
        <w:pStyle w:val="ListParagraph"/>
        <w:numPr>
          <w:ilvl w:val="1"/>
          <w:numId w:val="6"/>
        </w:numPr>
      </w:pPr>
      <w:r w:rsidRPr="0021428E">
        <w:t xml:space="preserve">Participate actively in an emergency medicine rotation that includes emergent evaluation and management of podiatric and non-podiatric patients.  </w:t>
      </w:r>
    </w:p>
    <w:p w14:paraId="50399188" w14:textId="77777777" w:rsidR="00157815" w:rsidRDefault="0021428E" w:rsidP="00157815">
      <w:pPr>
        <w:pStyle w:val="ListParagraph"/>
        <w:numPr>
          <w:ilvl w:val="1"/>
          <w:numId w:val="6"/>
        </w:numPr>
      </w:pPr>
      <w:r w:rsidRPr="0021428E">
        <w:t xml:space="preserve">Participate actively in an infectious disease rotation that includes, but is not limited to, the following training experiences:  </w:t>
      </w:r>
    </w:p>
    <w:p w14:paraId="41E789A1" w14:textId="77777777" w:rsidR="00157815" w:rsidRDefault="0021428E" w:rsidP="00157815">
      <w:pPr>
        <w:pStyle w:val="ListParagraph"/>
        <w:numPr>
          <w:ilvl w:val="2"/>
          <w:numId w:val="6"/>
        </w:numPr>
      </w:pPr>
      <w:r w:rsidRPr="0021428E">
        <w:t xml:space="preserve">Recognizing and diagnosing common infective organisms. </w:t>
      </w:r>
    </w:p>
    <w:p w14:paraId="74A37272" w14:textId="77777777" w:rsidR="00157815" w:rsidRDefault="0021428E" w:rsidP="00157815">
      <w:pPr>
        <w:pStyle w:val="ListParagraph"/>
        <w:numPr>
          <w:ilvl w:val="2"/>
          <w:numId w:val="6"/>
        </w:numPr>
      </w:pPr>
      <w:r w:rsidRPr="0021428E">
        <w:t xml:space="preserve">Using appropriate antimicrobial therapy. </w:t>
      </w:r>
    </w:p>
    <w:p w14:paraId="37FAF64B" w14:textId="77777777" w:rsidR="00157815" w:rsidRDefault="0021428E" w:rsidP="00157815">
      <w:pPr>
        <w:pStyle w:val="ListParagraph"/>
        <w:numPr>
          <w:ilvl w:val="2"/>
          <w:numId w:val="6"/>
        </w:numPr>
      </w:pPr>
      <w:r w:rsidRPr="0021428E">
        <w:t xml:space="preserve">Interpreting laboratory data including blood cultures, gram stains, microbiological studies, and antibiosis monitoring. </w:t>
      </w:r>
    </w:p>
    <w:p w14:paraId="77EB10EB" w14:textId="77777777" w:rsidR="00157815" w:rsidRDefault="0021428E" w:rsidP="00157815">
      <w:pPr>
        <w:pStyle w:val="ListParagraph"/>
        <w:numPr>
          <w:ilvl w:val="2"/>
          <w:numId w:val="6"/>
        </w:numPr>
      </w:pPr>
      <w:r w:rsidRPr="0021428E">
        <w:t xml:space="preserve">Managing patients with local and systemic infections.  </w:t>
      </w:r>
    </w:p>
    <w:p w14:paraId="7645C2CF" w14:textId="77777777" w:rsidR="00157815" w:rsidRDefault="0021428E" w:rsidP="00157815">
      <w:pPr>
        <w:pStyle w:val="ListParagraph"/>
        <w:numPr>
          <w:ilvl w:val="1"/>
          <w:numId w:val="6"/>
        </w:numPr>
      </w:pPr>
      <w:r w:rsidRPr="0021428E">
        <w:t xml:space="preserve">Participate actively in a medical imaging rotation that should include musculoskeletal and non-musculoskeletal pathology and incorporates evaluating and interpreting various medical imaging modalities (e.g., plain radiography, nuclear medicine imaging, MRI, CT, and diagnostic ultrasound).  </w:t>
      </w:r>
    </w:p>
    <w:p w14:paraId="4988664A" w14:textId="77777777" w:rsidR="00157815" w:rsidRDefault="0021428E" w:rsidP="00157815">
      <w:pPr>
        <w:pStyle w:val="ListParagraph"/>
        <w:numPr>
          <w:ilvl w:val="1"/>
          <w:numId w:val="6"/>
        </w:numPr>
      </w:pPr>
      <w:r w:rsidRPr="0021428E">
        <w:t xml:space="preserve">Participate actively in a behavioral medicine rotation that incorporates evaluation and management of patients with behavioral, mental, and/or psychosocial health issues (e.g., inpatient/outpatient psychiatric care, addiction medicine).   </w:t>
      </w:r>
    </w:p>
    <w:p w14:paraId="72464159" w14:textId="77777777" w:rsidR="00157815" w:rsidRDefault="0021428E" w:rsidP="00157815">
      <w:pPr>
        <w:pStyle w:val="ListParagraph"/>
        <w:numPr>
          <w:ilvl w:val="1"/>
          <w:numId w:val="6"/>
        </w:numPr>
      </w:pPr>
      <w:r w:rsidRPr="0021428E">
        <w:lastRenderedPageBreak/>
        <w:t>Participate actively in a vascular/endovascular surgery rotation that incorporates the evaluation and management of patients with peripheral arterial disease including, but not limited to, the following training experiences:</w:t>
      </w:r>
    </w:p>
    <w:p w14:paraId="1A0BF128" w14:textId="77777777" w:rsidR="00157815" w:rsidRDefault="0021428E" w:rsidP="00157815">
      <w:pPr>
        <w:pStyle w:val="ListParagraph"/>
        <w:numPr>
          <w:ilvl w:val="2"/>
          <w:numId w:val="6"/>
        </w:numPr>
      </w:pPr>
      <w:r w:rsidRPr="0021428E">
        <w:t xml:space="preserve">Evaluating and interpreting various vascular studies. </w:t>
      </w:r>
    </w:p>
    <w:p w14:paraId="2E73D16B" w14:textId="77777777" w:rsidR="00157815" w:rsidRDefault="0021428E" w:rsidP="00157815">
      <w:pPr>
        <w:pStyle w:val="ListParagraph"/>
        <w:numPr>
          <w:ilvl w:val="2"/>
          <w:numId w:val="6"/>
        </w:numPr>
      </w:pPr>
      <w:r w:rsidRPr="0021428E">
        <w:t xml:space="preserve">Understanding the indications for various vascular/endovascular revascularization procedures.   </w:t>
      </w:r>
    </w:p>
    <w:p w14:paraId="06DE9635" w14:textId="77777777" w:rsidR="00730372" w:rsidRDefault="0021428E" w:rsidP="00730372">
      <w:pPr>
        <w:pStyle w:val="ListParagraph"/>
        <w:numPr>
          <w:ilvl w:val="0"/>
          <w:numId w:val="5"/>
        </w:numPr>
        <w:rPr>
          <w:b/>
          <w:bCs/>
        </w:rPr>
      </w:pPr>
      <w:r w:rsidRPr="00157815">
        <w:rPr>
          <w:b/>
          <w:bCs/>
        </w:rPr>
        <w:t xml:space="preserve">Practice with professionalism, compassion, and concern in a legal, ethical, and moral fashion.  </w:t>
      </w:r>
    </w:p>
    <w:p w14:paraId="3EF0F275" w14:textId="77777777" w:rsidR="00730372" w:rsidRPr="00730372" w:rsidRDefault="0021428E" w:rsidP="00730372">
      <w:pPr>
        <w:pStyle w:val="ListParagraph"/>
        <w:numPr>
          <w:ilvl w:val="1"/>
          <w:numId w:val="5"/>
        </w:numPr>
      </w:pPr>
      <w:r w:rsidRPr="00730372">
        <w:t xml:space="preserve">Abide by state and federal laws, including the Health Insurance Portability and Accountability Act (HIPAA), governing the practice of podiatric medicine and surgery.  </w:t>
      </w:r>
    </w:p>
    <w:p w14:paraId="75995020" w14:textId="77777777" w:rsidR="00730372" w:rsidRPr="00730372" w:rsidRDefault="0021428E" w:rsidP="00730372">
      <w:pPr>
        <w:pStyle w:val="ListParagraph"/>
        <w:numPr>
          <w:ilvl w:val="1"/>
          <w:numId w:val="5"/>
        </w:numPr>
      </w:pPr>
      <w:r w:rsidRPr="00730372">
        <w:t xml:space="preserve">Practice and abide by the principles of informed consent.  </w:t>
      </w:r>
    </w:p>
    <w:p w14:paraId="31ACE1A7" w14:textId="77777777" w:rsidR="00730372" w:rsidRPr="00730372" w:rsidRDefault="0021428E" w:rsidP="00730372">
      <w:pPr>
        <w:pStyle w:val="ListParagraph"/>
        <w:numPr>
          <w:ilvl w:val="1"/>
          <w:numId w:val="5"/>
        </w:numPr>
      </w:pPr>
      <w:r w:rsidRPr="00730372">
        <w:t xml:space="preserve">Understand and respect the ethical boundaries of interactions with patients, colleagues, and employees.  </w:t>
      </w:r>
    </w:p>
    <w:p w14:paraId="327C9C36" w14:textId="77777777" w:rsidR="00730372" w:rsidRPr="00730372" w:rsidRDefault="0021428E" w:rsidP="00730372">
      <w:pPr>
        <w:pStyle w:val="ListParagraph"/>
        <w:numPr>
          <w:ilvl w:val="1"/>
          <w:numId w:val="5"/>
        </w:numPr>
      </w:pPr>
      <w:r w:rsidRPr="00730372">
        <w:t xml:space="preserve">Demonstrate professional humanistic qualities.   </w:t>
      </w:r>
    </w:p>
    <w:p w14:paraId="6A9C376B" w14:textId="77777777" w:rsidR="00730372" w:rsidRDefault="0021428E" w:rsidP="00730372">
      <w:pPr>
        <w:pStyle w:val="ListParagraph"/>
        <w:numPr>
          <w:ilvl w:val="1"/>
          <w:numId w:val="5"/>
        </w:numPr>
      </w:pPr>
      <w:r w:rsidRPr="00730372">
        <w:t xml:space="preserve">Demonstrate ability to formulate a methodical and comprehensive treatment plan with appreciation of health-care costs.  </w:t>
      </w:r>
    </w:p>
    <w:p w14:paraId="268351D9" w14:textId="77777777" w:rsidR="00730372" w:rsidRDefault="0021428E" w:rsidP="00730372">
      <w:pPr>
        <w:pStyle w:val="ListParagraph"/>
        <w:numPr>
          <w:ilvl w:val="0"/>
          <w:numId w:val="5"/>
        </w:numPr>
      </w:pPr>
      <w:r w:rsidRPr="00730372">
        <w:rPr>
          <w:b/>
          <w:bCs/>
        </w:rPr>
        <w:t>Communicate effectively and function in a multi-disciplinary setting.</w:t>
      </w:r>
      <w:r w:rsidRPr="0021428E">
        <w:t xml:space="preserve">  </w:t>
      </w:r>
    </w:p>
    <w:p w14:paraId="663F8F27" w14:textId="77777777" w:rsidR="00730372" w:rsidRDefault="0021428E" w:rsidP="00730372">
      <w:pPr>
        <w:pStyle w:val="ListParagraph"/>
        <w:numPr>
          <w:ilvl w:val="1"/>
          <w:numId w:val="5"/>
        </w:numPr>
      </w:pPr>
      <w:r w:rsidRPr="0021428E">
        <w:t xml:space="preserve">Demonstrate effective physician-patient communication skills.  </w:t>
      </w:r>
    </w:p>
    <w:p w14:paraId="5FF73670" w14:textId="77777777" w:rsidR="00730372" w:rsidRDefault="0021428E" w:rsidP="00730372">
      <w:pPr>
        <w:pStyle w:val="ListParagraph"/>
        <w:numPr>
          <w:ilvl w:val="1"/>
          <w:numId w:val="5"/>
        </w:numPr>
      </w:pPr>
      <w:r w:rsidRPr="0021428E">
        <w:t xml:space="preserve">Demonstrate effective physician-provider communication skills.  </w:t>
      </w:r>
    </w:p>
    <w:p w14:paraId="5E3A09E7" w14:textId="77777777" w:rsidR="00730372" w:rsidRDefault="0021428E" w:rsidP="00730372">
      <w:pPr>
        <w:pStyle w:val="ListParagraph"/>
        <w:numPr>
          <w:ilvl w:val="1"/>
          <w:numId w:val="5"/>
        </w:numPr>
      </w:pPr>
      <w:r w:rsidRPr="0021428E">
        <w:t xml:space="preserve">Demonstrate appropriate medical record documentation.  </w:t>
      </w:r>
    </w:p>
    <w:p w14:paraId="5E1E4E8D" w14:textId="77777777" w:rsidR="00730372" w:rsidRDefault="0021428E" w:rsidP="00730372">
      <w:pPr>
        <w:pStyle w:val="ListParagraph"/>
        <w:numPr>
          <w:ilvl w:val="1"/>
          <w:numId w:val="5"/>
        </w:numPr>
      </w:pPr>
      <w:r w:rsidRPr="0021428E">
        <w:t xml:space="preserve">Demonstrate appropriate consultation and/or referrals.  </w:t>
      </w:r>
    </w:p>
    <w:p w14:paraId="3FA4D2CD" w14:textId="77777777" w:rsidR="00730372" w:rsidRDefault="0021428E" w:rsidP="00730372">
      <w:pPr>
        <w:pStyle w:val="ListParagraph"/>
        <w:numPr>
          <w:ilvl w:val="0"/>
          <w:numId w:val="5"/>
        </w:numPr>
      </w:pPr>
      <w:r w:rsidRPr="00730372">
        <w:rPr>
          <w:b/>
          <w:bCs/>
        </w:rPr>
        <w:t xml:space="preserve">Manage individuals and populations in a variety of socioeconomic and health-care settings. </w:t>
      </w:r>
    </w:p>
    <w:p w14:paraId="1A495B9F" w14:textId="77777777" w:rsidR="00730372" w:rsidRDefault="0021428E" w:rsidP="00730372">
      <w:pPr>
        <w:pStyle w:val="ListParagraph"/>
        <w:numPr>
          <w:ilvl w:val="1"/>
          <w:numId w:val="5"/>
        </w:numPr>
      </w:pPr>
      <w:r w:rsidRPr="0021428E">
        <w:t xml:space="preserve">Demonstrate an understanding of the psychosocial and health-care needs for patients in all life stages: pediatric through geriatric.  </w:t>
      </w:r>
    </w:p>
    <w:p w14:paraId="6FE81D4A" w14:textId="77777777" w:rsidR="00730372" w:rsidRDefault="0021428E" w:rsidP="00730372">
      <w:pPr>
        <w:pStyle w:val="ListParagraph"/>
        <w:numPr>
          <w:ilvl w:val="1"/>
          <w:numId w:val="5"/>
        </w:numPr>
      </w:pPr>
      <w:r w:rsidRPr="0021428E">
        <w:t xml:space="preserve">Demonstrate cultural humility and responsiveness to values, behaviors, and preferences of one’s patients when providing care to persons whose race, ethnicity, nation of origin, religion, gender identity, and/or sexual orientation is/are different from one’s own.  </w:t>
      </w:r>
    </w:p>
    <w:p w14:paraId="38B49A70" w14:textId="77777777" w:rsidR="00730372" w:rsidRDefault="0021428E" w:rsidP="00730372">
      <w:pPr>
        <w:pStyle w:val="ListParagraph"/>
        <w:numPr>
          <w:ilvl w:val="1"/>
          <w:numId w:val="5"/>
        </w:numPr>
      </w:pPr>
      <w:r w:rsidRPr="0021428E">
        <w:t xml:space="preserve">Demonstrate an understanding of public health concepts, health promotion, and disease prevention. </w:t>
      </w:r>
    </w:p>
    <w:p w14:paraId="275C1384" w14:textId="77777777" w:rsidR="00730372" w:rsidRDefault="0021428E" w:rsidP="00730372">
      <w:pPr>
        <w:pStyle w:val="ListParagraph"/>
        <w:numPr>
          <w:ilvl w:val="0"/>
          <w:numId w:val="5"/>
        </w:numPr>
      </w:pPr>
      <w:r w:rsidRPr="00730372">
        <w:rPr>
          <w:b/>
          <w:bCs/>
        </w:rPr>
        <w:t>Understand podiatric practice management in a multitude of health-care delivery settings.</w:t>
      </w:r>
      <w:r w:rsidRPr="0021428E">
        <w:t xml:space="preserve">  </w:t>
      </w:r>
    </w:p>
    <w:p w14:paraId="348AF7EA" w14:textId="77777777" w:rsidR="00730372" w:rsidRDefault="0021428E" w:rsidP="00730372">
      <w:pPr>
        <w:pStyle w:val="ListParagraph"/>
        <w:numPr>
          <w:ilvl w:val="1"/>
          <w:numId w:val="5"/>
        </w:numPr>
      </w:pPr>
      <w:r w:rsidRPr="0021428E">
        <w:t>Demonstrate familiarity with utilization management and quality improvement.</w:t>
      </w:r>
    </w:p>
    <w:p w14:paraId="166D3E75" w14:textId="77777777" w:rsidR="00730372" w:rsidRDefault="0021428E" w:rsidP="00730372">
      <w:pPr>
        <w:pStyle w:val="ListParagraph"/>
        <w:numPr>
          <w:ilvl w:val="1"/>
          <w:numId w:val="5"/>
        </w:numPr>
      </w:pPr>
      <w:r w:rsidRPr="0021428E">
        <w:t xml:space="preserve">Understand health-care coding and reimbursement.  </w:t>
      </w:r>
    </w:p>
    <w:p w14:paraId="2017C24E" w14:textId="77777777" w:rsidR="00730372" w:rsidRDefault="0021428E" w:rsidP="00730372">
      <w:pPr>
        <w:pStyle w:val="ListParagraph"/>
        <w:numPr>
          <w:ilvl w:val="1"/>
          <w:numId w:val="5"/>
        </w:numPr>
      </w:pPr>
      <w:r w:rsidRPr="0021428E">
        <w:t xml:space="preserve">Explain contemporary health-care delivery systems.  </w:t>
      </w:r>
    </w:p>
    <w:p w14:paraId="402831C5" w14:textId="77777777" w:rsidR="00730372" w:rsidRDefault="0021428E" w:rsidP="00730372">
      <w:pPr>
        <w:pStyle w:val="ListParagraph"/>
        <w:numPr>
          <w:ilvl w:val="1"/>
          <w:numId w:val="5"/>
        </w:numPr>
      </w:pPr>
      <w:r w:rsidRPr="0021428E">
        <w:t xml:space="preserve">Understand insurance issues including professional and general liability, disability, and Workers’ Compensation.  </w:t>
      </w:r>
    </w:p>
    <w:p w14:paraId="12069E91" w14:textId="77777777" w:rsidR="00730372" w:rsidRDefault="0021428E" w:rsidP="00730372">
      <w:pPr>
        <w:pStyle w:val="ListParagraph"/>
        <w:numPr>
          <w:ilvl w:val="1"/>
          <w:numId w:val="5"/>
        </w:numPr>
      </w:pPr>
      <w:r w:rsidRPr="0021428E">
        <w:t xml:space="preserve">Understand medical-legal considerations involving health-care delivery.  </w:t>
      </w:r>
    </w:p>
    <w:p w14:paraId="0761B03C" w14:textId="77777777" w:rsidR="00730372" w:rsidRDefault="0021428E" w:rsidP="00730372">
      <w:pPr>
        <w:pStyle w:val="ListParagraph"/>
        <w:numPr>
          <w:ilvl w:val="1"/>
          <w:numId w:val="5"/>
        </w:numPr>
      </w:pPr>
      <w:r w:rsidRPr="0021428E">
        <w:t xml:space="preserve">Demonstrate understanding of common business practices.  </w:t>
      </w:r>
    </w:p>
    <w:p w14:paraId="17DB6ED7" w14:textId="77777777" w:rsidR="00730372" w:rsidRPr="00730372" w:rsidRDefault="0021428E" w:rsidP="00730372">
      <w:pPr>
        <w:pStyle w:val="ListParagraph"/>
        <w:numPr>
          <w:ilvl w:val="0"/>
          <w:numId w:val="5"/>
        </w:numPr>
      </w:pPr>
      <w:r w:rsidRPr="00730372">
        <w:rPr>
          <w:b/>
          <w:bCs/>
        </w:rPr>
        <w:t xml:space="preserve">Be professionally inquisitive, life-long learners and teachers utilizing research, scholarly activity, and information technologies to enhance professional knowledge and evidence-based practice.  </w:t>
      </w:r>
    </w:p>
    <w:p w14:paraId="7086BAA6" w14:textId="77777777" w:rsidR="00730372" w:rsidRDefault="0021428E" w:rsidP="00730372">
      <w:pPr>
        <w:pStyle w:val="ListParagraph"/>
        <w:numPr>
          <w:ilvl w:val="1"/>
          <w:numId w:val="5"/>
        </w:numPr>
      </w:pPr>
      <w:r w:rsidRPr="0021428E">
        <w:t xml:space="preserve">Read, interpret, and critically analyze and present medical and scientific literature.  </w:t>
      </w:r>
    </w:p>
    <w:p w14:paraId="27B742F4" w14:textId="77777777" w:rsidR="00730372" w:rsidRDefault="0021428E" w:rsidP="00730372">
      <w:pPr>
        <w:pStyle w:val="ListParagraph"/>
        <w:numPr>
          <w:ilvl w:val="1"/>
          <w:numId w:val="5"/>
        </w:numPr>
      </w:pPr>
      <w:r w:rsidRPr="0021428E">
        <w:t>Demonstrate information technology skills in learning, teaching, and clinical practice.</w:t>
      </w:r>
    </w:p>
    <w:p w14:paraId="1452CFF8" w14:textId="5E5E24DE" w:rsidR="00B574C9" w:rsidRPr="0021428E" w:rsidRDefault="0021428E" w:rsidP="00730372">
      <w:pPr>
        <w:pStyle w:val="ListParagraph"/>
        <w:numPr>
          <w:ilvl w:val="1"/>
          <w:numId w:val="5"/>
        </w:numPr>
      </w:pPr>
      <w:r w:rsidRPr="0021428E">
        <w:t>Participate in education</w:t>
      </w:r>
      <w:r w:rsidR="00786F85">
        <w:t>al</w:t>
      </w:r>
      <w:r w:rsidRPr="0021428E">
        <w:t xml:space="preserve"> activities.</w:t>
      </w:r>
    </w:p>
    <w:p w14:paraId="2C9A00BF" w14:textId="77777777" w:rsidR="0021428E" w:rsidRDefault="0021428E" w:rsidP="0021428E"/>
    <w:p w14:paraId="48012ADF" w14:textId="56F30E3C" w:rsidR="00C034C9" w:rsidRPr="008C7C03" w:rsidRDefault="00C034C9" w:rsidP="00180991">
      <w:pPr>
        <w:pStyle w:val="Heading2"/>
        <w:jc w:val="left"/>
        <w:rPr>
          <w:b/>
          <w:bCs/>
        </w:rPr>
      </w:pPr>
      <w:bookmarkStart w:id="7" w:name="_Toc138768735"/>
      <w:r w:rsidRPr="008C7C03">
        <w:rPr>
          <w:b/>
          <w:bCs/>
        </w:rPr>
        <w:lastRenderedPageBreak/>
        <w:t xml:space="preserve">Competencies - </w:t>
      </w:r>
      <w:r w:rsidR="00E54CF7" w:rsidRPr="008C7C03">
        <w:rPr>
          <w:b/>
          <w:bCs/>
        </w:rPr>
        <w:t xml:space="preserve">Our </w:t>
      </w:r>
      <w:r w:rsidRPr="008C7C03">
        <w:rPr>
          <w:b/>
          <w:bCs/>
        </w:rPr>
        <w:t>Program</w:t>
      </w:r>
      <w:bookmarkEnd w:id="7"/>
    </w:p>
    <w:p w14:paraId="115F8922" w14:textId="77777777" w:rsidR="006E35A9" w:rsidRPr="00305D90" w:rsidRDefault="003E27B2" w:rsidP="00180991">
      <w:pPr>
        <w:rPr>
          <w:rFonts w:cs="Arial"/>
          <w:b/>
          <w:bCs/>
          <w:color w:val="000000"/>
          <w:szCs w:val="24"/>
        </w:rPr>
      </w:pPr>
      <w:r w:rsidRPr="00305D90">
        <w:rPr>
          <w:rFonts w:cs="Arial"/>
          <w:b/>
          <w:szCs w:val="24"/>
        </w:rPr>
        <w:t>Podiatry Progr</w:t>
      </w:r>
      <w:r w:rsidR="00313178" w:rsidRPr="00305D90">
        <w:rPr>
          <w:rFonts w:cs="Arial"/>
          <w:b/>
          <w:szCs w:val="24"/>
        </w:rPr>
        <w:t>am</w:t>
      </w:r>
      <w:r w:rsidRPr="00305D90">
        <w:rPr>
          <w:rFonts w:cs="Arial"/>
          <w:b/>
          <w:szCs w:val="24"/>
        </w:rPr>
        <w:t xml:space="preserve"> General</w:t>
      </w:r>
      <w:r w:rsidR="002269FC" w:rsidRPr="00305D90">
        <w:rPr>
          <w:rFonts w:cs="Arial"/>
          <w:b/>
          <w:szCs w:val="24"/>
        </w:rPr>
        <w:t xml:space="preserve"> </w:t>
      </w:r>
      <w:r w:rsidR="00C445DF" w:rsidRPr="00305D90">
        <w:rPr>
          <w:rFonts w:cs="Arial"/>
          <w:b/>
          <w:bCs/>
          <w:color w:val="000000"/>
          <w:szCs w:val="24"/>
        </w:rPr>
        <w:t>Competencies</w:t>
      </w:r>
    </w:p>
    <w:p w14:paraId="191C95A0" w14:textId="791111C5" w:rsidR="006E35A9" w:rsidRPr="00305D90" w:rsidRDefault="006E35A9" w:rsidP="00305D90">
      <w:pPr>
        <w:rPr>
          <w:rFonts w:cs="Arial"/>
          <w:color w:val="000000"/>
          <w:szCs w:val="24"/>
        </w:rPr>
      </w:pPr>
      <w:r w:rsidRPr="00305D90">
        <w:rPr>
          <w:rFonts w:cs="Arial"/>
          <w:color w:val="000000"/>
          <w:szCs w:val="24"/>
        </w:rPr>
        <w:t xml:space="preserve">The following are competencies identified by the Council on Podiatric Medical Education </w:t>
      </w:r>
      <w:r w:rsidR="00730372">
        <w:rPr>
          <w:rFonts w:cs="Arial"/>
          <w:color w:val="000000"/>
          <w:szCs w:val="24"/>
        </w:rPr>
        <w:t>(</w:t>
      </w:r>
      <w:r w:rsidRPr="00305D90">
        <w:rPr>
          <w:rFonts w:cs="Arial"/>
          <w:color w:val="000000"/>
          <w:szCs w:val="24"/>
        </w:rPr>
        <w:t>CPME</w:t>
      </w:r>
      <w:r w:rsidR="00730372">
        <w:rPr>
          <w:rFonts w:cs="Arial"/>
          <w:color w:val="000000"/>
          <w:szCs w:val="24"/>
        </w:rPr>
        <w:t>)</w:t>
      </w:r>
      <w:r w:rsidRPr="00305D90">
        <w:rPr>
          <w:rFonts w:cs="Arial"/>
          <w:color w:val="000000"/>
          <w:szCs w:val="24"/>
        </w:rPr>
        <w:t xml:space="preserve"> in document 320, 6.1 for clinical and didactic experiences within the curriculum developed by the Residency Director of Podiatry at Carilion Clinic. This curriculum is designed to provide the resident with appropriate training experiences in the management of patients with a variety of diseases, disorders, and injuries through achievements of various competencies. </w:t>
      </w:r>
    </w:p>
    <w:p w14:paraId="78A4DE68" w14:textId="77777777" w:rsidR="006E35A9" w:rsidRPr="00305D90" w:rsidRDefault="006E35A9" w:rsidP="00305D90">
      <w:pPr>
        <w:rPr>
          <w:rFonts w:cs="Arial"/>
          <w:color w:val="000000"/>
          <w:szCs w:val="24"/>
        </w:rPr>
      </w:pPr>
    </w:p>
    <w:p w14:paraId="67F54054" w14:textId="77777777" w:rsidR="006E35A9" w:rsidRPr="00305D90" w:rsidRDefault="006E35A9" w:rsidP="00305D90">
      <w:pPr>
        <w:rPr>
          <w:rFonts w:cs="Arial"/>
          <w:color w:val="000000"/>
          <w:szCs w:val="24"/>
        </w:rPr>
      </w:pPr>
      <w:r w:rsidRPr="00305D90">
        <w:rPr>
          <w:rFonts w:cs="Arial"/>
          <w:bCs/>
          <w:color w:val="000000"/>
          <w:szCs w:val="24"/>
        </w:rPr>
        <w:t xml:space="preserve">The overall Goals and Objectives of this </w:t>
      </w:r>
      <w:r w:rsidR="00E54CF7" w:rsidRPr="00305D90">
        <w:rPr>
          <w:rFonts w:cs="Arial"/>
          <w:bCs/>
          <w:color w:val="000000"/>
          <w:szCs w:val="24"/>
        </w:rPr>
        <w:t>p</w:t>
      </w:r>
      <w:r w:rsidR="008E0C59" w:rsidRPr="00305D90">
        <w:rPr>
          <w:rFonts w:cs="Arial"/>
          <w:bCs/>
          <w:color w:val="000000"/>
          <w:szCs w:val="24"/>
        </w:rPr>
        <w:t>rogram</w:t>
      </w:r>
      <w:r w:rsidRPr="00305D90">
        <w:rPr>
          <w:rFonts w:cs="Arial"/>
          <w:bCs/>
          <w:color w:val="000000"/>
          <w:szCs w:val="24"/>
        </w:rPr>
        <w:t xml:space="preserve"> are directly linked to help facilitate the resident’s sequential and progressive achievement of specific competencies</w:t>
      </w:r>
      <w:r w:rsidRPr="00305D90">
        <w:rPr>
          <w:rFonts w:cs="Arial"/>
          <w:color w:val="000000"/>
          <w:szCs w:val="24"/>
        </w:rPr>
        <w:t xml:space="preserve">. The following general competencies are to be evaluated for each resident while on clinical rotations or in didactic course work. Each rotation and educational experience for the residents has more </w:t>
      </w:r>
      <w:r w:rsidRPr="00305D90">
        <w:rPr>
          <w:rFonts w:cs="Arial"/>
          <w:bCs/>
          <w:iCs/>
          <w:color w:val="000000"/>
          <w:szCs w:val="24"/>
        </w:rPr>
        <w:t xml:space="preserve">specific </w:t>
      </w:r>
      <w:r w:rsidRPr="00305D90">
        <w:rPr>
          <w:rFonts w:cs="Arial"/>
          <w:color w:val="000000"/>
          <w:szCs w:val="24"/>
        </w:rPr>
        <w:t xml:space="preserve">competencies to be achieved: </w:t>
      </w:r>
    </w:p>
    <w:p w14:paraId="46B1BCCB" w14:textId="77777777" w:rsidR="006E35A9" w:rsidRPr="00305D90" w:rsidRDefault="006E35A9" w:rsidP="00305D90">
      <w:pPr>
        <w:rPr>
          <w:rFonts w:cs="Arial"/>
          <w:color w:val="000000"/>
          <w:szCs w:val="24"/>
        </w:rPr>
      </w:pPr>
    </w:p>
    <w:p w14:paraId="2BA48F44" w14:textId="77777777" w:rsidR="006E35A9" w:rsidRPr="00305D90" w:rsidRDefault="005F2CD2" w:rsidP="00305D90">
      <w:pPr>
        <w:rPr>
          <w:rFonts w:cs="Arial"/>
          <w:color w:val="000000"/>
          <w:szCs w:val="24"/>
        </w:rPr>
      </w:pPr>
      <w:r w:rsidRPr="00305D90">
        <w:rPr>
          <w:rFonts w:cs="Arial"/>
          <w:color w:val="000000"/>
          <w:szCs w:val="24"/>
        </w:rPr>
        <w:t>The f</w:t>
      </w:r>
      <w:r w:rsidR="006E35A9" w:rsidRPr="00305D90">
        <w:rPr>
          <w:rFonts w:cs="Arial"/>
          <w:color w:val="000000"/>
          <w:szCs w:val="24"/>
        </w:rPr>
        <w:t>ollowing represent required competencies:</w:t>
      </w:r>
    </w:p>
    <w:p w14:paraId="74D5FD6B" w14:textId="518B1C98" w:rsidR="00730372" w:rsidRPr="00730372" w:rsidRDefault="006E35A9" w:rsidP="00305D90">
      <w:pPr>
        <w:pStyle w:val="ListParagraph"/>
        <w:numPr>
          <w:ilvl w:val="0"/>
          <w:numId w:val="7"/>
        </w:numPr>
        <w:rPr>
          <w:rFonts w:cs="Arial"/>
          <w:color w:val="000000"/>
          <w:szCs w:val="24"/>
        </w:rPr>
      </w:pPr>
      <w:r w:rsidRPr="00730372">
        <w:rPr>
          <w:rFonts w:cs="Arial"/>
          <w:bCs/>
          <w:color w:val="000000"/>
          <w:szCs w:val="24"/>
        </w:rPr>
        <w:t xml:space="preserve">Prevent, </w:t>
      </w:r>
      <w:r w:rsidR="00730372" w:rsidRPr="00730372">
        <w:rPr>
          <w:rFonts w:cs="Arial"/>
          <w:bCs/>
          <w:color w:val="000000"/>
          <w:szCs w:val="24"/>
        </w:rPr>
        <w:t>diagnose,</w:t>
      </w:r>
      <w:r w:rsidRPr="00730372">
        <w:rPr>
          <w:rFonts w:cs="Arial"/>
          <w:bCs/>
          <w:color w:val="000000"/>
          <w:szCs w:val="24"/>
        </w:rPr>
        <w:t xml:space="preserve"> and manage diseases, disorders, and injuries of the lower extremities in both pediatric and adult patients </w:t>
      </w:r>
    </w:p>
    <w:p w14:paraId="4BE9C709" w14:textId="372A8250" w:rsidR="006E35A9" w:rsidRPr="00730372" w:rsidRDefault="006E35A9" w:rsidP="00305D90">
      <w:pPr>
        <w:pStyle w:val="ListParagraph"/>
        <w:numPr>
          <w:ilvl w:val="0"/>
          <w:numId w:val="7"/>
        </w:numPr>
        <w:rPr>
          <w:rFonts w:cs="Arial"/>
          <w:color w:val="000000"/>
          <w:szCs w:val="24"/>
        </w:rPr>
      </w:pPr>
      <w:r w:rsidRPr="00730372">
        <w:rPr>
          <w:rFonts w:cs="Arial"/>
          <w:bCs/>
          <w:color w:val="000000"/>
          <w:szCs w:val="24"/>
        </w:rPr>
        <w:t xml:space="preserve">Assess and manage the patient’s general medical status </w:t>
      </w:r>
    </w:p>
    <w:p w14:paraId="62858D3E" w14:textId="694DD405" w:rsidR="006E35A9" w:rsidRPr="00730372" w:rsidRDefault="006E35A9" w:rsidP="00730372">
      <w:pPr>
        <w:pStyle w:val="ListParagraph"/>
        <w:numPr>
          <w:ilvl w:val="0"/>
          <w:numId w:val="7"/>
        </w:numPr>
        <w:rPr>
          <w:rFonts w:cs="Arial"/>
          <w:color w:val="000000"/>
          <w:szCs w:val="24"/>
        </w:rPr>
      </w:pPr>
      <w:r w:rsidRPr="00730372">
        <w:rPr>
          <w:rFonts w:cs="Arial"/>
          <w:bCs/>
          <w:color w:val="000000"/>
          <w:szCs w:val="24"/>
        </w:rPr>
        <w:t xml:space="preserve">Practice with professionalism, </w:t>
      </w:r>
      <w:r w:rsidR="00730372" w:rsidRPr="00730372">
        <w:rPr>
          <w:rFonts w:cs="Arial"/>
          <w:bCs/>
          <w:color w:val="000000"/>
          <w:szCs w:val="24"/>
        </w:rPr>
        <w:t>compassion,</w:t>
      </w:r>
      <w:r w:rsidRPr="00730372">
        <w:rPr>
          <w:rFonts w:cs="Arial"/>
          <w:bCs/>
          <w:color w:val="000000"/>
          <w:szCs w:val="24"/>
        </w:rPr>
        <w:t xml:space="preserve"> and concern in a legal, ethical, and moral fashion </w:t>
      </w:r>
    </w:p>
    <w:p w14:paraId="38886FB8" w14:textId="77777777" w:rsidR="006E35A9" w:rsidRPr="00730372" w:rsidRDefault="006E35A9" w:rsidP="00730372">
      <w:pPr>
        <w:pStyle w:val="ListParagraph"/>
        <w:numPr>
          <w:ilvl w:val="0"/>
          <w:numId w:val="7"/>
        </w:numPr>
        <w:rPr>
          <w:rFonts w:cs="Arial"/>
          <w:color w:val="000000"/>
          <w:szCs w:val="24"/>
        </w:rPr>
      </w:pPr>
      <w:r w:rsidRPr="00730372">
        <w:rPr>
          <w:rFonts w:cs="Arial"/>
          <w:bCs/>
          <w:color w:val="000000"/>
          <w:szCs w:val="24"/>
        </w:rPr>
        <w:t xml:space="preserve">Communicate and function in a multi-disciplinary setting </w:t>
      </w:r>
    </w:p>
    <w:p w14:paraId="6532CAC5"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Practice and a</w:t>
      </w:r>
      <w:r w:rsidR="002B5EBD" w:rsidRPr="00730372">
        <w:rPr>
          <w:rFonts w:cs="Arial"/>
          <w:color w:val="000000"/>
          <w:szCs w:val="24"/>
        </w:rPr>
        <w:t>bide</w:t>
      </w:r>
      <w:r w:rsidRPr="00730372">
        <w:rPr>
          <w:rFonts w:cs="Arial"/>
          <w:color w:val="000000"/>
          <w:szCs w:val="24"/>
        </w:rPr>
        <w:t xml:space="preserve"> by the principles of informed consent</w:t>
      </w:r>
    </w:p>
    <w:p w14:paraId="6899DB1B" w14:textId="25A9DF38"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Practice and abide by state and the </w:t>
      </w:r>
      <w:r w:rsidR="002B5EBD" w:rsidRPr="00730372">
        <w:rPr>
          <w:rFonts w:cs="Arial"/>
          <w:color w:val="000000"/>
          <w:szCs w:val="24"/>
        </w:rPr>
        <w:t xml:space="preserve">local laws </w:t>
      </w:r>
      <w:r w:rsidRPr="00730372">
        <w:rPr>
          <w:rFonts w:cs="Arial"/>
          <w:color w:val="000000"/>
          <w:szCs w:val="24"/>
        </w:rPr>
        <w:t xml:space="preserve">including </w:t>
      </w:r>
      <w:r w:rsidR="002B5EBD" w:rsidRPr="00730372">
        <w:rPr>
          <w:rFonts w:cs="Arial"/>
          <w:color w:val="000000"/>
          <w:szCs w:val="24"/>
        </w:rPr>
        <w:t xml:space="preserve">Health Insurance Portability &amp; Accountability Act (HIPAA) </w:t>
      </w:r>
      <w:r w:rsidRPr="00730372">
        <w:rPr>
          <w:rFonts w:cs="Arial"/>
          <w:color w:val="000000"/>
          <w:szCs w:val="24"/>
        </w:rPr>
        <w:t>as it pertains to the practice of podiatric medicine and surgery</w:t>
      </w:r>
    </w:p>
    <w:p w14:paraId="71777817"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Provide sensitive and responsive care </w:t>
      </w:r>
      <w:r w:rsidR="002B5EBD" w:rsidRPr="00730372">
        <w:rPr>
          <w:rFonts w:cs="Arial"/>
          <w:color w:val="000000"/>
          <w:szCs w:val="24"/>
        </w:rPr>
        <w:t xml:space="preserve">to </w:t>
      </w:r>
      <w:r w:rsidRPr="00730372">
        <w:rPr>
          <w:rFonts w:cs="Arial"/>
          <w:color w:val="000000"/>
          <w:szCs w:val="24"/>
        </w:rPr>
        <w:t>all patient's</w:t>
      </w:r>
    </w:p>
    <w:p w14:paraId="0F471008"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Provide superior </w:t>
      </w:r>
      <w:r w:rsidR="002B5EBD" w:rsidRPr="00730372">
        <w:rPr>
          <w:rFonts w:cs="Arial"/>
          <w:color w:val="000000"/>
          <w:szCs w:val="24"/>
        </w:rPr>
        <w:t xml:space="preserve">care to </w:t>
      </w:r>
      <w:r w:rsidR="00DD24DE" w:rsidRPr="00730372">
        <w:rPr>
          <w:rFonts w:cs="Arial"/>
          <w:color w:val="000000"/>
          <w:szCs w:val="24"/>
        </w:rPr>
        <w:t>all patient</w:t>
      </w:r>
      <w:r w:rsidRPr="00730372">
        <w:rPr>
          <w:rFonts w:cs="Arial"/>
          <w:color w:val="000000"/>
          <w:szCs w:val="24"/>
        </w:rPr>
        <w:t xml:space="preserve">s despite cultural values, patient behavior, race, ethnicity, patient </w:t>
      </w:r>
      <w:r w:rsidR="002B5EBD" w:rsidRPr="00730372">
        <w:rPr>
          <w:rFonts w:cs="Arial"/>
          <w:color w:val="000000"/>
          <w:szCs w:val="24"/>
        </w:rPr>
        <w:t>origin</w:t>
      </w:r>
      <w:r w:rsidRPr="00730372">
        <w:rPr>
          <w:rFonts w:cs="Arial"/>
          <w:color w:val="000000"/>
          <w:szCs w:val="24"/>
        </w:rPr>
        <w:t>, religion, gender and /or sexual orientation.</w:t>
      </w:r>
    </w:p>
    <w:p w14:paraId="343EB82E"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Demonstrate f</w:t>
      </w:r>
      <w:r w:rsidR="00DD24DE" w:rsidRPr="00730372">
        <w:rPr>
          <w:rFonts w:cs="Arial"/>
          <w:color w:val="000000"/>
          <w:szCs w:val="24"/>
        </w:rPr>
        <w:t>ami</w:t>
      </w:r>
      <w:r w:rsidRPr="00730372">
        <w:rPr>
          <w:rFonts w:cs="Arial"/>
          <w:color w:val="000000"/>
          <w:szCs w:val="24"/>
        </w:rPr>
        <w:t>liarity with utilization management and quality improvement</w:t>
      </w:r>
    </w:p>
    <w:p w14:paraId="652C9C2B" w14:textId="77777777" w:rsidR="006E35A9" w:rsidRPr="00730372" w:rsidRDefault="006E35A9" w:rsidP="00730372">
      <w:pPr>
        <w:pStyle w:val="ListParagraph"/>
        <w:numPr>
          <w:ilvl w:val="0"/>
          <w:numId w:val="7"/>
        </w:numPr>
        <w:rPr>
          <w:rFonts w:cs="Arial"/>
          <w:color w:val="000000"/>
          <w:szCs w:val="24"/>
        </w:rPr>
      </w:pPr>
      <w:r w:rsidRPr="00730372">
        <w:rPr>
          <w:rFonts w:cs="Arial"/>
          <w:bCs/>
          <w:color w:val="000000"/>
          <w:szCs w:val="24"/>
        </w:rPr>
        <w:t xml:space="preserve">Manage individuals and populations in a variety of socioeconomic and healthcare settings </w:t>
      </w:r>
    </w:p>
    <w:p w14:paraId="7B700731" w14:textId="77777777" w:rsidR="006E35A9" w:rsidRPr="00730372" w:rsidRDefault="006E35A9" w:rsidP="00730372">
      <w:pPr>
        <w:pStyle w:val="ListParagraph"/>
        <w:numPr>
          <w:ilvl w:val="0"/>
          <w:numId w:val="7"/>
        </w:numPr>
        <w:rPr>
          <w:rFonts w:cs="Arial"/>
          <w:color w:val="000000"/>
          <w:szCs w:val="24"/>
        </w:rPr>
      </w:pPr>
      <w:r w:rsidRPr="00730372">
        <w:rPr>
          <w:rFonts w:cs="Arial"/>
          <w:bCs/>
          <w:color w:val="000000"/>
          <w:szCs w:val="24"/>
        </w:rPr>
        <w:t xml:space="preserve">Understand podiatric practice management in a multitude of healthcare delivery settings </w:t>
      </w:r>
    </w:p>
    <w:p w14:paraId="13D0E062" w14:textId="77777777" w:rsidR="006E35A9" w:rsidRPr="00730372" w:rsidRDefault="006E35A9" w:rsidP="00730372">
      <w:pPr>
        <w:pStyle w:val="ListParagraph"/>
        <w:numPr>
          <w:ilvl w:val="0"/>
          <w:numId w:val="7"/>
        </w:numPr>
        <w:rPr>
          <w:rFonts w:cs="Arial"/>
          <w:color w:val="000000"/>
          <w:szCs w:val="24"/>
        </w:rPr>
      </w:pPr>
      <w:r w:rsidRPr="00730372">
        <w:rPr>
          <w:rFonts w:cs="Arial"/>
          <w:bCs/>
          <w:color w:val="000000"/>
          <w:szCs w:val="24"/>
        </w:rPr>
        <w:t xml:space="preserve">Be professionally inquisitive, life-long learners and teachers utilizing research, scholarly activity, and information technologies to enhance professional knowledge and clinical practice </w:t>
      </w:r>
    </w:p>
    <w:p w14:paraId="4F3CD390"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Communicate </w:t>
      </w:r>
      <w:r w:rsidR="002B5EBD" w:rsidRPr="00730372">
        <w:rPr>
          <w:rFonts w:cs="Arial"/>
          <w:color w:val="000000"/>
          <w:szCs w:val="24"/>
        </w:rPr>
        <w:t>in</w:t>
      </w:r>
      <w:r w:rsidRPr="00730372">
        <w:rPr>
          <w:rFonts w:cs="Arial"/>
          <w:color w:val="000000"/>
          <w:szCs w:val="24"/>
        </w:rPr>
        <w:t xml:space="preserve"> oral an</w:t>
      </w:r>
      <w:r w:rsidR="00C034C9" w:rsidRPr="00730372">
        <w:rPr>
          <w:rFonts w:cs="Arial"/>
          <w:color w:val="000000"/>
          <w:szCs w:val="24"/>
        </w:rPr>
        <w:t>d written form with all patient</w:t>
      </w:r>
      <w:r w:rsidRPr="00730372">
        <w:rPr>
          <w:rFonts w:cs="Arial"/>
          <w:color w:val="000000"/>
          <w:szCs w:val="24"/>
        </w:rPr>
        <w:t xml:space="preserve">s, colleagues, payors, </w:t>
      </w:r>
      <w:r w:rsidR="008E0C59" w:rsidRPr="00730372">
        <w:rPr>
          <w:rFonts w:cs="Arial"/>
          <w:color w:val="000000"/>
          <w:szCs w:val="24"/>
        </w:rPr>
        <w:t>famil</w:t>
      </w:r>
      <w:r w:rsidR="00C034C9" w:rsidRPr="00730372">
        <w:rPr>
          <w:rFonts w:cs="Arial"/>
          <w:color w:val="000000"/>
          <w:szCs w:val="24"/>
        </w:rPr>
        <w:t>ies</w:t>
      </w:r>
      <w:r w:rsidRPr="00730372">
        <w:rPr>
          <w:rFonts w:cs="Arial"/>
          <w:color w:val="000000"/>
          <w:szCs w:val="24"/>
        </w:rPr>
        <w:t xml:space="preserve"> and public.</w:t>
      </w:r>
    </w:p>
    <w:p w14:paraId="6B8D0B7C" w14:textId="77777777" w:rsidR="006E35A9" w:rsidRPr="00730372" w:rsidRDefault="002B5EBD" w:rsidP="00730372">
      <w:pPr>
        <w:pStyle w:val="ListParagraph"/>
        <w:numPr>
          <w:ilvl w:val="0"/>
          <w:numId w:val="7"/>
        </w:numPr>
        <w:rPr>
          <w:rFonts w:cs="Arial"/>
          <w:color w:val="000000"/>
          <w:szCs w:val="24"/>
        </w:rPr>
      </w:pPr>
      <w:r w:rsidRPr="00730372">
        <w:rPr>
          <w:rFonts w:cs="Arial"/>
          <w:color w:val="000000"/>
          <w:szCs w:val="24"/>
        </w:rPr>
        <w:t>Demonstrate inter</w:t>
      </w:r>
      <w:r w:rsidR="006E35A9" w:rsidRPr="00730372">
        <w:rPr>
          <w:rFonts w:cs="Arial"/>
          <w:color w:val="000000"/>
          <w:szCs w:val="24"/>
        </w:rPr>
        <w:t>personal skills of superior professionalism and communication</w:t>
      </w:r>
    </w:p>
    <w:p w14:paraId="1CFE7B86" w14:textId="2CF6B14E"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Accept criticism constructively and make appropriate changes based </w:t>
      </w:r>
      <w:r w:rsidR="002B5EBD" w:rsidRPr="00730372">
        <w:rPr>
          <w:rFonts w:cs="Arial"/>
          <w:color w:val="000000"/>
          <w:szCs w:val="24"/>
        </w:rPr>
        <w:t>on</w:t>
      </w:r>
      <w:r w:rsidRPr="00730372">
        <w:rPr>
          <w:rFonts w:cs="Arial"/>
          <w:color w:val="000000"/>
          <w:szCs w:val="24"/>
        </w:rPr>
        <w:t xml:space="preserve"> attending and colleagues</w:t>
      </w:r>
      <w:r w:rsidR="00786F85">
        <w:rPr>
          <w:rFonts w:cs="Arial"/>
          <w:color w:val="000000"/>
          <w:szCs w:val="24"/>
        </w:rPr>
        <w:t>’</w:t>
      </w:r>
      <w:r w:rsidRPr="00730372">
        <w:rPr>
          <w:rFonts w:cs="Arial"/>
          <w:color w:val="000000"/>
          <w:szCs w:val="24"/>
        </w:rPr>
        <w:t xml:space="preserve"> recommendation</w:t>
      </w:r>
    </w:p>
    <w:p w14:paraId="69D597AC" w14:textId="77777777" w:rsidR="000268C4" w:rsidRPr="00730372" w:rsidRDefault="006E35A9" w:rsidP="00730372">
      <w:pPr>
        <w:pStyle w:val="ListParagraph"/>
        <w:numPr>
          <w:ilvl w:val="0"/>
          <w:numId w:val="7"/>
        </w:numPr>
        <w:rPr>
          <w:rFonts w:cs="Arial"/>
          <w:color w:val="000000"/>
          <w:szCs w:val="24"/>
        </w:rPr>
      </w:pPr>
      <w:r w:rsidRPr="00730372">
        <w:rPr>
          <w:rFonts w:cs="Arial"/>
          <w:color w:val="000000"/>
          <w:szCs w:val="24"/>
        </w:rPr>
        <w:t>Maintain medical records</w:t>
      </w:r>
    </w:p>
    <w:p w14:paraId="42289313" w14:textId="77777777" w:rsidR="006E35A9" w:rsidRPr="00730372" w:rsidRDefault="006E35A9" w:rsidP="00730372">
      <w:pPr>
        <w:pStyle w:val="ListParagraph"/>
        <w:numPr>
          <w:ilvl w:val="0"/>
          <w:numId w:val="7"/>
        </w:numPr>
        <w:rPr>
          <w:rFonts w:cs="Arial"/>
          <w:color w:val="000000"/>
          <w:szCs w:val="24"/>
        </w:rPr>
      </w:pPr>
      <w:r w:rsidRPr="00730372">
        <w:rPr>
          <w:rFonts w:cs="Arial"/>
          <w:color w:val="000000"/>
          <w:szCs w:val="24"/>
        </w:rPr>
        <w:t xml:space="preserve">Demonstrate an understanding </w:t>
      </w:r>
      <w:r w:rsidR="002B5EBD" w:rsidRPr="00730372">
        <w:rPr>
          <w:rFonts w:cs="Arial"/>
          <w:color w:val="000000"/>
          <w:szCs w:val="24"/>
        </w:rPr>
        <w:t xml:space="preserve">of the </w:t>
      </w:r>
      <w:r w:rsidRPr="00730372">
        <w:rPr>
          <w:rFonts w:cs="Arial"/>
          <w:color w:val="000000"/>
          <w:szCs w:val="24"/>
        </w:rPr>
        <w:t>psychosocial and healthcare needs of all patient's and all lives stages: Pediatric to death</w:t>
      </w:r>
    </w:p>
    <w:p w14:paraId="299F27D4" w14:textId="77777777" w:rsidR="00DA13A6" w:rsidRDefault="00DA13A6" w:rsidP="00305D90">
      <w:pPr>
        <w:rPr>
          <w:rFonts w:cs="Arial"/>
          <w:b/>
          <w:szCs w:val="24"/>
        </w:rPr>
      </w:pPr>
    </w:p>
    <w:p w14:paraId="426DD5A0" w14:textId="77777777" w:rsidR="008C7C03" w:rsidRDefault="008C7C03" w:rsidP="00305D90">
      <w:pPr>
        <w:rPr>
          <w:rFonts w:cs="Arial"/>
          <w:b/>
          <w:szCs w:val="24"/>
        </w:rPr>
      </w:pPr>
    </w:p>
    <w:p w14:paraId="17FD1DEE" w14:textId="77777777" w:rsidR="008C7C03" w:rsidRDefault="008C7C03" w:rsidP="00305D90">
      <w:pPr>
        <w:rPr>
          <w:rFonts w:cs="Arial"/>
          <w:b/>
          <w:szCs w:val="24"/>
        </w:rPr>
      </w:pPr>
    </w:p>
    <w:p w14:paraId="38851A5C" w14:textId="77777777" w:rsidR="008C7C03" w:rsidRDefault="008C7C03" w:rsidP="00305D90">
      <w:pPr>
        <w:rPr>
          <w:rFonts w:cs="Arial"/>
          <w:b/>
          <w:szCs w:val="24"/>
        </w:rPr>
      </w:pPr>
    </w:p>
    <w:p w14:paraId="588F4BD5" w14:textId="77777777" w:rsidR="008C7C03" w:rsidRDefault="008C7C03" w:rsidP="00305D90">
      <w:pPr>
        <w:rPr>
          <w:rFonts w:cs="Arial"/>
          <w:b/>
          <w:szCs w:val="24"/>
        </w:rPr>
      </w:pPr>
    </w:p>
    <w:p w14:paraId="74C1E2FF" w14:textId="77777777" w:rsidR="008C7C03" w:rsidRPr="00305D90" w:rsidRDefault="008C7C03" w:rsidP="00305D90">
      <w:pPr>
        <w:rPr>
          <w:rFonts w:cs="Arial"/>
          <w:b/>
          <w:szCs w:val="24"/>
        </w:rPr>
      </w:pPr>
    </w:p>
    <w:p w14:paraId="59C7C761" w14:textId="77777777" w:rsidR="00C034C9" w:rsidRPr="008C7C03" w:rsidRDefault="00C034C9" w:rsidP="00180991">
      <w:pPr>
        <w:pStyle w:val="Heading2"/>
        <w:jc w:val="left"/>
        <w:rPr>
          <w:b/>
          <w:bCs/>
        </w:rPr>
      </w:pPr>
      <w:bookmarkStart w:id="8" w:name="_Toc138768736"/>
      <w:r w:rsidRPr="008C7C03">
        <w:rPr>
          <w:b/>
          <w:bCs/>
        </w:rPr>
        <w:lastRenderedPageBreak/>
        <w:t>Competencies – Rotation Specific</w:t>
      </w:r>
      <w:r w:rsidR="00C4065A" w:rsidRPr="008C7C03">
        <w:rPr>
          <w:b/>
          <w:bCs/>
        </w:rPr>
        <w:t xml:space="preserve"> Goals &amp; Objectives</w:t>
      </w:r>
      <w:bookmarkEnd w:id="8"/>
    </w:p>
    <w:p w14:paraId="7E0A126D" w14:textId="77777777" w:rsidR="003E27B2" w:rsidRPr="00305D90" w:rsidRDefault="003E27B2" w:rsidP="00730372">
      <w:pPr>
        <w:jc w:val="center"/>
        <w:rPr>
          <w:rFonts w:cs="Arial"/>
          <w:b/>
          <w:szCs w:val="24"/>
        </w:rPr>
      </w:pPr>
      <w:r w:rsidRPr="00305D90">
        <w:rPr>
          <w:rFonts w:cs="Arial"/>
          <w:b/>
          <w:szCs w:val="24"/>
        </w:rPr>
        <w:t>Podiatric Medicine and Surgery</w:t>
      </w:r>
    </w:p>
    <w:p w14:paraId="6371EE2F" w14:textId="77777777" w:rsidR="003E27B2" w:rsidRPr="00305D90" w:rsidRDefault="003E27B2" w:rsidP="00730372">
      <w:pPr>
        <w:jc w:val="center"/>
        <w:rPr>
          <w:rFonts w:cs="Arial"/>
          <w:b/>
          <w:szCs w:val="24"/>
        </w:rPr>
      </w:pPr>
      <w:r w:rsidRPr="00305D90">
        <w:rPr>
          <w:rFonts w:cs="Arial"/>
          <w:b/>
          <w:szCs w:val="24"/>
        </w:rPr>
        <w:t>Car</w:t>
      </w:r>
      <w:r w:rsidR="00491572" w:rsidRPr="00305D90">
        <w:rPr>
          <w:rFonts w:cs="Arial"/>
          <w:b/>
          <w:szCs w:val="24"/>
        </w:rPr>
        <w:t>ilion Roanoke Memorial Hospital</w:t>
      </w:r>
    </w:p>
    <w:p w14:paraId="24CB7464" w14:textId="77777777" w:rsidR="003E27B2" w:rsidRPr="00305D90" w:rsidRDefault="005F2CD2" w:rsidP="00305D90">
      <w:pPr>
        <w:rPr>
          <w:rFonts w:cs="Arial"/>
          <w:color w:val="000000"/>
          <w:szCs w:val="24"/>
        </w:rPr>
      </w:pPr>
      <w:r w:rsidRPr="00305D90">
        <w:rPr>
          <w:rFonts w:cs="Arial"/>
          <w:color w:val="000000"/>
          <w:szCs w:val="24"/>
        </w:rPr>
        <w:t>The f</w:t>
      </w:r>
      <w:r w:rsidR="003E27B2" w:rsidRPr="00305D90">
        <w:rPr>
          <w:rFonts w:cs="Arial"/>
          <w:color w:val="000000"/>
          <w:szCs w:val="24"/>
        </w:rPr>
        <w:t>ollowing represents clinical competencies for Podiatric Medicine and Surgery rotations:</w:t>
      </w:r>
    </w:p>
    <w:p w14:paraId="2C3CE8B6"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understand and utilize appropriate hospital protocols including appropriate admission and discharge procedures.</w:t>
      </w:r>
    </w:p>
    <w:p w14:paraId="37B8536D"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maintain appropriate medical records and documentation in both inpatient and outpatient settings.</w:t>
      </w:r>
    </w:p>
    <w:p w14:paraId="3565571D"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 xml:space="preserve">Perform and interpret the findings of a thorough problem focused physical ex for all podiatric patients that include vascular, dermatologic, musculoskeletal </w:t>
      </w:r>
      <w:r w:rsidR="008E0C59" w:rsidRPr="00730372">
        <w:rPr>
          <w:rFonts w:cs="Arial"/>
          <w:color w:val="000000"/>
          <w:szCs w:val="24"/>
        </w:rPr>
        <w:t>examination</w:t>
      </w:r>
      <w:r w:rsidRPr="00730372">
        <w:rPr>
          <w:rFonts w:cs="Arial"/>
          <w:color w:val="000000"/>
          <w:szCs w:val="24"/>
        </w:rPr>
        <w:t>.</w:t>
      </w:r>
    </w:p>
    <w:p w14:paraId="0BCBB733"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must demonstrate competency and perioperative assessment in management of podiatric surgical cases</w:t>
      </w:r>
      <w:r w:rsidR="002B5EBD" w:rsidRPr="00730372">
        <w:rPr>
          <w:rFonts w:cs="Arial"/>
          <w:color w:val="000000"/>
          <w:szCs w:val="24"/>
        </w:rPr>
        <w:t>. T</w:t>
      </w:r>
      <w:r w:rsidRPr="00730372">
        <w:rPr>
          <w:rFonts w:cs="Arial"/>
          <w:color w:val="000000"/>
          <w:szCs w:val="24"/>
        </w:rPr>
        <w:t>he resident must demonstrate basic principles of podiatric surgery to include suturing techniques aseptic technique universal precautions fixation techniques basic instrumentation nomenclature proper tissue handling hemostasis and appropriate operating room behavior.</w:t>
      </w:r>
    </w:p>
    <w:p w14:paraId="213FD3D4"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 xml:space="preserve">The resident must also </w:t>
      </w:r>
      <w:r w:rsidR="00E90CE1" w:rsidRPr="00730372">
        <w:rPr>
          <w:rFonts w:cs="Arial"/>
          <w:color w:val="000000"/>
          <w:szCs w:val="24"/>
        </w:rPr>
        <w:t xml:space="preserve">identify and </w:t>
      </w:r>
      <w:r w:rsidR="002B5EBD" w:rsidRPr="00730372">
        <w:rPr>
          <w:rFonts w:cs="Arial"/>
          <w:color w:val="000000"/>
          <w:szCs w:val="24"/>
        </w:rPr>
        <w:t>diagnose</w:t>
      </w:r>
      <w:r w:rsidRPr="00730372">
        <w:rPr>
          <w:rFonts w:cs="Arial"/>
          <w:color w:val="000000"/>
          <w:szCs w:val="24"/>
        </w:rPr>
        <w:t xml:space="preserve"> diseases, disorders, and injuries of the pediatric and adult foot and ankle by nonsurgical and surgical means</w:t>
      </w:r>
      <w:r w:rsidR="00E90CE1" w:rsidRPr="00730372">
        <w:rPr>
          <w:rFonts w:cs="Arial"/>
          <w:color w:val="000000"/>
          <w:szCs w:val="24"/>
        </w:rPr>
        <w:t>.</w:t>
      </w:r>
    </w:p>
    <w:p w14:paraId="28AE3D9D"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understand appropriate consultation protocols to either hospital specialties</w:t>
      </w:r>
    </w:p>
    <w:p w14:paraId="3F7E8275"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w:t>
      </w:r>
      <w:r w:rsidR="00E90CE1" w:rsidRPr="00730372">
        <w:rPr>
          <w:rFonts w:cs="Arial"/>
          <w:color w:val="000000"/>
          <w:szCs w:val="24"/>
        </w:rPr>
        <w:t xml:space="preserve"> should understand professionalism </w:t>
      </w:r>
      <w:r w:rsidRPr="00730372">
        <w:rPr>
          <w:rFonts w:cs="Arial"/>
          <w:color w:val="000000"/>
          <w:szCs w:val="24"/>
        </w:rPr>
        <w:t>and demonstrate the ability to communicate effectively and function and a multidisciplinary academic setting</w:t>
      </w:r>
    </w:p>
    <w:p w14:paraId="735F94D9"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 xml:space="preserve">Perform and interpret findings of a comprehensive medical </w:t>
      </w:r>
      <w:r w:rsidR="008E0C59" w:rsidRPr="00730372">
        <w:rPr>
          <w:rFonts w:cs="Arial"/>
          <w:color w:val="000000"/>
          <w:szCs w:val="24"/>
        </w:rPr>
        <w:t>examination</w:t>
      </w:r>
      <w:r w:rsidRPr="00730372">
        <w:rPr>
          <w:rFonts w:cs="Arial"/>
          <w:color w:val="000000"/>
          <w:szCs w:val="24"/>
        </w:rPr>
        <w:t xml:space="preserve"> to include vital signs head, chest and thorax, heart, lung, abdomen, neurologic and a problem focused lower extremity ex.</w:t>
      </w:r>
    </w:p>
    <w:p w14:paraId="34DE3A93" w14:textId="1E986C14"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Resident</w:t>
      </w:r>
      <w:r w:rsidR="00F205AC">
        <w:rPr>
          <w:rFonts w:cs="Arial"/>
          <w:color w:val="000000"/>
          <w:szCs w:val="24"/>
        </w:rPr>
        <w:t>s</w:t>
      </w:r>
      <w:r w:rsidRPr="00730372">
        <w:rPr>
          <w:rFonts w:cs="Arial"/>
          <w:color w:val="000000"/>
          <w:szCs w:val="24"/>
        </w:rPr>
        <w:t xml:space="preserve"> should demonstrate competency in interpretation of appropriate diagnostic medical imaging studies to include nuclear </w:t>
      </w:r>
      <w:r w:rsidR="00C034C9" w:rsidRPr="00730372">
        <w:rPr>
          <w:rFonts w:cs="Arial"/>
          <w:color w:val="000000"/>
          <w:szCs w:val="24"/>
        </w:rPr>
        <w:t xml:space="preserve">medicine scans MRI, plain film </w:t>
      </w:r>
      <w:r w:rsidRPr="00730372">
        <w:rPr>
          <w:rFonts w:cs="Arial"/>
          <w:color w:val="000000"/>
          <w:szCs w:val="24"/>
        </w:rPr>
        <w:t xml:space="preserve">radiography, bone scintigraphy and CT </w:t>
      </w:r>
      <w:r w:rsidR="00F205AC" w:rsidRPr="00730372">
        <w:rPr>
          <w:rFonts w:cs="Arial"/>
          <w:color w:val="000000"/>
          <w:szCs w:val="24"/>
        </w:rPr>
        <w:t>scans</w:t>
      </w:r>
      <w:r w:rsidRPr="00730372">
        <w:rPr>
          <w:rFonts w:cs="Arial"/>
          <w:color w:val="000000"/>
          <w:szCs w:val="24"/>
        </w:rPr>
        <w:t>.</w:t>
      </w:r>
    </w:p>
    <w:p w14:paraId="4C79E90D"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understand and interpret noninvasive arterial studies</w:t>
      </w:r>
    </w:p>
    <w:p w14:paraId="7BEE74C8"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perform an adequate lower extremity mechanical ex</w:t>
      </w:r>
    </w:p>
    <w:p w14:paraId="06030D6D"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safely provide palliative care to include nail and callus debridement.</w:t>
      </w:r>
    </w:p>
    <w:p w14:paraId="3E26D04F"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The resident should understand basic shoe gear management, orthosis and foot and ankle specific</w:t>
      </w:r>
      <w:r w:rsidR="00C034C9" w:rsidRPr="00730372">
        <w:rPr>
          <w:rFonts w:cs="Arial"/>
          <w:color w:val="000000"/>
          <w:szCs w:val="24"/>
        </w:rPr>
        <w:t xml:space="preserve"> </w:t>
      </w:r>
      <w:r w:rsidRPr="00730372">
        <w:rPr>
          <w:rFonts w:cs="Arial"/>
          <w:color w:val="000000"/>
          <w:szCs w:val="24"/>
        </w:rPr>
        <w:t>bracing techniques</w:t>
      </w:r>
    </w:p>
    <w:p w14:paraId="72124C00"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Demonstrate appropriate management of local anesthetics for podiatric specific office and hospital-based procedures</w:t>
      </w:r>
    </w:p>
    <w:p w14:paraId="42FA8C05"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Should demonstrate appropriate closed management of foot fractures and dislocations</w:t>
      </w:r>
    </w:p>
    <w:p w14:paraId="20DA6493" w14:textId="58770F09" w:rsidR="003E27B2" w:rsidRPr="00730372" w:rsidRDefault="00436597" w:rsidP="00730372">
      <w:pPr>
        <w:pStyle w:val="ListParagraph"/>
        <w:numPr>
          <w:ilvl w:val="0"/>
          <w:numId w:val="8"/>
        </w:numPr>
        <w:rPr>
          <w:rFonts w:cs="Arial"/>
          <w:color w:val="000000"/>
          <w:szCs w:val="24"/>
        </w:rPr>
      </w:pPr>
      <w:r w:rsidRPr="00730372">
        <w:rPr>
          <w:rFonts w:cs="Arial"/>
          <w:color w:val="000000"/>
          <w:szCs w:val="24"/>
        </w:rPr>
        <w:t xml:space="preserve">Should </w:t>
      </w:r>
      <w:r w:rsidR="003E27B2" w:rsidRPr="00730372">
        <w:rPr>
          <w:rFonts w:cs="Arial"/>
          <w:color w:val="000000"/>
          <w:szCs w:val="24"/>
        </w:rPr>
        <w:t>demonstrate adequate knowledge in open and closed management of all foot and ankle fractures and dislocations</w:t>
      </w:r>
    </w:p>
    <w:p w14:paraId="75511D30" w14:textId="77777777" w:rsidR="003E27B2" w:rsidRPr="00730372" w:rsidRDefault="003E27B2" w:rsidP="00730372">
      <w:pPr>
        <w:pStyle w:val="ListParagraph"/>
        <w:numPr>
          <w:ilvl w:val="0"/>
          <w:numId w:val="8"/>
        </w:numPr>
        <w:rPr>
          <w:rFonts w:cs="Arial"/>
          <w:color w:val="000000"/>
          <w:szCs w:val="24"/>
        </w:rPr>
      </w:pPr>
      <w:r w:rsidRPr="00730372">
        <w:rPr>
          <w:rFonts w:cs="Arial"/>
          <w:color w:val="000000"/>
          <w:szCs w:val="24"/>
        </w:rPr>
        <w:t xml:space="preserve">Should understand </w:t>
      </w:r>
    </w:p>
    <w:p w14:paraId="43D9A6B5"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 xml:space="preserve">digital surgical techniques, </w:t>
      </w:r>
    </w:p>
    <w:p w14:paraId="0FDD59BB"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first ray surgery</w:t>
      </w:r>
    </w:p>
    <w:p w14:paraId="39C80498"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soft tissue surgery</w:t>
      </w:r>
    </w:p>
    <w:p w14:paraId="496514C2"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tarsometatarsal surgery and foot surgery</w:t>
      </w:r>
    </w:p>
    <w:p w14:paraId="45DA32A3"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tendon surgery</w:t>
      </w:r>
    </w:p>
    <w:p w14:paraId="5ED58116"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major rearfoot reconstructive and ankle surgery</w:t>
      </w:r>
    </w:p>
    <w:p w14:paraId="3FC61C15" w14:textId="77777777" w:rsidR="003E27B2" w:rsidRPr="00730372" w:rsidRDefault="003E27B2" w:rsidP="00730372">
      <w:pPr>
        <w:pStyle w:val="ListParagraph"/>
        <w:numPr>
          <w:ilvl w:val="1"/>
          <w:numId w:val="8"/>
        </w:numPr>
        <w:rPr>
          <w:rFonts w:cs="Arial"/>
          <w:color w:val="000000"/>
          <w:szCs w:val="24"/>
        </w:rPr>
      </w:pPr>
      <w:r w:rsidRPr="00730372">
        <w:rPr>
          <w:rFonts w:cs="Arial"/>
          <w:color w:val="000000"/>
          <w:szCs w:val="24"/>
        </w:rPr>
        <w:t>simple laceration repair</w:t>
      </w:r>
    </w:p>
    <w:p w14:paraId="2E302B78" w14:textId="77777777" w:rsidR="003E27B2" w:rsidRDefault="003E27B2" w:rsidP="00730372">
      <w:pPr>
        <w:pStyle w:val="ListParagraph"/>
        <w:numPr>
          <w:ilvl w:val="1"/>
          <w:numId w:val="8"/>
        </w:numPr>
        <w:rPr>
          <w:rFonts w:cs="Arial"/>
          <w:color w:val="000000"/>
          <w:szCs w:val="24"/>
        </w:rPr>
      </w:pPr>
      <w:r w:rsidRPr="00730372">
        <w:rPr>
          <w:rFonts w:cs="Arial"/>
          <w:color w:val="000000"/>
          <w:szCs w:val="24"/>
        </w:rPr>
        <w:t>foreign body retrieval.</w:t>
      </w:r>
    </w:p>
    <w:p w14:paraId="17C68CEF" w14:textId="77777777" w:rsidR="00F205AC" w:rsidRDefault="00F205AC" w:rsidP="00F205AC">
      <w:pPr>
        <w:pStyle w:val="ListParagraph"/>
        <w:ind w:left="1440"/>
        <w:rPr>
          <w:rFonts w:cs="Arial"/>
          <w:color w:val="000000"/>
          <w:szCs w:val="24"/>
        </w:rPr>
      </w:pPr>
    </w:p>
    <w:p w14:paraId="35130318" w14:textId="06C3AFFA" w:rsidR="008B490B" w:rsidRDefault="008B490B" w:rsidP="008B490B">
      <w:pPr>
        <w:pStyle w:val="ListParagraph"/>
        <w:numPr>
          <w:ilvl w:val="0"/>
          <w:numId w:val="8"/>
        </w:numPr>
        <w:rPr>
          <w:rFonts w:cs="Arial"/>
          <w:color w:val="000000"/>
          <w:szCs w:val="24"/>
        </w:rPr>
      </w:pPr>
      <w:r>
        <w:rPr>
          <w:rFonts w:cs="Arial"/>
          <w:color w:val="000000"/>
          <w:szCs w:val="24"/>
        </w:rPr>
        <w:lastRenderedPageBreak/>
        <w:t>Call</w:t>
      </w:r>
    </w:p>
    <w:p w14:paraId="209D5CEB" w14:textId="0CD71E2D" w:rsidR="008B490B" w:rsidRDefault="008B490B" w:rsidP="008B490B">
      <w:pPr>
        <w:pStyle w:val="ListParagraph"/>
        <w:numPr>
          <w:ilvl w:val="1"/>
          <w:numId w:val="8"/>
        </w:numPr>
        <w:rPr>
          <w:rFonts w:cs="Arial"/>
          <w:color w:val="000000"/>
          <w:szCs w:val="24"/>
        </w:rPr>
      </w:pPr>
      <w:r>
        <w:rPr>
          <w:rFonts w:cs="Arial"/>
          <w:color w:val="000000"/>
          <w:szCs w:val="24"/>
        </w:rPr>
        <w:t>The Chief resident will be responsible for making resident call assignments.  This assignment should be made with sufficient notice to allow each resident to plan for personal events and needs</w:t>
      </w:r>
    </w:p>
    <w:p w14:paraId="30FD49ED" w14:textId="0E71036E" w:rsidR="008B490B" w:rsidRPr="008B490B" w:rsidRDefault="008B490B" w:rsidP="008B490B">
      <w:pPr>
        <w:pStyle w:val="ListParagraph"/>
        <w:numPr>
          <w:ilvl w:val="1"/>
          <w:numId w:val="8"/>
        </w:numPr>
        <w:rPr>
          <w:rFonts w:cs="Arial"/>
          <w:color w:val="000000"/>
          <w:szCs w:val="24"/>
        </w:rPr>
      </w:pPr>
      <w:r w:rsidRPr="008B490B">
        <w:rPr>
          <w:rFonts w:cs="Arial"/>
          <w:szCs w:val="24"/>
        </w:rPr>
        <w:t>Night Float Duties Include:</w:t>
      </w:r>
    </w:p>
    <w:p w14:paraId="0009CA11" w14:textId="77777777" w:rsidR="008B490B" w:rsidRPr="008B490B" w:rsidRDefault="008B490B" w:rsidP="008B490B">
      <w:pPr>
        <w:pStyle w:val="ListParagraph"/>
        <w:numPr>
          <w:ilvl w:val="0"/>
          <w:numId w:val="10"/>
        </w:numPr>
        <w:rPr>
          <w:rFonts w:cs="Arial"/>
          <w:szCs w:val="24"/>
        </w:rPr>
      </w:pPr>
      <w:r w:rsidRPr="008B490B">
        <w:rPr>
          <w:rFonts w:cs="Arial"/>
          <w:szCs w:val="24"/>
          <w:shd w:val="clear" w:color="auto" w:fill="FFFFFF"/>
        </w:rPr>
        <w:t>inpatient consents for next day</w:t>
      </w:r>
    </w:p>
    <w:p w14:paraId="12998DCC" w14:textId="76696E44" w:rsidR="008B490B" w:rsidRPr="008B490B" w:rsidRDefault="008B490B" w:rsidP="008B490B">
      <w:pPr>
        <w:pStyle w:val="ListParagraph"/>
        <w:numPr>
          <w:ilvl w:val="0"/>
          <w:numId w:val="10"/>
        </w:numPr>
        <w:rPr>
          <w:rFonts w:cs="Arial"/>
          <w:szCs w:val="24"/>
        </w:rPr>
      </w:pPr>
      <w:r w:rsidRPr="008B490B">
        <w:rPr>
          <w:rFonts w:cs="Arial"/>
          <w:szCs w:val="24"/>
        </w:rPr>
        <w:t>N</w:t>
      </w:r>
      <w:r>
        <w:rPr>
          <w:rFonts w:cs="Arial"/>
          <w:szCs w:val="24"/>
        </w:rPr>
        <w:t>PO</w:t>
      </w:r>
      <w:r w:rsidRPr="008B490B">
        <w:rPr>
          <w:rFonts w:cs="Arial"/>
          <w:szCs w:val="24"/>
        </w:rPr>
        <w:t xml:space="preserve"> status for inpatients</w:t>
      </w:r>
    </w:p>
    <w:p w14:paraId="7C714332" w14:textId="77777777" w:rsidR="008B490B" w:rsidRPr="008B490B" w:rsidRDefault="008B490B" w:rsidP="008B490B">
      <w:pPr>
        <w:pStyle w:val="ListParagraph"/>
        <w:numPr>
          <w:ilvl w:val="0"/>
          <w:numId w:val="10"/>
        </w:numPr>
        <w:rPr>
          <w:rFonts w:cs="Arial"/>
          <w:szCs w:val="24"/>
        </w:rPr>
      </w:pPr>
      <w:r w:rsidRPr="008B490B">
        <w:rPr>
          <w:rFonts w:cs="Arial"/>
          <w:szCs w:val="24"/>
        </w:rPr>
        <w:t>Organizing next day inpatient surgical schedule (looking at nivs, path, acuity)</w:t>
      </w:r>
    </w:p>
    <w:p w14:paraId="13AB62E3" w14:textId="062C4760" w:rsidR="008B490B" w:rsidRDefault="008B490B" w:rsidP="008B490B">
      <w:pPr>
        <w:pStyle w:val="ListParagraph"/>
        <w:numPr>
          <w:ilvl w:val="0"/>
          <w:numId w:val="10"/>
        </w:numPr>
        <w:rPr>
          <w:rFonts w:cs="Arial"/>
          <w:szCs w:val="24"/>
        </w:rPr>
      </w:pPr>
      <w:r w:rsidRPr="008B490B">
        <w:rPr>
          <w:rFonts w:cs="Arial"/>
          <w:szCs w:val="24"/>
        </w:rPr>
        <w:t>Ensuring next day surgical patients know the surgical plan</w:t>
      </w:r>
    </w:p>
    <w:p w14:paraId="7B474CA8" w14:textId="48128E98" w:rsidR="008B490B" w:rsidRDefault="008B490B" w:rsidP="008B490B">
      <w:pPr>
        <w:pStyle w:val="ListParagraph"/>
        <w:numPr>
          <w:ilvl w:val="0"/>
          <w:numId w:val="10"/>
        </w:numPr>
        <w:rPr>
          <w:rFonts w:cs="Arial"/>
          <w:szCs w:val="24"/>
        </w:rPr>
      </w:pPr>
      <w:r>
        <w:rPr>
          <w:rFonts w:cs="Arial"/>
          <w:szCs w:val="24"/>
        </w:rPr>
        <w:t>The resident on night float may be required to serve in a backup role to the orthopedic trauma service on a case</w:t>
      </w:r>
      <w:r w:rsidR="00F205AC">
        <w:rPr>
          <w:rFonts w:cs="Arial"/>
          <w:szCs w:val="24"/>
        </w:rPr>
        <w:t>-</w:t>
      </w:r>
      <w:r>
        <w:rPr>
          <w:rFonts w:cs="Arial"/>
          <w:szCs w:val="24"/>
        </w:rPr>
        <w:t>by</w:t>
      </w:r>
      <w:r w:rsidR="00F205AC">
        <w:rPr>
          <w:rFonts w:cs="Arial"/>
          <w:szCs w:val="24"/>
        </w:rPr>
        <w:t>-</w:t>
      </w:r>
      <w:r>
        <w:rPr>
          <w:rFonts w:cs="Arial"/>
          <w:szCs w:val="24"/>
        </w:rPr>
        <w:t>case basis</w:t>
      </w:r>
    </w:p>
    <w:p w14:paraId="1C626794" w14:textId="77777777" w:rsidR="008B490B" w:rsidRPr="008B490B" w:rsidRDefault="008B490B" w:rsidP="008B490B">
      <w:pPr>
        <w:pStyle w:val="ListParagraph"/>
        <w:ind w:left="2088"/>
        <w:rPr>
          <w:rFonts w:cs="Arial"/>
          <w:szCs w:val="24"/>
        </w:rPr>
      </w:pPr>
    </w:p>
    <w:p w14:paraId="09006C45" w14:textId="77777777" w:rsidR="001750AF" w:rsidRPr="00305D90" w:rsidRDefault="001750AF" w:rsidP="00305D90">
      <w:pPr>
        <w:rPr>
          <w:rFonts w:cs="Arial"/>
          <w:szCs w:val="24"/>
        </w:rPr>
      </w:pPr>
    </w:p>
    <w:p w14:paraId="70464617" w14:textId="77777777" w:rsidR="007C608B" w:rsidRPr="00305D90" w:rsidRDefault="007C608B" w:rsidP="00730372">
      <w:pPr>
        <w:jc w:val="center"/>
        <w:rPr>
          <w:rFonts w:cs="Arial"/>
          <w:b/>
          <w:szCs w:val="24"/>
        </w:rPr>
      </w:pPr>
      <w:r w:rsidRPr="00305D90">
        <w:rPr>
          <w:rFonts w:cs="Arial"/>
          <w:b/>
          <w:szCs w:val="24"/>
        </w:rPr>
        <w:t>Podiatric Medicine and Surgery</w:t>
      </w:r>
    </w:p>
    <w:p w14:paraId="52FBD4F1" w14:textId="77777777" w:rsidR="007C608B" w:rsidRPr="00305D90" w:rsidRDefault="007C608B" w:rsidP="00730372">
      <w:pPr>
        <w:jc w:val="center"/>
        <w:rPr>
          <w:rFonts w:cs="Arial"/>
          <w:b/>
          <w:szCs w:val="24"/>
        </w:rPr>
      </w:pPr>
      <w:r w:rsidRPr="00305D90">
        <w:rPr>
          <w:rFonts w:cs="Arial"/>
          <w:b/>
          <w:szCs w:val="24"/>
        </w:rPr>
        <w:t>NRV Ambulatory</w:t>
      </w:r>
    </w:p>
    <w:p w14:paraId="222513AB" w14:textId="77777777" w:rsidR="007C608B" w:rsidRPr="00305D90" w:rsidRDefault="007C608B" w:rsidP="00305D90">
      <w:pPr>
        <w:rPr>
          <w:rFonts w:cs="Arial"/>
          <w:color w:val="000000"/>
          <w:szCs w:val="24"/>
        </w:rPr>
      </w:pPr>
      <w:r w:rsidRPr="00305D90">
        <w:rPr>
          <w:rFonts w:cs="Arial"/>
          <w:color w:val="000000"/>
          <w:szCs w:val="24"/>
        </w:rPr>
        <w:t>The following represents clinical competencies for Podiatric Medicine and Surgery rotations:</w:t>
      </w:r>
    </w:p>
    <w:p w14:paraId="0370531A"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understand and utilize appropriate hospital protocols including appropriate admission and discharge procedures.</w:t>
      </w:r>
    </w:p>
    <w:p w14:paraId="0730C6F8"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maintain appropriate medical records and documentation in both inpatient and outpatient settings.</w:t>
      </w:r>
    </w:p>
    <w:p w14:paraId="754DC63F"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Perform and interpret the findings of a thorough problem focused physical ex for all podiatric patients that include vascular, dermatologic, musculoskeletal examination.</w:t>
      </w:r>
    </w:p>
    <w:p w14:paraId="43BB5AE5"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must demonstrate competency and perioperative assessment in management of podiatric surgical cases. The resident must demonstrate basic principles of podiatric surgery to include suturing techniques aseptic technique universal precautions fixation techniques basic instrumentation nomenclature proper tissue handling hemostasis and appropriate operating room behavior.</w:t>
      </w:r>
    </w:p>
    <w:p w14:paraId="059ACE59"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must also identify and diagnose diseases, disorders, and injuries of the pediatric and adult foot and ankle by nonsurgical and surgical means.</w:t>
      </w:r>
    </w:p>
    <w:p w14:paraId="1EEAE6EE"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understand appropriate consultation protocols to either hospital specialties</w:t>
      </w:r>
    </w:p>
    <w:p w14:paraId="34A9ED96"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understand professionalism and demonstrate the ability to communicate effectively and function and a multidisciplinary academic setting</w:t>
      </w:r>
    </w:p>
    <w:p w14:paraId="760C6503"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Perform and interpret findings of a comprehensive medical examination to include vital signs head, chest and thorax, heart, lung, abdomen, neurologic and a problem focused lower extremity ex.</w:t>
      </w:r>
    </w:p>
    <w:p w14:paraId="548C15E8"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Resident should demonstrate competency in interpretation of appropriate diagnostic medical imaging studies to include nuclear medicine scans MRI, plain film radiography, bone scintigraphy and CT scan.</w:t>
      </w:r>
    </w:p>
    <w:p w14:paraId="1D313BD3"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understand and interpret noninvasive arterial studies</w:t>
      </w:r>
    </w:p>
    <w:p w14:paraId="04D0DFA1"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perform an adequate lower extremity mechanical ex</w:t>
      </w:r>
    </w:p>
    <w:p w14:paraId="5C1FCC06"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safely provide palliative care to include nail and callus debridement.</w:t>
      </w:r>
    </w:p>
    <w:p w14:paraId="4AE2E649"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The resident should understand basic shoe gear management, orthosis and foot and ankle specific bracing techniques.</w:t>
      </w:r>
    </w:p>
    <w:p w14:paraId="7DA94BC4"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Demonstrate appropriate management of local anesthetics for podiatric specific office and hospital-based procedures</w:t>
      </w:r>
    </w:p>
    <w:p w14:paraId="62CCA8D2"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Should demonstrate appropriate closed management of foot fractures and dislocations</w:t>
      </w:r>
    </w:p>
    <w:p w14:paraId="60755BA0" w14:textId="3BA1C515"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lastRenderedPageBreak/>
        <w:t>Should demonstrate adequate knowledge in open and closed management of all foot and ankle fractures and dislocations</w:t>
      </w:r>
    </w:p>
    <w:p w14:paraId="1148F314" w14:textId="77777777" w:rsidR="007C608B" w:rsidRPr="00730372" w:rsidRDefault="007C608B" w:rsidP="00730372">
      <w:pPr>
        <w:pStyle w:val="ListParagraph"/>
        <w:numPr>
          <w:ilvl w:val="0"/>
          <w:numId w:val="9"/>
        </w:numPr>
        <w:rPr>
          <w:rFonts w:cs="Arial"/>
          <w:color w:val="000000"/>
          <w:szCs w:val="24"/>
        </w:rPr>
      </w:pPr>
      <w:r w:rsidRPr="00730372">
        <w:rPr>
          <w:rFonts w:cs="Arial"/>
          <w:color w:val="000000"/>
          <w:szCs w:val="24"/>
        </w:rPr>
        <w:t xml:space="preserve">Should understand </w:t>
      </w:r>
    </w:p>
    <w:p w14:paraId="36A1F399" w14:textId="77777777"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 xml:space="preserve">digital surgical techniques, </w:t>
      </w:r>
    </w:p>
    <w:p w14:paraId="7E0B0A4C" w14:textId="429434B4"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first ray surgery</w:t>
      </w:r>
    </w:p>
    <w:p w14:paraId="0896FE06" w14:textId="13BB903D"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soft tissue surgery</w:t>
      </w:r>
    </w:p>
    <w:p w14:paraId="239BDBC3" w14:textId="0171B7D1"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tarsometatarsal surgery and foot surgery</w:t>
      </w:r>
    </w:p>
    <w:p w14:paraId="2D4A886E" w14:textId="0FEFE83C"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tendon surgery</w:t>
      </w:r>
    </w:p>
    <w:p w14:paraId="1F60AD78" w14:textId="77777777"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major rearfoot reconstructive and ankle surgery</w:t>
      </w:r>
    </w:p>
    <w:p w14:paraId="5AEB8F56" w14:textId="77777777"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simple laceration repair</w:t>
      </w:r>
    </w:p>
    <w:p w14:paraId="19E6BFAB" w14:textId="77777777" w:rsidR="007C608B" w:rsidRPr="00730372" w:rsidRDefault="007C608B" w:rsidP="00730372">
      <w:pPr>
        <w:pStyle w:val="ListParagraph"/>
        <w:numPr>
          <w:ilvl w:val="1"/>
          <w:numId w:val="9"/>
        </w:numPr>
        <w:rPr>
          <w:rFonts w:cs="Arial"/>
          <w:color w:val="000000"/>
          <w:szCs w:val="24"/>
        </w:rPr>
      </w:pPr>
      <w:r w:rsidRPr="00730372">
        <w:rPr>
          <w:rFonts w:cs="Arial"/>
          <w:color w:val="000000"/>
          <w:szCs w:val="24"/>
        </w:rPr>
        <w:t>foreign body retrieval.</w:t>
      </w:r>
    </w:p>
    <w:p w14:paraId="0C0C811F" w14:textId="77777777" w:rsidR="009321CF" w:rsidRDefault="009321CF" w:rsidP="00327A25">
      <w:pPr>
        <w:jc w:val="center"/>
        <w:rPr>
          <w:rFonts w:cs="Arial"/>
          <w:b/>
          <w:szCs w:val="24"/>
        </w:rPr>
      </w:pPr>
    </w:p>
    <w:p w14:paraId="1798C0FD" w14:textId="3AE205FD" w:rsidR="001A7762" w:rsidRPr="00305D90" w:rsidRDefault="001A7762" w:rsidP="00327A25">
      <w:pPr>
        <w:jc w:val="center"/>
        <w:rPr>
          <w:rFonts w:cs="Arial"/>
          <w:b/>
          <w:szCs w:val="24"/>
        </w:rPr>
      </w:pPr>
      <w:r w:rsidRPr="00305D90">
        <w:rPr>
          <w:rFonts w:cs="Arial"/>
          <w:b/>
          <w:szCs w:val="24"/>
        </w:rPr>
        <w:t>Vascular Surgery</w:t>
      </w:r>
    </w:p>
    <w:p w14:paraId="5A306A92" w14:textId="77777777" w:rsidR="001A7762" w:rsidRPr="00305D90" w:rsidRDefault="001A7762" w:rsidP="00327A25">
      <w:pPr>
        <w:jc w:val="center"/>
        <w:rPr>
          <w:rFonts w:cs="Arial"/>
          <w:b/>
          <w:szCs w:val="24"/>
        </w:rPr>
      </w:pPr>
      <w:r w:rsidRPr="00305D90">
        <w:rPr>
          <w:rFonts w:cs="Arial"/>
          <w:b/>
          <w:szCs w:val="24"/>
        </w:rPr>
        <w:t>Carilion Roanoke Memorial Hospital</w:t>
      </w:r>
    </w:p>
    <w:p w14:paraId="0E7559E1" w14:textId="77777777" w:rsidR="001A7762" w:rsidRPr="00305D90" w:rsidRDefault="001A7762" w:rsidP="00305D90">
      <w:pPr>
        <w:rPr>
          <w:rFonts w:cs="Arial"/>
          <w:szCs w:val="24"/>
        </w:rPr>
      </w:pPr>
      <w:r w:rsidRPr="00305D90">
        <w:rPr>
          <w:rFonts w:cs="Arial"/>
          <w:szCs w:val="24"/>
        </w:rPr>
        <w:t xml:space="preserve">During the vascular surgery </w:t>
      </w:r>
      <w:r w:rsidR="00E54CF7" w:rsidRPr="00305D90">
        <w:rPr>
          <w:rFonts w:cs="Arial"/>
          <w:szCs w:val="24"/>
        </w:rPr>
        <w:t>rotation,</w:t>
      </w:r>
      <w:r w:rsidRPr="00305D90">
        <w:rPr>
          <w:rFonts w:cs="Arial"/>
          <w:szCs w:val="24"/>
        </w:rPr>
        <w:t xml:space="preserve"> the resident should be competent in the following:</w:t>
      </w:r>
    </w:p>
    <w:p w14:paraId="4705C35C" w14:textId="77777777" w:rsidR="001A7762" w:rsidRPr="00327A25" w:rsidRDefault="001A7762" w:rsidP="00327A25">
      <w:pPr>
        <w:pStyle w:val="ListParagraph"/>
        <w:numPr>
          <w:ilvl w:val="0"/>
          <w:numId w:val="10"/>
        </w:numPr>
        <w:rPr>
          <w:rFonts w:cs="Arial"/>
          <w:szCs w:val="24"/>
        </w:rPr>
      </w:pPr>
      <w:r w:rsidRPr="00327A25">
        <w:rPr>
          <w:rFonts w:cs="Arial"/>
          <w:szCs w:val="24"/>
        </w:rPr>
        <w:t>Perform and interpret basic vascular studies</w:t>
      </w:r>
    </w:p>
    <w:p w14:paraId="43248A39" w14:textId="77777777" w:rsidR="001A7762" w:rsidRPr="00327A25" w:rsidRDefault="001A7762" w:rsidP="00327A25">
      <w:pPr>
        <w:pStyle w:val="ListParagraph"/>
        <w:numPr>
          <w:ilvl w:val="0"/>
          <w:numId w:val="10"/>
        </w:numPr>
        <w:rPr>
          <w:rFonts w:cs="Arial"/>
          <w:szCs w:val="24"/>
        </w:rPr>
      </w:pPr>
      <w:r w:rsidRPr="00327A25">
        <w:rPr>
          <w:rFonts w:cs="Arial"/>
          <w:szCs w:val="24"/>
        </w:rPr>
        <w:t>Understand and interpret noninvasive vascular studies</w:t>
      </w:r>
    </w:p>
    <w:p w14:paraId="6BD77277" w14:textId="77777777" w:rsidR="001A7762" w:rsidRPr="00327A25" w:rsidRDefault="001A7762" w:rsidP="00327A25">
      <w:pPr>
        <w:pStyle w:val="ListParagraph"/>
        <w:numPr>
          <w:ilvl w:val="0"/>
          <w:numId w:val="10"/>
        </w:numPr>
        <w:rPr>
          <w:rFonts w:cs="Arial"/>
          <w:szCs w:val="24"/>
        </w:rPr>
      </w:pPr>
      <w:r w:rsidRPr="00327A25">
        <w:rPr>
          <w:rFonts w:cs="Arial"/>
          <w:szCs w:val="24"/>
        </w:rPr>
        <w:t>Understand and interpret angiography as it pertains to the lower extremity</w:t>
      </w:r>
    </w:p>
    <w:p w14:paraId="434F1D31" w14:textId="77777777" w:rsidR="001A7762" w:rsidRPr="00327A25" w:rsidRDefault="001A7762" w:rsidP="00327A25">
      <w:pPr>
        <w:pStyle w:val="ListParagraph"/>
        <w:numPr>
          <w:ilvl w:val="0"/>
          <w:numId w:val="10"/>
        </w:numPr>
        <w:rPr>
          <w:rFonts w:cs="Arial"/>
          <w:szCs w:val="24"/>
        </w:rPr>
      </w:pPr>
      <w:r w:rsidRPr="00327A25">
        <w:rPr>
          <w:rFonts w:cs="Arial"/>
          <w:szCs w:val="24"/>
        </w:rPr>
        <w:t>Understand and formulate revascularization plans based on noninvasive and invasive arterial testing</w:t>
      </w:r>
    </w:p>
    <w:p w14:paraId="4D1FB23F" w14:textId="77777777" w:rsidR="001A7762" w:rsidRPr="00327A25" w:rsidRDefault="001A7762" w:rsidP="00327A25">
      <w:pPr>
        <w:pStyle w:val="ListParagraph"/>
        <w:numPr>
          <w:ilvl w:val="0"/>
          <w:numId w:val="10"/>
        </w:numPr>
        <w:rPr>
          <w:rFonts w:cs="Arial"/>
          <w:szCs w:val="24"/>
        </w:rPr>
      </w:pPr>
      <w:r w:rsidRPr="00327A25">
        <w:rPr>
          <w:rFonts w:cs="Arial"/>
          <w:szCs w:val="24"/>
        </w:rPr>
        <w:t>Recognized and managed superficial and deep vein thromboses</w:t>
      </w:r>
    </w:p>
    <w:p w14:paraId="540605BC" w14:textId="77777777" w:rsidR="001A7762" w:rsidRPr="00327A25" w:rsidRDefault="001A7762" w:rsidP="00327A25">
      <w:pPr>
        <w:pStyle w:val="ListParagraph"/>
        <w:numPr>
          <w:ilvl w:val="0"/>
          <w:numId w:val="10"/>
        </w:numPr>
        <w:rPr>
          <w:rFonts w:cs="Arial"/>
          <w:szCs w:val="24"/>
        </w:rPr>
      </w:pPr>
      <w:r w:rsidRPr="00327A25">
        <w:rPr>
          <w:rFonts w:cs="Arial"/>
          <w:szCs w:val="24"/>
        </w:rPr>
        <w:t xml:space="preserve">Practice </w:t>
      </w:r>
      <w:r w:rsidR="00E90CE1" w:rsidRPr="00327A25">
        <w:rPr>
          <w:rFonts w:cs="Arial"/>
          <w:szCs w:val="24"/>
        </w:rPr>
        <w:t xml:space="preserve">in an ethical, </w:t>
      </w:r>
      <w:r w:rsidRPr="00327A25">
        <w:rPr>
          <w:rFonts w:cs="Arial"/>
          <w:szCs w:val="24"/>
        </w:rPr>
        <w:t>legal and moral fashion, understand indications and functional differences and various putation levels</w:t>
      </w:r>
    </w:p>
    <w:p w14:paraId="0616D7E4" w14:textId="77777777" w:rsidR="001A7762" w:rsidRPr="00327A25" w:rsidRDefault="001A7762" w:rsidP="00327A25">
      <w:pPr>
        <w:pStyle w:val="ListParagraph"/>
        <w:numPr>
          <w:ilvl w:val="0"/>
          <w:numId w:val="10"/>
        </w:numPr>
        <w:rPr>
          <w:rFonts w:cs="Arial"/>
          <w:szCs w:val="24"/>
        </w:rPr>
      </w:pPr>
      <w:r w:rsidRPr="00327A25">
        <w:rPr>
          <w:rFonts w:cs="Arial"/>
          <w:szCs w:val="24"/>
        </w:rPr>
        <w:t>Understand management of dialysis access grafts</w:t>
      </w:r>
    </w:p>
    <w:p w14:paraId="3564EA18" w14:textId="77777777" w:rsidR="001A7762" w:rsidRPr="00327A25" w:rsidRDefault="001A7762" w:rsidP="00327A25">
      <w:pPr>
        <w:pStyle w:val="ListParagraph"/>
        <w:numPr>
          <w:ilvl w:val="0"/>
          <w:numId w:val="10"/>
        </w:numPr>
        <w:rPr>
          <w:rFonts w:cs="Arial"/>
          <w:szCs w:val="24"/>
        </w:rPr>
      </w:pPr>
      <w:r w:rsidRPr="00327A25">
        <w:rPr>
          <w:rFonts w:cs="Arial"/>
          <w:szCs w:val="24"/>
        </w:rPr>
        <w:t>Understand various options for indwelling catheter access</w:t>
      </w:r>
    </w:p>
    <w:p w14:paraId="7B757142" w14:textId="77777777" w:rsidR="00E631D7" w:rsidRPr="00305D90" w:rsidRDefault="00E631D7" w:rsidP="00305D90">
      <w:pPr>
        <w:rPr>
          <w:rFonts w:cs="Arial"/>
          <w:b/>
          <w:szCs w:val="24"/>
        </w:rPr>
      </w:pPr>
    </w:p>
    <w:p w14:paraId="0E962B8B" w14:textId="77777777" w:rsidR="000B6963" w:rsidRDefault="000B6963" w:rsidP="00305D90">
      <w:pPr>
        <w:rPr>
          <w:rFonts w:cs="Arial"/>
          <w:b/>
          <w:szCs w:val="24"/>
        </w:rPr>
      </w:pPr>
    </w:p>
    <w:p w14:paraId="7DB83BD3" w14:textId="77777777" w:rsidR="008C7C03" w:rsidRPr="00305D90" w:rsidRDefault="008C7C03" w:rsidP="00305D90">
      <w:pPr>
        <w:rPr>
          <w:rFonts w:cs="Arial"/>
          <w:b/>
          <w:szCs w:val="24"/>
        </w:rPr>
      </w:pPr>
    </w:p>
    <w:p w14:paraId="374D3137" w14:textId="24E8B5E0" w:rsidR="001A7762" w:rsidRPr="00305D90" w:rsidRDefault="001A7762" w:rsidP="00327A25">
      <w:pPr>
        <w:jc w:val="center"/>
        <w:rPr>
          <w:rFonts w:cs="Arial"/>
          <w:b/>
          <w:szCs w:val="24"/>
        </w:rPr>
      </w:pPr>
      <w:r w:rsidRPr="00305D90">
        <w:rPr>
          <w:rFonts w:cs="Arial"/>
          <w:b/>
          <w:szCs w:val="24"/>
        </w:rPr>
        <w:t>Radiology</w:t>
      </w:r>
    </w:p>
    <w:p w14:paraId="2765CFFE" w14:textId="77777777" w:rsidR="001A7762" w:rsidRPr="00305D90" w:rsidRDefault="001A7762" w:rsidP="00327A25">
      <w:pPr>
        <w:jc w:val="center"/>
        <w:rPr>
          <w:rFonts w:cs="Arial"/>
          <w:b/>
          <w:szCs w:val="24"/>
        </w:rPr>
      </w:pPr>
      <w:r w:rsidRPr="00305D90">
        <w:rPr>
          <w:rFonts w:cs="Arial"/>
          <w:b/>
          <w:szCs w:val="24"/>
        </w:rPr>
        <w:t>Carilion Roanoke Memorial Hospital</w:t>
      </w:r>
    </w:p>
    <w:p w14:paraId="07E901EB" w14:textId="77777777" w:rsidR="001A7762" w:rsidRPr="00305D90" w:rsidRDefault="001A7762" w:rsidP="00305D90">
      <w:pPr>
        <w:rPr>
          <w:rFonts w:cs="Arial"/>
          <w:szCs w:val="24"/>
        </w:rPr>
      </w:pPr>
      <w:r w:rsidRPr="00305D90">
        <w:rPr>
          <w:rFonts w:cs="Arial"/>
          <w:szCs w:val="24"/>
        </w:rPr>
        <w:t>During the radiology rotation, the resident should demonstrate the following core competencies:</w:t>
      </w:r>
    </w:p>
    <w:p w14:paraId="10FB4228" w14:textId="77777777" w:rsidR="006244B3" w:rsidRPr="00327A25" w:rsidRDefault="006244B3" w:rsidP="00327A25">
      <w:pPr>
        <w:pStyle w:val="ListParagraph"/>
        <w:numPr>
          <w:ilvl w:val="0"/>
          <w:numId w:val="11"/>
        </w:numPr>
        <w:rPr>
          <w:rFonts w:cs="Arial"/>
          <w:szCs w:val="24"/>
        </w:rPr>
      </w:pPr>
      <w:r w:rsidRPr="00327A25">
        <w:rPr>
          <w:rFonts w:cs="Arial"/>
          <w:szCs w:val="24"/>
        </w:rPr>
        <w:t>Correctly identify osseous anatomy on plain radiography</w:t>
      </w:r>
    </w:p>
    <w:p w14:paraId="1225AB56" w14:textId="77777777" w:rsidR="006244B3" w:rsidRPr="00327A25" w:rsidRDefault="006244B3" w:rsidP="00327A25">
      <w:pPr>
        <w:pStyle w:val="ListParagraph"/>
        <w:numPr>
          <w:ilvl w:val="0"/>
          <w:numId w:val="11"/>
        </w:numPr>
        <w:rPr>
          <w:rFonts w:cs="Arial"/>
          <w:szCs w:val="24"/>
        </w:rPr>
      </w:pPr>
      <w:r w:rsidRPr="00327A25">
        <w:rPr>
          <w:rFonts w:cs="Arial"/>
          <w:szCs w:val="24"/>
        </w:rPr>
        <w:t>Understand basic chest x-ray findings and demonstrate ability to recognize basic anatomic landmarks on chest radiography</w:t>
      </w:r>
    </w:p>
    <w:p w14:paraId="4A2ABB90" w14:textId="77777777" w:rsidR="006244B3" w:rsidRPr="00327A25" w:rsidRDefault="006244B3" w:rsidP="00327A25">
      <w:pPr>
        <w:pStyle w:val="ListParagraph"/>
        <w:numPr>
          <w:ilvl w:val="0"/>
          <w:numId w:val="11"/>
        </w:numPr>
        <w:rPr>
          <w:rFonts w:cs="Arial"/>
          <w:szCs w:val="24"/>
        </w:rPr>
      </w:pPr>
      <w:r w:rsidRPr="00327A25">
        <w:rPr>
          <w:rFonts w:cs="Arial"/>
          <w:szCs w:val="24"/>
        </w:rPr>
        <w:t>Understand need and value of contrasted imaging studies versus non contrasted studies</w:t>
      </w:r>
    </w:p>
    <w:p w14:paraId="646A5B6D" w14:textId="77777777" w:rsidR="006244B3" w:rsidRPr="00327A25" w:rsidRDefault="006244B3" w:rsidP="00327A25">
      <w:pPr>
        <w:pStyle w:val="ListParagraph"/>
        <w:numPr>
          <w:ilvl w:val="0"/>
          <w:numId w:val="11"/>
        </w:numPr>
        <w:rPr>
          <w:rFonts w:cs="Arial"/>
          <w:szCs w:val="24"/>
        </w:rPr>
      </w:pPr>
      <w:r w:rsidRPr="00327A25">
        <w:rPr>
          <w:rFonts w:cs="Arial"/>
          <w:szCs w:val="24"/>
        </w:rPr>
        <w:t>Understand foot and ankle MRI and should be competent in identifying common soft tissue and osseous pathology (i.e.; tendonitis, tendon and ligament injury, osteomyelitis, stress fracture)</w:t>
      </w:r>
    </w:p>
    <w:p w14:paraId="5F4255D0" w14:textId="77777777" w:rsidR="006244B3" w:rsidRPr="00327A25" w:rsidRDefault="006244B3" w:rsidP="00327A25">
      <w:pPr>
        <w:pStyle w:val="ListParagraph"/>
        <w:numPr>
          <w:ilvl w:val="0"/>
          <w:numId w:val="11"/>
        </w:numPr>
        <w:rPr>
          <w:rFonts w:cs="Arial"/>
          <w:szCs w:val="24"/>
        </w:rPr>
      </w:pPr>
      <w:r w:rsidRPr="00327A25">
        <w:rPr>
          <w:rFonts w:cs="Arial"/>
          <w:szCs w:val="24"/>
        </w:rPr>
        <w:t>Understand diagnostic ultrasound</w:t>
      </w:r>
    </w:p>
    <w:p w14:paraId="0EE2F803" w14:textId="77777777" w:rsidR="001A7762" w:rsidRPr="00327A25" w:rsidRDefault="001A7762" w:rsidP="00327A25">
      <w:pPr>
        <w:pStyle w:val="ListParagraph"/>
        <w:numPr>
          <w:ilvl w:val="0"/>
          <w:numId w:val="11"/>
        </w:numPr>
        <w:rPr>
          <w:rFonts w:cs="Arial"/>
          <w:szCs w:val="24"/>
        </w:rPr>
      </w:pPr>
      <w:r w:rsidRPr="00327A25">
        <w:rPr>
          <w:rFonts w:cs="Arial"/>
          <w:szCs w:val="24"/>
        </w:rPr>
        <w:t>Recognize and become f</w:t>
      </w:r>
      <w:r w:rsidR="008E0C59" w:rsidRPr="00327A25">
        <w:rPr>
          <w:rFonts w:cs="Arial"/>
          <w:szCs w:val="24"/>
        </w:rPr>
        <w:t>am</w:t>
      </w:r>
      <w:r w:rsidRPr="00327A25">
        <w:rPr>
          <w:rFonts w:cs="Arial"/>
          <w:szCs w:val="24"/>
        </w:rPr>
        <w:t>iliar with various bone and soft tissue tumors in masses</w:t>
      </w:r>
    </w:p>
    <w:p w14:paraId="345150B3" w14:textId="77777777" w:rsidR="001A7762" w:rsidRPr="00327A25" w:rsidRDefault="001A7762" w:rsidP="00327A25">
      <w:pPr>
        <w:pStyle w:val="ListParagraph"/>
        <w:numPr>
          <w:ilvl w:val="0"/>
          <w:numId w:val="11"/>
        </w:numPr>
        <w:rPr>
          <w:rFonts w:cs="Arial"/>
          <w:szCs w:val="24"/>
        </w:rPr>
      </w:pPr>
      <w:r w:rsidRPr="00327A25">
        <w:rPr>
          <w:rFonts w:cs="Arial"/>
          <w:szCs w:val="24"/>
        </w:rPr>
        <w:t>Recognize the need for additional diagnostic studies when necessary</w:t>
      </w:r>
    </w:p>
    <w:p w14:paraId="2E91B30D" w14:textId="77777777" w:rsidR="00E90CE1" w:rsidRPr="00305D90" w:rsidRDefault="00E90CE1" w:rsidP="00305D90">
      <w:pPr>
        <w:rPr>
          <w:rFonts w:cs="Arial"/>
          <w:szCs w:val="24"/>
        </w:rPr>
      </w:pPr>
    </w:p>
    <w:p w14:paraId="75886EE6" w14:textId="77777777" w:rsidR="00CB6ADB" w:rsidRDefault="00CB6ADB" w:rsidP="00327A25">
      <w:pPr>
        <w:jc w:val="center"/>
        <w:rPr>
          <w:rFonts w:cs="Arial"/>
          <w:b/>
          <w:szCs w:val="24"/>
        </w:rPr>
      </w:pPr>
    </w:p>
    <w:p w14:paraId="54E78084" w14:textId="77777777" w:rsidR="008C7C03" w:rsidRDefault="008C7C03" w:rsidP="00327A25">
      <w:pPr>
        <w:jc w:val="center"/>
        <w:rPr>
          <w:rFonts w:cs="Arial"/>
          <w:b/>
          <w:szCs w:val="24"/>
        </w:rPr>
      </w:pPr>
    </w:p>
    <w:p w14:paraId="629C49FE" w14:textId="77777777" w:rsidR="008C7C03" w:rsidRDefault="008C7C03" w:rsidP="00327A25">
      <w:pPr>
        <w:jc w:val="center"/>
        <w:rPr>
          <w:rFonts w:cs="Arial"/>
          <w:b/>
          <w:szCs w:val="24"/>
        </w:rPr>
      </w:pPr>
    </w:p>
    <w:p w14:paraId="52E34651" w14:textId="77777777" w:rsidR="008C7C03" w:rsidRDefault="008C7C03" w:rsidP="00327A25">
      <w:pPr>
        <w:jc w:val="center"/>
        <w:rPr>
          <w:rFonts w:cs="Arial"/>
          <w:b/>
          <w:szCs w:val="24"/>
        </w:rPr>
      </w:pPr>
    </w:p>
    <w:p w14:paraId="41B3830E" w14:textId="77777777" w:rsidR="008C7C03" w:rsidRDefault="008C7C03" w:rsidP="00327A25">
      <w:pPr>
        <w:jc w:val="center"/>
        <w:rPr>
          <w:rFonts w:cs="Arial"/>
          <w:b/>
          <w:szCs w:val="24"/>
        </w:rPr>
      </w:pPr>
    </w:p>
    <w:p w14:paraId="268ED344" w14:textId="7AED1D42" w:rsidR="00436597" w:rsidRPr="00305D90" w:rsidRDefault="00436597" w:rsidP="00327A25">
      <w:pPr>
        <w:jc w:val="center"/>
        <w:rPr>
          <w:rFonts w:cs="Arial"/>
          <w:b/>
          <w:szCs w:val="24"/>
        </w:rPr>
      </w:pPr>
      <w:r w:rsidRPr="00305D90">
        <w:rPr>
          <w:rFonts w:cs="Arial"/>
          <w:b/>
          <w:szCs w:val="24"/>
        </w:rPr>
        <w:lastRenderedPageBreak/>
        <w:t>Emergency Medicine</w:t>
      </w:r>
    </w:p>
    <w:p w14:paraId="504B8D80" w14:textId="77777777" w:rsidR="00436597" w:rsidRPr="00305D90" w:rsidRDefault="00436597" w:rsidP="00327A25">
      <w:pPr>
        <w:jc w:val="center"/>
        <w:rPr>
          <w:rFonts w:cs="Arial"/>
          <w:b/>
          <w:szCs w:val="24"/>
        </w:rPr>
      </w:pPr>
      <w:r w:rsidRPr="00305D90">
        <w:rPr>
          <w:rFonts w:cs="Arial"/>
          <w:b/>
          <w:szCs w:val="24"/>
        </w:rPr>
        <w:t>Carilion Roanoke Memorial Hospital</w:t>
      </w:r>
    </w:p>
    <w:p w14:paraId="7D80515F" w14:textId="77777777" w:rsidR="00436597" w:rsidRPr="00305D90" w:rsidRDefault="00436597" w:rsidP="00305D90">
      <w:pPr>
        <w:rPr>
          <w:rFonts w:cs="Arial"/>
          <w:szCs w:val="24"/>
        </w:rPr>
      </w:pPr>
      <w:r w:rsidRPr="00305D90">
        <w:rPr>
          <w:rFonts w:cs="Arial"/>
          <w:szCs w:val="24"/>
        </w:rPr>
        <w:t>The following core competencies should be met resident during the emergency medicine rotation.</w:t>
      </w:r>
    </w:p>
    <w:p w14:paraId="3EBE9C9A" w14:textId="77777777" w:rsidR="00436597" w:rsidRPr="00305D90" w:rsidRDefault="00436597" w:rsidP="00305D90">
      <w:pPr>
        <w:rPr>
          <w:rFonts w:cs="Arial"/>
          <w:szCs w:val="24"/>
        </w:rPr>
      </w:pPr>
      <w:r w:rsidRPr="00305D90">
        <w:rPr>
          <w:rFonts w:cs="Arial"/>
          <w:szCs w:val="24"/>
        </w:rPr>
        <w:t>The resident should:</w:t>
      </w:r>
    </w:p>
    <w:p w14:paraId="318A99C9" w14:textId="77777777" w:rsidR="00436597" w:rsidRPr="00327A25" w:rsidRDefault="00436597" w:rsidP="00327A25">
      <w:pPr>
        <w:pStyle w:val="ListParagraph"/>
        <w:numPr>
          <w:ilvl w:val="0"/>
          <w:numId w:val="12"/>
        </w:numPr>
        <w:rPr>
          <w:rFonts w:cs="Arial"/>
          <w:szCs w:val="24"/>
        </w:rPr>
      </w:pPr>
      <w:r w:rsidRPr="00327A25">
        <w:rPr>
          <w:rFonts w:cs="Arial"/>
          <w:szCs w:val="24"/>
        </w:rPr>
        <w:t>Understand and appreciate the principles of emergency medicine and emergency room protocol</w:t>
      </w:r>
    </w:p>
    <w:p w14:paraId="2D3A85B1" w14:textId="77777777" w:rsidR="00436597" w:rsidRPr="00327A25" w:rsidRDefault="00436597" w:rsidP="00327A25">
      <w:pPr>
        <w:pStyle w:val="ListParagraph"/>
        <w:numPr>
          <w:ilvl w:val="0"/>
          <w:numId w:val="12"/>
        </w:numPr>
        <w:rPr>
          <w:rFonts w:cs="Arial"/>
          <w:szCs w:val="24"/>
        </w:rPr>
      </w:pPr>
      <w:r w:rsidRPr="00327A25">
        <w:rPr>
          <w:rFonts w:cs="Arial"/>
          <w:szCs w:val="24"/>
        </w:rPr>
        <w:t>Recognize and assist in acute systemic emergencies</w:t>
      </w:r>
    </w:p>
    <w:p w14:paraId="3927B0B1" w14:textId="77777777" w:rsidR="00436597" w:rsidRPr="00327A25" w:rsidRDefault="00436597" w:rsidP="00327A25">
      <w:pPr>
        <w:pStyle w:val="ListParagraph"/>
        <w:numPr>
          <w:ilvl w:val="0"/>
          <w:numId w:val="12"/>
        </w:numPr>
        <w:rPr>
          <w:rFonts w:cs="Arial"/>
          <w:szCs w:val="24"/>
        </w:rPr>
      </w:pPr>
      <w:r w:rsidRPr="00327A25">
        <w:rPr>
          <w:rFonts w:cs="Arial"/>
          <w:szCs w:val="24"/>
        </w:rPr>
        <w:t>Handle common emergencies with lower extremity emphasis</w:t>
      </w:r>
    </w:p>
    <w:p w14:paraId="42B24487" w14:textId="77777777" w:rsidR="004F55FC" w:rsidRPr="00327A25" w:rsidRDefault="00436597" w:rsidP="00327A25">
      <w:pPr>
        <w:pStyle w:val="ListParagraph"/>
        <w:numPr>
          <w:ilvl w:val="0"/>
          <w:numId w:val="12"/>
        </w:numPr>
        <w:rPr>
          <w:rFonts w:cs="Arial"/>
          <w:szCs w:val="24"/>
        </w:rPr>
      </w:pPr>
      <w:r w:rsidRPr="00327A25">
        <w:rPr>
          <w:rFonts w:cs="Arial"/>
          <w:szCs w:val="24"/>
        </w:rPr>
        <w:t>Handle noticed orthopedic emergency with emphasis in lower extremity</w:t>
      </w:r>
    </w:p>
    <w:p w14:paraId="4BFBBACC" w14:textId="77777777" w:rsidR="00436597" w:rsidRPr="00327A25" w:rsidRDefault="00436597" w:rsidP="00327A25">
      <w:pPr>
        <w:pStyle w:val="ListParagraph"/>
        <w:numPr>
          <w:ilvl w:val="0"/>
          <w:numId w:val="12"/>
        </w:numPr>
        <w:rPr>
          <w:rFonts w:cs="Arial"/>
          <w:szCs w:val="24"/>
        </w:rPr>
      </w:pPr>
      <w:r w:rsidRPr="00327A25">
        <w:rPr>
          <w:rFonts w:cs="Arial"/>
          <w:szCs w:val="24"/>
        </w:rPr>
        <w:t>Perform and interpret appropriate diagnostic laboratory tests to include hematology toxicology microbiology and serology</w:t>
      </w:r>
    </w:p>
    <w:p w14:paraId="1339F017" w14:textId="77777777" w:rsidR="00436597" w:rsidRPr="00327A25" w:rsidRDefault="00436597" w:rsidP="00327A25">
      <w:pPr>
        <w:pStyle w:val="ListParagraph"/>
        <w:numPr>
          <w:ilvl w:val="0"/>
          <w:numId w:val="12"/>
        </w:numPr>
        <w:rPr>
          <w:rFonts w:cs="Arial"/>
          <w:szCs w:val="24"/>
        </w:rPr>
      </w:pPr>
      <w:r w:rsidRPr="00327A25">
        <w:rPr>
          <w:rFonts w:cs="Arial"/>
          <w:szCs w:val="24"/>
        </w:rPr>
        <w:t>Formulate inappropriate differential diagnosis and definitive diagnosis prior to discharge from the emergency department</w:t>
      </w:r>
    </w:p>
    <w:p w14:paraId="30BC5CE0" w14:textId="77777777" w:rsidR="00436597" w:rsidRPr="00327A25" w:rsidRDefault="00436597" w:rsidP="00327A25">
      <w:pPr>
        <w:pStyle w:val="ListParagraph"/>
        <w:numPr>
          <w:ilvl w:val="0"/>
          <w:numId w:val="12"/>
        </w:numPr>
        <w:rPr>
          <w:rFonts w:cs="Arial"/>
          <w:szCs w:val="24"/>
        </w:rPr>
      </w:pPr>
      <w:r w:rsidRPr="00327A25">
        <w:rPr>
          <w:rFonts w:cs="Arial"/>
          <w:szCs w:val="24"/>
        </w:rPr>
        <w:t>Formulate an implement an appropriate discharge management planned to include appropriate disposition</w:t>
      </w:r>
    </w:p>
    <w:p w14:paraId="4543D1E5" w14:textId="77777777" w:rsidR="00436597" w:rsidRPr="00327A25" w:rsidRDefault="00436597" w:rsidP="00327A25">
      <w:pPr>
        <w:pStyle w:val="ListParagraph"/>
        <w:numPr>
          <w:ilvl w:val="0"/>
          <w:numId w:val="12"/>
        </w:numPr>
        <w:rPr>
          <w:rFonts w:cs="Arial"/>
          <w:szCs w:val="24"/>
        </w:rPr>
      </w:pPr>
      <w:r w:rsidRPr="00327A25">
        <w:rPr>
          <w:rFonts w:cs="Arial"/>
          <w:szCs w:val="24"/>
        </w:rPr>
        <w:t>Formulate appropriate inpatient management plan and appropriate consultation to the admitting physician</w:t>
      </w:r>
    </w:p>
    <w:p w14:paraId="55D813D5" w14:textId="77777777" w:rsidR="00436597" w:rsidRPr="00327A25" w:rsidRDefault="00436597" w:rsidP="00327A25">
      <w:pPr>
        <w:pStyle w:val="ListParagraph"/>
        <w:numPr>
          <w:ilvl w:val="0"/>
          <w:numId w:val="12"/>
        </w:numPr>
        <w:rPr>
          <w:rFonts w:cs="Arial"/>
          <w:szCs w:val="24"/>
        </w:rPr>
      </w:pPr>
      <w:r w:rsidRPr="00327A25">
        <w:rPr>
          <w:rFonts w:cs="Arial"/>
          <w:szCs w:val="24"/>
        </w:rPr>
        <w:t>Recognized the need for diagnostic modalities</w:t>
      </w:r>
    </w:p>
    <w:p w14:paraId="5D7DC3D2" w14:textId="77777777" w:rsidR="00436597" w:rsidRPr="00327A25" w:rsidRDefault="00436597" w:rsidP="00327A25">
      <w:pPr>
        <w:pStyle w:val="ListParagraph"/>
        <w:numPr>
          <w:ilvl w:val="0"/>
          <w:numId w:val="12"/>
        </w:numPr>
        <w:rPr>
          <w:rFonts w:cs="Arial"/>
          <w:szCs w:val="24"/>
        </w:rPr>
      </w:pPr>
      <w:r w:rsidRPr="00327A25">
        <w:rPr>
          <w:rFonts w:cs="Arial"/>
          <w:szCs w:val="24"/>
        </w:rPr>
        <w:t>Understand appropriate fluid and electrolyte management</w:t>
      </w:r>
    </w:p>
    <w:p w14:paraId="3CCE2947" w14:textId="77777777" w:rsidR="00436597" w:rsidRPr="00327A25" w:rsidRDefault="00436597" w:rsidP="00327A25">
      <w:pPr>
        <w:pStyle w:val="ListParagraph"/>
        <w:numPr>
          <w:ilvl w:val="0"/>
          <w:numId w:val="12"/>
        </w:numPr>
        <w:rPr>
          <w:rFonts w:cs="Arial"/>
          <w:szCs w:val="24"/>
        </w:rPr>
      </w:pPr>
      <w:r w:rsidRPr="00327A25">
        <w:rPr>
          <w:rFonts w:cs="Arial"/>
          <w:szCs w:val="24"/>
        </w:rPr>
        <w:t>Maintain appropriate medical records</w:t>
      </w:r>
    </w:p>
    <w:p w14:paraId="4C126867" w14:textId="77777777" w:rsidR="00436597" w:rsidRPr="00327A25" w:rsidRDefault="00436597" w:rsidP="00327A25">
      <w:pPr>
        <w:pStyle w:val="ListParagraph"/>
        <w:numPr>
          <w:ilvl w:val="0"/>
          <w:numId w:val="12"/>
        </w:numPr>
        <w:rPr>
          <w:rFonts w:cs="Arial"/>
          <w:szCs w:val="24"/>
        </w:rPr>
      </w:pPr>
      <w:r w:rsidRPr="00327A25">
        <w:rPr>
          <w:rFonts w:cs="Arial"/>
          <w:szCs w:val="24"/>
        </w:rPr>
        <w:t>Effectively communicate with consultants</w:t>
      </w:r>
    </w:p>
    <w:p w14:paraId="793C0890" w14:textId="77777777" w:rsidR="00436597" w:rsidRPr="00327A25" w:rsidRDefault="00436597" w:rsidP="00327A25">
      <w:pPr>
        <w:pStyle w:val="ListParagraph"/>
        <w:numPr>
          <w:ilvl w:val="0"/>
          <w:numId w:val="12"/>
        </w:numPr>
        <w:rPr>
          <w:rFonts w:cs="Arial"/>
          <w:szCs w:val="24"/>
        </w:rPr>
      </w:pPr>
      <w:r w:rsidRPr="00327A25">
        <w:rPr>
          <w:rFonts w:cs="Arial"/>
          <w:szCs w:val="24"/>
        </w:rPr>
        <w:t>Understand and respect apical boundaries and interactions with patient's, colleagues and employees.</w:t>
      </w:r>
    </w:p>
    <w:p w14:paraId="0F2171A7" w14:textId="77777777" w:rsidR="00436597" w:rsidRPr="00327A25" w:rsidRDefault="00436597" w:rsidP="00327A25">
      <w:pPr>
        <w:pStyle w:val="ListParagraph"/>
        <w:numPr>
          <w:ilvl w:val="0"/>
          <w:numId w:val="12"/>
        </w:numPr>
        <w:rPr>
          <w:rFonts w:cs="Arial"/>
          <w:szCs w:val="24"/>
        </w:rPr>
      </w:pPr>
      <w:r w:rsidRPr="00327A25">
        <w:rPr>
          <w:rFonts w:cs="Arial"/>
          <w:szCs w:val="24"/>
        </w:rPr>
        <w:t>Assess and manage the patient's general medical status an implement an appropriate plan of management</w:t>
      </w:r>
    </w:p>
    <w:p w14:paraId="1111D888" w14:textId="77777777" w:rsidR="00436597" w:rsidRPr="00327A25" w:rsidRDefault="00E54CF7" w:rsidP="00327A25">
      <w:pPr>
        <w:pStyle w:val="ListParagraph"/>
        <w:numPr>
          <w:ilvl w:val="0"/>
          <w:numId w:val="12"/>
        </w:numPr>
        <w:rPr>
          <w:rFonts w:cs="Arial"/>
          <w:szCs w:val="24"/>
        </w:rPr>
      </w:pPr>
      <w:r w:rsidRPr="00327A25">
        <w:rPr>
          <w:rFonts w:cs="Arial"/>
          <w:szCs w:val="24"/>
        </w:rPr>
        <w:t xml:space="preserve">Ability </w:t>
      </w:r>
      <w:r w:rsidR="00436597" w:rsidRPr="00327A25">
        <w:rPr>
          <w:rFonts w:cs="Arial"/>
          <w:szCs w:val="24"/>
        </w:rPr>
        <w:t>to interpret a chief complaint and appropriately performed a history and physical ex directed towards the patient's chief complaint. This workup should include appropriate diagnostic, imaging, laboratory studies to arrive a provisional diagnosis.</w:t>
      </w:r>
    </w:p>
    <w:p w14:paraId="1CA1E5B3" w14:textId="77777777" w:rsidR="00327A25" w:rsidRDefault="00327A25" w:rsidP="00305D90">
      <w:pPr>
        <w:rPr>
          <w:rFonts w:cs="Arial"/>
          <w:b/>
          <w:szCs w:val="24"/>
        </w:rPr>
      </w:pPr>
    </w:p>
    <w:p w14:paraId="04298A73" w14:textId="5B88729D" w:rsidR="00436597" w:rsidRPr="00305D90" w:rsidRDefault="00436597" w:rsidP="00327A25">
      <w:pPr>
        <w:jc w:val="center"/>
        <w:rPr>
          <w:rFonts w:cs="Arial"/>
          <w:b/>
          <w:szCs w:val="24"/>
        </w:rPr>
      </w:pPr>
      <w:r w:rsidRPr="00305D90">
        <w:rPr>
          <w:rFonts w:cs="Arial"/>
          <w:b/>
          <w:szCs w:val="24"/>
        </w:rPr>
        <w:t>Internal Medicine</w:t>
      </w:r>
    </w:p>
    <w:p w14:paraId="48B0FEE5" w14:textId="77777777" w:rsidR="00436597" w:rsidRPr="00305D90" w:rsidRDefault="00436597" w:rsidP="00327A25">
      <w:pPr>
        <w:jc w:val="center"/>
        <w:rPr>
          <w:rFonts w:cs="Arial"/>
          <w:b/>
          <w:szCs w:val="24"/>
        </w:rPr>
      </w:pPr>
      <w:r w:rsidRPr="00305D90">
        <w:rPr>
          <w:rFonts w:cs="Arial"/>
          <w:b/>
          <w:szCs w:val="24"/>
        </w:rPr>
        <w:t>Carilion Roanoke Memorial Hospital</w:t>
      </w:r>
    </w:p>
    <w:p w14:paraId="492F7BF8" w14:textId="4512745D" w:rsidR="00436597" w:rsidRPr="00305D90" w:rsidRDefault="00436597" w:rsidP="00305D90">
      <w:pPr>
        <w:rPr>
          <w:rFonts w:cs="Arial"/>
          <w:szCs w:val="24"/>
        </w:rPr>
      </w:pPr>
      <w:r w:rsidRPr="00305D90">
        <w:rPr>
          <w:rFonts w:cs="Arial"/>
          <w:szCs w:val="24"/>
        </w:rPr>
        <w:t xml:space="preserve">During the internal medicine </w:t>
      </w:r>
      <w:r w:rsidR="000B6963" w:rsidRPr="00305D90">
        <w:rPr>
          <w:rFonts w:cs="Arial"/>
          <w:szCs w:val="24"/>
        </w:rPr>
        <w:t>rotation,</w:t>
      </w:r>
      <w:r w:rsidRPr="00305D90">
        <w:rPr>
          <w:rFonts w:cs="Arial"/>
          <w:szCs w:val="24"/>
        </w:rPr>
        <w:t xml:space="preserve"> the resident should demonstrate the following competencies:</w:t>
      </w:r>
    </w:p>
    <w:p w14:paraId="3DB3BEB2" w14:textId="77777777" w:rsidR="00436597" w:rsidRPr="00327A25" w:rsidRDefault="00436597" w:rsidP="00327A25">
      <w:pPr>
        <w:pStyle w:val="ListParagraph"/>
        <w:numPr>
          <w:ilvl w:val="0"/>
          <w:numId w:val="13"/>
        </w:numPr>
        <w:rPr>
          <w:rFonts w:cs="Arial"/>
          <w:szCs w:val="24"/>
        </w:rPr>
      </w:pPr>
      <w:r w:rsidRPr="00327A25">
        <w:rPr>
          <w:rFonts w:cs="Arial"/>
          <w:szCs w:val="24"/>
        </w:rPr>
        <w:t>The resident should perform and interpret a comprehensive medical history and physical ex</w:t>
      </w:r>
      <w:r w:rsidR="00E54CF7" w:rsidRPr="00327A25">
        <w:rPr>
          <w:rFonts w:cs="Arial"/>
          <w:szCs w:val="24"/>
        </w:rPr>
        <w:t>am</w:t>
      </w:r>
      <w:r w:rsidRPr="00327A25">
        <w:rPr>
          <w:rFonts w:cs="Arial"/>
          <w:szCs w:val="24"/>
        </w:rPr>
        <w:t xml:space="preserve"> to include chief complaint review of systems history of present illness social history </w:t>
      </w:r>
      <w:r w:rsidR="008E0C59" w:rsidRPr="00327A25">
        <w:rPr>
          <w:rFonts w:cs="Arial"/>
          <w:szCs w:val="24"/>
        </w:rPr>
        <w:t>family</w:t>
      </w:r>
      <w:r w:rsidRPr="00327A25">
        <w:rPr>
          <w:rFonts w:cs="Arial"/>
          <w:szCs w:val="24"/>
        </w:rPr>
        <w:t xml:space="preserve"> history. The physical ex</w:t>
      </w:r>
      <w:r w:rsidR="00E54CF7" w:rsidRPr="00327A25">
        <w:rPr>
          <w:rFonts w:cs="Arial"/>
          <w:szCs w:val="24"/>
        </w:rPr>
        <w:t>am</w:t>
      </w:r>
      <w:r w:rsidRPr="00327A25">
        <w:rPr>
          <w:rFonts w:cs="Arial"/>
          <w:szCs w:val="24"/>
        </w:rPr>
        <w:t xml:space="preserve"> should include vital signs HEENT, neck, chest, lung, heart, abdomen, genitourinary, rectal, extremity, neurological.</w:t>
      </w:r>
    </w:p>
    <w:p w14:paraId="33A79831" w14:textId="77777777" w:rsidR="00436597" w:rsidRPr="00327A25" w:rsidRDefault="00436597" w:rsidP="00327A25">
      <w:pPr>
        <w:pStyle w:val="ListParagraph"/>
        <w:numPr>
          <w:ilvl w:val="0"/>
          <w:numId w:val="13"/>
        </w:numPr>
        <w:rPr>
          <w:rFonts w:cs="Arial"/>
          <w:szCs w:val="24"/>
        </w:rPr>
      </w:pPr>
      <w:r w:rsidRPr="00327A25">
        <w:rPr>
          <w:rFonts w:cs="Arial"/>
          <w:szCs w:val="24"/>
        </w:rPr>
        <w:t>The resident should motor and interpret appropriate laboratory tests based on the chief complaint and medical history</w:t>
      </w:r>
    </w:p>
    <w:p w14:paraId="3F866E5C" w14:textId="77777777" w:rsidR="00436597" w:rsidRPr="00327A25" w:rsidRDefault="00436597" w:rsidP="00327A25">
      <w:pPr>
        <w:pStyle w:val="ListParagraph"/>
        <w:numPr>
          <w:ilvl w:val="0"/>
          <w:numId w:val="13"/>
        </w:numPr>
        <w:rPr>
          <w:rFonts w:cs="Arial"/>
          <w:szCs w:val="24"/>
        </w:rPr>
      </w:pPr>
      <w:r w:rsidRPr="00327A25">
        <w:rPr>
          <w:rFonts w:cs="Arial"/>
          <w:szCs w:val="24"/>
        </w:rPr>
        <w:t>Pharmacologic management of patients including the proper ordering of medications dosages interactions and side effects</w:t>
      </w:r>
    </w:p>
    <w:p w14:paraId="2344A21B" w14:textId="77777777" w:rsidR="00436597" w:rsidRPr="00327A25" w:rsidRDefault="00436597" w:rsidP="00327A25">
      <w:pPr>
        <w:pStyle w:val="ListParagraph"/>
        <w:numPr>
          <w:ilvl w:val="0"/>
          <w:numId w:val="13"/>
        </w:numPr>
        <w:rPr>
          <w:rFonts w:cs="Arial"/>
          <w:szCs w:val="24"/>
        </w:rPr>
      </w:pPr>
      <w:r w:rsidRPr="00327A25">
        <w:rPr>
          <w:rFonts w:cs="Arial"/>
          <w:szCs w:val="24"/>
        </w:rPr>
        <w:t>Interpret and evaluate EKGs</w:t>
      </w:r>
    </w:p>
    <w:p w14:paraId="1B0BA1C1" w14:textId="77777777" w:rsidR="00436597" w:rsidRPr="00327A25" w:rsidRDefault="00436597" w:rsidP="00327A25">
      <w:pPr>
        <w:pStyle w:val="ListParagraph"/>
        <w:numPr>
          <w:ilvl w:val="0"/>
          <w:numId w:val="13"/>
        </w:numPr>
        <w:rPr>
          <w:rFonts w:cs="Arial"/>
          <w:szCs w:val="24"/>
        </w:rPr>
      </w:pPr>
      <w:r w:rsidRPr="00327A25">
        <w:rPr>
          <w:rFonts w:cs="Arial"/>
          <w:szCs w:val="24"/>
        </w:rPr>
        <w:t>Understand fluid management and blood transfusion management</w:t>
      </w:r>
    </w:p>
    <w:p w14:paraId="28492894" w14:textId="77777777" w:rsidR="00436597" w:rsidRPr="00327A25" w:rsidRDefault="00436597" w:rsidP="00327A25">
      <w:pPr>
        <w:pStyle w:val="ListParagraph"/>
        <w:numPr>
          <w:ilvl w:val="0"/>
          <w:numId w:val="13"/>
        </w:numPr>
        <w:rPr>
          <w:rFonts w:cs="Arial"/>
          <w:szCs w:val="24"/>
        </w:rPr>
      </w:pPr>
      <w:r w:rsidRPr="00327A25">
        <w:rPr>
          <w:rFonts w:cs="Arial"/>
          <w:szCs w:val="24"/>
        </w:rPr>
        <w:t>Understand perioperative surgical optimization</w:t>
      </w:r>
    </w:p>
    <w:p w14:paraId="19A689D6" w14:textId="77777777" w:rsidR="00436597" w:rsidRPr="00327A25" w:rsidRDefault="00436597" w:rsidP="00327A25">
      <w:pPr>
        <w:pStyle w:val="ListParagraph"/>
        <w:numPr>
          <w:ilvl w:val="0"/>
          <w:numId w:val="13"/>
        </w:numPr>
        <w:rPr>
          <w:rFonts w:cs="Arial"/>
          <w:szCs w:val="24"/>
        </w:rPr>
      </w:pPr>
      <w:r w:rsidRPr="00327A25">
        <w:rPr>
          <w:rFonts w:cs="Arial"/>
          <w:szCs w:val="24"/>
        </w:rPr>
        <w:t>Formulate appropriate differential diagnoses and patients with general medical problems</w:t>
      </w:r>
    </w:p>
    <w:p w14:paraId="2502A8F1" w14:textId="77777777" w:rsidR="00436597" w:rsidRPr="00327A25" w:rsidRDefault="00436597" w:rsidP="00327A25">
      <w:pPr>
        <w:pStyle w:val="ListParagraph"/>
        <w:numPr>
          <w:ilvl w:val="0"/>
          <w:numId w:val="13"/>
        </w:numPr>
        <w:rPr>
          <w:rFonts w:cs="Arial"/>
          <w:szCs w:val="24"/>
        </w:rPr>
      </w:pPr>
      <w:r w:rsidRPr="00327A25">
        <w:rPr>
          <w:rFonts w:cs="Arial"/>
          <w:szCs w:val="24"/>
        </w:rPr>
        <w:t>Formulate an admission diagnosis and inpatient treatment protocol and appropriate discharge planning</w:t>
      </w:r>
    </w:p>
    <w:p w14:paraId="7217E2FD" w14:textId="77777777" w:rsidR="00436597" w:rsidRPr="00327A25" w:rsidRDefault="00436597" w:rsidP="00327A25">
      <w:pPr>
        <w:pStyle w:val="ListParagraph"/>
        <w:numPr>
          <w:ilvl w:val="0"/>
          <w:numId w:val="13"/>
        </w:numPr>
        <w:rPr>
          <w:rFonts w:cs="Arial"/>
          <w:szCs w:val="24"/>
        </w:rPr>
      </w:pPr>
      <w:r w:rsidRPr="00327A25">
        <w:rPr>
          <w:rFonts w:cs="Arial"/>
          <w:szCs w:val="24"/>
        </w:rPr>
        <w:lastRenderedPageBreak/>
        <w:t>Demonstrate the ability to communicate effectively and function and a multidisciplinary setting.</w:t>
      </w:r>
    </w:p>
    <w:p w14:paraId="196C0204" w14:textId="77777777" w:rsidR="00436597" w:rsidRPr="00327A25" w:rsidRDefault="00436597" w:rsidP="00327A25">
      <w:pPr>
        <w:pStyle w:val="ListParagraph"/>
        <w:numPr>
          <w:ilvl w:val="0"/>
          <w:numId w:val="13"/>
        </w:numPr>
        <w:rPr>
          <w:rFonts w:cs="Arial"/>
          <w:szCs w:val="24"/>
        </w:rPr>
      </w:pPr>
      <w:r w:rsidRPr="00327A25">
        <w:rPr>
          <w:rFonts w:cs="Arial"/>
          <w:szCs w:val="24"/>
        </w:rPr>
        <w:t>Recognized the need for diagnostic studies and have basic understanding and relevant findings on EKG, chest x-ray, nuclear scans, plain radiography.</w:t>
      </w:r>
    </w:p>
    <w:p w14:paraId="5F9621E7" w14:textId="77777777" w:rsidR="00436597" w:rsidRPr="00327A25" w:rsidRDefault="008E0C59" w:rsidP="00327A25">
      <w:pPr>
        <w:pStyle w:val="ListParagraph"/>
        <w:numPr>
          <w:ilvl w:val="0"/>
          <w:numId w:val="13"/>
        </w:numPr>
        <w:rPr>
          <w:rFonts w:cs="Arial"/>
          <w:szCs w:val="24"/>
        </w:rPr>
      </w:pPr>
      <w:r w:rsidRPr="00327A25">
        <w:rPr>
          <w:rFonts w:cs="Arial"/>
          <w:szCs w:val="24"/>
        </w:rPr>
        <w:t>Understand pharmacologic management to include nonsteroidal anti-inflammatories, antibiotics, analgesics, muscle relaxers, peripheral vascular agents, anticoagulants, medication, tetanus toxoid, cardiovascular disease medications, laxatives, steroids.</w:t>
      </w:r>
    </w:p>
    <w:p w14:paraId="1D9F7B94" w14:textId="3AF853D8" w:rsidR="00436597" w:rsidRPr="00327A25" w:rsidRDefault="00436597" w:rsidP="00327A25">
      <w:pPr>
        <w:pStyle w:val="ListParagraph"/>
        <w:numPr>
          <w:ilvl w:val="0"/>
          <w:numId w:val="13"/>
        </w:numPr>
        <w:rPr>
          <w:rFonts w:cs="Arial"/>
          <w:szCs w:val="24"/>
        </w:rPr>
      </w:pPr>
      <w:r w:rsidRPr="00327A25">
        <w:rPr>
          <w:rFonts w:cs="Arial"/>
          <w:szCs w:val="24"/>
        </w:rPr>
        <w:t xml:space="preserve">Understand and demonstrate compassion towards </w:t>
      </w:r>
      <w:r w:rsidR="008E0C59" w:rsidRPr="00327A25">
        <w:rPr>
          <w:rFonts w:cs="Arial"/>
          <w:szCs w:val="24"/>
        </w:rPr>
        <w:t>family</w:t>
      </w:r>
      <w:r w:rsidRPr="00327A25">
        <w:rPr>
          <w:rFonts w:cs="Arial"/>
          <w:szCs w:val="24"/>
        </w:rPr>
        <w:t xml:space="preserve"> and patient during </w:t>
      </w:r>
      <w:r w:rsidR="00327A25" w:rsidRPr="00327A25">
        <w:rPr>
          <w:rFonts w:cs="Arial"/>
          <w:szCs w:val="24"/>
        </w:rPr>
        <w:t>end-of-life</w:t>
      </w:r>
      <w:r w:rsidRPr="00327A25">
        <w:rPr>
          <w:rFonts w:cs="Arial"/>
          <w:szCs w:val="24"/>
        </w:rPr>
        <w:t xml:space="preserve"> situations</w:t>
      </w:r>
      <w:r w:rsidR="00F81404">
        <w:rPr>
          <w:rFonts w:cs="Arial"/>
          <w:szCs w:val="24"/>
        </w:rPr>
        <w:t>.</w:t>
      </w:r>
    </w:p>
    <w:p w14:paraId="0A549C62" w14:textId="77777777" w:rsidR="007F0B5F" w:rsidRPr="00305D90" w:rsidRDefault="007F0B5F" w:rsidP="00327A25">
      <w:pPr>
        <w:jc w:val="center"/>
        <w:rPr>
          <w:rFonts w:cs="Arial"/>
          <w:szCs w:val="24"/>
        </w:rPr>
      </w:pPr>
    </w:p>
    <w:p w14:paraId="6B00173E" w14:textId="77777777" w:rsidR="00436597" w:rsidRPr="00305D90" w:rsidRDefault="00436597" w:rsidP="00327A25">
      <w:pPr>
        <w:jc w:val="center"/>
        <w:rPr>
          <w:rFonts w:cs="Arial"/>
          <w:b/>
          <w:szCs w:val="24"/>
        </w:rPr>
      </w:pPr>
      <w:r w:rsidRPr="00305D90">
        <w:rPr>
          <w:rFonts w:cs="Arial"/>
          <w:b/>
          <w:szCs w:val="24"/>
        </w:rPr>
        <w:t>General Surgery</w:t>
      </w:r>
    </w:p>
    <w:p w14:paraId="7D8895D6" w14:textId="77777777" w:rsidR="00436597" w:rsidRPr="00305D90" w:rsidRDefault="00436597" w:rsidP="00327A25">
      <w:pPr>
        <w:jc w:val="center"/>
        <w:rPr>
          <w:rFonts w:cs="Arial"/>
          <w:b/>
          <w:szCs w:val="24"/>
        </w:rPr>
      </w:pPr>
      <w:r w:rsidRPr="00305D90">
        <w:rPr>
          <w:rFonts w:cs="Arial"/>
          <w:b/>
          <w:szCs w:val="24"/>
        </w:rPr>
        <w:t>Carilion Roanoke Memorial Hospital</w:t>
      </w:r>
    </w:p>
    <w:p w14:paraId="7BE93DBB" w14:textId="77777777" w:rsidR="00436597" w:rsidRPr="00305D90" w:rsidRDefault="00436597" w:rsidP="00305D90">
      <w:pPr>
        <w:rPr>
          <w:rFonts w:cs="Arial"/>
          <w:szCs w:val="24"/>
        </w:rPr>
      </w:pPr>
      <w:r w:rsidRPr="00305D90">
        <w:rPr>
          <w:rFonts w:cs="Arial"/>
          <w:szCs w:val="24"/>
        </w:rPr>
        <w:t>During the General Surgery rotation, the resident should meet the following competencies:</w:t>
      </w:r>
    </w:p>
    <w:p w14:paraId="3DF22D0A" w14:textId="77777777" w:rsidR="00436597" w:rsidRPr="00327A25" w:rsidRDefault="00436597" w:rsidP="00327A25">
      <w:pPr>
        <w:pStyle w:val="ListParagraph"/>
        <w:numPr>
          <w:ilvl w:val="0"/>
          <w:numId w:val="14"/>
        </w:numPr>
        <w:rPr>
          <w:rFonts w:cs="Arial"/>
          <w:szCs w:val="24"/>
        </w:rPr>
      </w:pPr>
      <w:r w:rsidRPr="00327A25">
        <w:rPr>
          <w:rFonts w:cs="Arial"/>
          <w:szCs w:val="24"/>
        </w:rPr>
        <w:t>Understand perioperative management of fluid and electrolytes.</w:t>
      </w:r>
    </w:p>
    <w:p w14:paraId="0EB6A716" w14:textId="77777777" w:rsidR="00436597" w:rsidRPr="00327A25" w:rsidRDefault="00436597" w:rsidP="00327A25">
      <w:pPr>
        <w:pStyle w:val="ListParagraph"/>
        <w:numPr>
          <w:ilvl w:val="0"/>
          <w:numId w:val="14"/>
        </w:numPr>
        <w:rPr>
          <w:rFonts w:cs="Arial"/>
          <w:szCs w:val="24"/>
        </w:rPr>
      </w:pPr>
      <w:r w:rsidRPr="00327A25">
        <w:rPr>
          <w:rFonts w:cs="Arial"/>
          <w:szCs w:val="24"/>
        </w:rPr>
        <w:t>Understand perioperative management of blood products</w:t>
      </w:r>
    </w:p>
    <w:p w14:paraId="1034B14A" w14:textId="77777777" w:rsidR="00436597" w:rsidRPr="00327A25" w:rsidRDefault="00436597" w:rsidP="00327A25">
      <w:pPr>
        <w:pStyle w:val="ListParagraph"/>
        <w:numPr>
          <w:ilvl w:val="0"/>
          <w:numId w:val="14"/>
        </w:numPr>
        <w:rPr>
          <w:rFonts w:cs="Arial"/>
          <w:szCs w:val="24"/>
        </w:rPr>
      </w:pPr>
      <w:r w:rsidRPr="00327A25">
        <w:rPr>
          <w:rFonts w:cs="Arial"/>
          <w:szCs w:val="24"/>
        </w:rPr>
        <w:t>Understand operative room protocol and appropriate surgical and sterile technique</w:t>
      </w:r>
    </w:p>
    <w:p w14:paraId="5082237F" w14:textId="77777777" w:rsidR="00436597" w:rsidRPr="00327A25" w:rsidRDefault="00436597" w:rsidP="00327A25">
      <w:pPr>
        <w:pStyle w:val="ListParagraph"/>
        <w:numPr>
          <w:ilvl w:val="0"/>
          <w:numId w:val="14"/>
        </w:numPr>
        <w:rPr>
          <w:rFonts w:cs="Arial"/>
          <w:szCs w:val="24"/>
        </w:rPr>
      </w:pPr>
      <w:r w:rsidRPr="00327A25">
        <w:rPr>
          <w:rFonts w:cs="Arial"/>
          <w:szCs w:val="24"/>
        </w:rPr>
        <w:t>Understand surgical emergencies</w:t>
      </w:r>
    </w:p>
    <w:p w14:paraId="2B98A125" w14:textId="77777777" w:rsidR="00436597" w:rsidRPr="00327A25" w:rsidRDefault="00436597" w:rsidP="00327A25">
      <w:pPr>
        <w:pStyle w:val="ListParagraph"/>
        <w:numPr>
          <w:ilvl w:val="0"/>
          <w:numId w:val="14"/>
        </w:numPr>
        <w:rPr>
          <w:rFonts w:cs="Arial"/>
          <w:szCs w:val="24"/>
        </w:rPr>
      </w:pPr>
      <w:r w:rsidRPr="00327A25">
        <w:rPr>
          <w:rFonts w:cs="Arial"/>
          <w:szCs w:val="24"/>
        </w:rPr>
        <w:t>Understand and successfully performed a primary and secondary survey on a trauma patient</w:t>
      </w:r>
    </w:p>
    <w:p w14:paraId="196AD266" w14:textId="77777777" w:rsidR="00436597" w:rsidRPr="00327A25" w:rsidRDefault="00436597" w:rsidP="00327A25">
      <w:pPr>
        <w:pStyle w:val="ListParagraph"/>
        <w:numPr>
          <w:ilvl w:val="0"/>
          <w:numId w:val="14"/>
        </w:numPr>
        <w:rPr>
          <w:rFonts w:cs="Arial"/>
          <w:szCs w:val="24"/>
        </w:rPr>
      </w:pPr>
      <w:r w:rsidRPr="00327A25">
        <w:rPr>
          <w:rFonts w:cs="Arial"/>
          <w:szCs w:val="24"/>
        </w:rPr>
        <w:t>Understand indications and contraindications and functional discrepancies and various putation levels</w:t>
      </w:r>
    </w:p>
    <w:p w14:paraId="3216513F" w14:textId="77777777" w:rsidR="00436597" w:rsidRPr="00327A25" w:rsidRDefault="00436597" w:rsidP="00327A25">
      <w:pPr>
        <w:pStyle w:val="ListParagraph"/>
        <w:numPr>
          <w:ilvl w:val="0"/>
          <w:numId w:val="14"/>
        </w:numPr>
        <w:rPr>
          <w:rFonts w:cs="Arial"/>
          <w:szCs w:val="24"/>
        </w:rPr>
      </w:pPr>
      <w:r w:rsidRPr="00327A25">
        <w:rPr>
          <w:rFonts w:cs="Arial"/>
          <w:szCs w:val="24"/>
        </w:rPr>
        <w:t>Understand and respect the apical boundaries and interaction with patient's, colleagues, and employees</w:t>
      </w:r>
    </w:p>
    <w:p w14:paraId="1D37AE96" w14:textId="77777777" w:rsidR="00436597" w:rsidRPr="00327A25" w:rsidRDefault="00436597" w:rsidP="00327A25">
      <w:pPr>
        <w:pStyle w:val="ListParagraph"/>
        <w:numPr>
          <w:ilvl w:val="0"/>
          <w:numId w:val="14"/>
        </w:numPr>
        <w:rPr>
          <w:rFonts w:cs="Arial"/>
          <w:szCs w:val="24"/>
        </w:rPr>
      </w:pPr>
      <w:r w:rsidRPr="00327A25">
        <w:rPr>
          <w:rFonts w:cs="Arial"/>
          <w:szCs w:val="24"/>
        </w:rPr>
        <w:t>Interpret necessary imaging and at laboratory data pertaining to general surgical conditions</w:t>
      </w:r>
    </w:p>
    <w:p w14:paraId="7C317C04" w14:textId="77777777" w:rsidR="00436597" w:rsidRPr="00327A25" w:rsidRDefault="00436597" w:rsidP="00327A25">
      <w:pPr>
        <w:pStyle w:val="ListParagraph"/>
        <w:numPr>
          <w:ilvl w:val="0"/>
          <w:numId w:val="14"/>
        </w:numPr>
        <w:rPr>
          <w:rFonts w:cs="Arial"/>
          <w:szCs w:val="24"/>
        </w:rPr>
      </w:pPr>
      <w:r w:rsidRPr="00327A25">
        <w:rPr>
          <w:rFonts w:cs="Arial"/>
          <w:szCs w:val="24"/>
        </w:rPr>
        <w:t>Admit, formulate an inpatient treatment plan, and appropriate discharge planning for a general surgical</w:t>
      </w:r>
    </w:p>
    <w:p w14:paraId="116FA941" w14:textId="77777777" w:rsidR="00436597" w:rsidRPr="00327A25" w:rsidRDefault="00436597" w:rsidP="00327A25">
      <w:pPr>
        <w:pStyle w:val="ListParagraph"/>
        <w:numPr>
          <w:ilvl w:val="0"/>
          <w:numId w:val="14"/>
        </w:numPr>
        <w:rPr>
          <w:rFonts w:cs="Arial"/>
          <w:szCs w:val="24"/>
        </w:rPr>
      </w:pPr>
      <w:r w:rsidRPr="00327A25">
        <w:rPr>
          <w:rFonts w:cs="Arial"/>
          <w:szCs w:val="24"/>
        </w:rPr>
        <w:t>Understand medical legal considerations when delivering healthcare</w:t>
      </w:r>
    </w:p>
    <w:p w14:paraId="03BCE993" w14:textId="77777777" w:rsidR="00436597" w:rsidRPr="00327A25" w:rsidRDefault="00436597" w:rsidP="00327A25">
      <w:pPr>
        <w:pStyle w:val="ListParagraph"/>
        <w:numPr>
          <w:ilvl w:val="0"/>
          <w:numId w:val="14"/>
        </w:numPr>
        <w:rPr>
          <w:rFonts w:cs="Arial"/>
          <w:szCs w:val="24"/>
        </w:rPr>
      </w:pPr>
      <w:r w:rsidRPr="00327A25">
        <w:rPr>
          <w:rFonts w:cs="Arial"/>
          <w:szCs w:val="24"/>
        </w:rPr>
        <w:t xml:space="preserve">The compassion and towards patient's and patient </w:t>
      </w:r>
      <w:r w:rsidR="008E0C59" w:rsidRPr="00327A25">
        <w:rPr>
          <w:rFonts w:cs="Arial"/>
          <w:szCs w:val="24"/>
        </w:rPr>
        <w:t>family's</w:t>
      </w:r>
      <w:r w:rsidRPr="00327A25">
        <w:rPr>
          <w:rFonts w:cs="Arial"/>
          <w:szCs w:val="24"/>
        </w:rPr>
        <w:t xml:space="preserve"> bearing end of life situations</w:t>
      </w:r>
    </w:p>
    <w:p w14:paraId="3A2B5AE7" w14:textId="77777777" w:rsidR="00327A25" w:rsidRDefault="00327A25" w:rsidP="00305D90">
      <w:pPr>
        <w:rPr>
          <w:rFonts w:cs="Arial"/>
          <w:b/>
          <w:szCs w:val="24"/>
        </w:rPr>
      </w:pPr>
    </w:p>
    <w:p w14:paraId="0C70EE8B" w14:textId="77777777" w:rsidR="00976404" w:rsidRDefault="00976404" w:rsidP="00327A25">
      <w:pPr>
        <w:jc w:val="center"/>
        <w:rPr>
          <w:rFonts w:cs="Arial"/>
          <w:b/>
          <w:szCs w:val="24"/>
        </w:rPr>
      </w:pPr>
    </w:p>
    <w:p w14:paraId="595D1FE0" w14:textId="13FA8299" w:rsidR="00E90CE1" w:rsidRPr="00305D90" w:rsidRDefault="00E90CE1" w:rsidP="00327A25">
      <w:pPr>
        <w:jc w:val="center"/>
        <w:rPr>
          <w:rFonts w:cs="Arial"/>
          <w:b/>
          <w:szCs w:val="24"/>
        </w:rPr>
      </w:pPr>
      <w:r w:rsidRPr="00305D90">
        <w:rPr>
          <w:rFonts w:cs="Arial"/>
          <w:b/>
          <w:szCs w:val="24"/>
        </w:rPr>
        <w:t>Infectious Disease</w:t>
      </w:r>
    </w:p>
    <w:p w14:paraId="649CCC2F" w14:textId="77777777" w:rsidR="00E90CE1" w:rsidRPr="00305D90" w:rsidRDefault="00E90CE1" w:rsidP="00327A25">
      <w:pPr>
        <w:jc w:val="center"/>
        <w:rPr>
          <w:rFonts w:cs="Arial"/>
          <w:b/>
          <w:szCs w:val="24"/>
        </w:rPr>
      </w:pPr>
      <w:r w:rsidRPr="00305D90">
        <w:rPr>
          <w:rFonts w:cs="Arial"/>
          <w:b/>
          <w:szCs w:val="24"/>
        </w:rPr>
        <w:t>Carilion Roanoke Memorial Hospital</w:t>
      </w:r>
    </w:p>
    <w:p w14:paraId="6E5211EB" w14:textId="77777777" w:rsidR="00E90CE1" w:rsidRPr="00305D90" w:rsidRDefault="00E90CE1" w:rsidP="00305D90">
      <w:pPr>
        <w:rPr>
          <w:rFonts w:cs="Arial"/>
          <w:szCs w:val="24"/>
        </w:rPr>
      </w:pPr>
      <w:r w:rsidRPr="00305D90">
        <w:rPr>
          <w:rFonts w:cs="Arial"/>
          <w:szCs w:val="24"/>
        </w:rPr>
        <w:t xml:space="preserve">During the Infectious Disease </w:t>
      </w:r>
      <w:r w:rsidR="00B574C9" w:rsidRPr="00305D90">
        <w:rPr>
          <w:rFonts w:cs="Arial"/>
          <w:szCs w:val="24"/>
        </w:rPr>
        <w:t>rotation,</w:t>
      </w:r>
      <w:r w:rsidRPr="00305D90">
        <w:rPr>
          <w:rFonts w:cs="Arial"/>
          <w:szCs w:val="24"/>
        </w:rPr>
        <w:t xml:space="preserve"> the resident should be competent in the following:</w:t>
      </w:r>
    </w:p>
    <w:p w14:paraId="5D866552" w14:textId="54F41C14" w:rsidR="00E90CE1" w:rsidRPr="00327A25" w:rsidRDefault="00E90CE1" w:rsidP="00327A25">
      <w:pPr>
        <w:pStyle w:val="ListParagraph"/>
        <w:numPr>
          <w:ilvl w:val="0"/>
          <w:numId w:val="15"/>
        </w:numPr>
        <w:rPr>
          <w:rFonts w:cs="Arial"/>
          <w:szCs w:val="24"/>
        </w:rPr>
      </w:pPr>
      <w:r w:rsidRPr="00327A25">
        <w:rPr>
          <w:rFonts w:cs="Arial"/>
          <w:szCs w:val="24"/>
        </w:rPr>
        <w:t xml:space="preserve">Perform and interpret basic culture and </w:t>
      </w:r>
      <w:r w:rsidR="00ED509A" w:rsidRPr="00327A25">
        <w:rPr>
          <w:rFonts w:cs="Arial"/>
          <w:szCs w:val="24"/>
        </w:rPr>
        <w:t>sensitivity</w:t>
      </w:r>
      <w:r w:rsidRPr="00327A25">
        <w:rPr>
          <w:rFonts w:cs="Arial"/>
          <w:szCs w:val="24"/>
        </w:rPr>
        <w:t xml:space="preserve"> results </w:t>
      </w:r>
    </w:p>
    <w:p w14:paraId="07E9EBDC" w14:textId="77777777" w:rsidR="00E90CE1" w:rsidRPr="00327A25" w:rsidRDefault="00E90CE1" w:rsidP="00327A25">
      <w:pPr>
        <w:pStyle w:val="ListParagraph"/>
        <w:numPr>
          <w:ilvl w:val="0"/>
          <w:numId w:val="15"/>
        </w:numPr>
        <w:rPr>
          <w:rFonts w:cs="Arial"/>
          <w:szCs w:val="24"/>
        </w:rPr>
      </w:pPr>
      <w:r w:rsidRPr="00327A25">
        <w:rPr>
          <w:rFonts w:cs="Arial"/>
          <w:szCs w:val="24"/>
        </w:rPr>
        <w:t xml:space="preserve">Understands appropriate antibiotic selection based on culture results and MIC </w:t>
      </w:r>
    </w:p>
    <w:p w14:paraId="340A0E12" w14:textId="77777777" w:rsidR="00E90CE1" w:rsidRPr="00327A25" w:rsidRDefault="00E90CE1" w:rsidP="00327A25">
      <w:pPr>
        <w:pStyle w:val="ListParagraph"/>
        <w:numPr>
          <w:ilvl w:val="0"/>
          <w:numId w:val="15"/>
        </w:numPr>
        <w:rPr>
          <w:rFonts w:cs="Arial"/>
          <w:szCs w:val="24"/>
        </w:rPr>
      </w:pPr>
      <w:r w:rsidRPr="00327A25">
        <w:rPr>
          <w:rFonts w:cs="Arial"/>
          <w:szCs w:val="24"/>
        </w:rPr>
        <w:t xml:space="preserve">Understands the process and procedure for appropriate tissue biopsy         </w:t>
      </w:r>
    </w:p>
    <w:p w14:paraId="00CA9665" w14:textId="77777777" w:rsidR="00E90CE1" w:rsidRPr="00327A25" w:rsidRDefault="00E90CE1" w:rsidP="00327A25">
      <w:pPr>
        <w:pStyle w:val="ListParagraph"/>
        <w:numPr>
          <w:ilvl w:val="0"/>
          <w:numId w:val="15"/>
        </w:numPr>
        <w:rPr>
          <w:rFonts w:cs="Arial"/>
          <w:szCs w:val="24"/>
        </w:rPr>
      </w:pPr>
      <w:r w:rsidRPr="00327A25">
        <w:rPr>
          <w:rFonts w:cs="Arial"/>
          <w:szCs w:val="24"/>
        </w:rPr>
        <w:t xml:space="preserve">Understands appropriate antibiotic therapy and duration for bone and skin infections </w:t>
      </w:r>
    </w:p>
    <w:p w14:paraId="76F84999" w14:textId="77777777" w:rsidR="00E90CE1" w:rsidRPr="00327A25" w:rsidRDefault="00E90CE1" w:rsidP="00327A25">
      <w:pPr>
        <w:pStyle w:val="ListParagraph"/>
        <w:numPr>
          <w:ilvl w:val="0"/>
          <w:numId w:val="15"/>
        </w:numPr>
        <w:rPr>
          <w:rFonts w:cs="Arial"/>
          <w:szCs w:val="24"/>
        </w:rPr>
      </w:pPr>
      <w:r w:rsidRPr="00327A25">
        <w:rPr>
          <w:rFonts w:cs="Arial"/>
          <w:szCs w:val="24"/>
        </w:rPr>
        <w:t xml:space="preserve">Understands </w:t>
      </w:r>
      <w:r w:rsidR="00E631D7" w:rsidRPr="00327A25">
        <w:rPr>
          <w:rFonts w:cs="Arial"/>
          <w:szCs w:val="24"/>
        </w:rPr>
        <w:t>postmortem</w:t>
      </w:r>
      <w:r w:rsidRPr="00327A25">
        <w:rPr>
          <w:rFonts w:cs="Arial"/>
          <w:szCs w:val="24"/>
        </w:rPr>
        <w:t xml:space="preserve"> management and autopsy process.</w:t>
      </w:r>
    </w:p>
    <w:p w14:paraId="2E2C7988" w14:textId="7092634C" w:rsidR="00E90CE1" w:rsidRPr="00327A25" w:rsidRDefault="00E90CE1" w:rsidP="00327A25">
      <w:pPr>
        <w:pStyle w:val="ListParagraph"/>
        <w:numPr>
          <w:ilvl w:val="0"/>
          <w:numId w:val="15"/>
        </w:numPr>
        <w:rPr>
          <w:rFonts w:cs="Arial"/>
          <w:szCs w:val="24"/>
        </w:rPr>
      </w:pPr>
      <w:r w:rsidRPr="00327A25">
        <w:rPr>
          <w:rFonts w:cs="Arial"/>
          <w:szCs w:val="24"/>
        </w:rPr>
        <w:t xml:space="preserve">Understands bacteriological testing, (i.e. </w:t>
      </w:r>
      <w:r w:rsidR="008E0C59" w:rsidRPr="00327A25">
        <w:rPr>
          <w:rFonts w:cs="Arial"/>
          <w:szCs w:val="24"/>
        </w:rPr>
        <w:t>gram</w:t>
      </w:r>
      <w:r w:rsidRPr="00327A25">
        <w:rPr>
          <w:rFonts w:cs="Arial"/>
          <w:szCs w:val="24"/>
        </w:rPr>
        <w:t xml:space="preserve"> stains, cultures),  in the bacteriology laboratory</w:t>
      </w:r>
    </w:p>
    <w:p w14:paraId="7B3F1AAA" w14:textId="77777777" w:rsidR="00E90CE1" w:rsidRPr="00327A25" w:rsidRDefault="00E90CE1" w:rsidP="00327A25">
      <w:pPr>
        <w:pStyle w:val="ListParagraph"/>
        <w:numPr>
          <w:ilvl w:val="0"/>
          <w:numId w:val="15"/>
        </w:numPr>
        <w:rPr>
          <w:rFonts w:cs="Arial"/>
          <w:szCs w:val="24"/>
        </w:rPr>
      </w:pPr>
      <w:r w:rsidRPr="00327A25">
        <w:rPr>
          <w:rFonts w:cs="Arial"/>
          <w:szCs w:val="24"/>
        </w:rPr>
        <w:t>Understand drug pharmacology, potential interactions with other medications, side effects, and cost factors</w:t>
      </w:r>
    </w:p>
    <w:p w14:paraId="38D13A52" w14:textId="77777777" w:rsidR="00CB6ADB" w:rsidRDefault="00CB6ADB" w:rsidP="00327A25">
      <w:pPr>
        <w:jc w:val="center"/>
        <w:rPr>
          <w:rFonts w:cs="Arial"/>
          <w:b/>
          <w:szCs w:val="24"/>
        </w:rPr>
      </w:pPr>
    </w:p>
    <w:p w14:paraId="046C412B" w14:textId="77777777" w:rsidR="008C7C03" w:rsidRDefault="008C7C03" w:rsidP="00327A25">
      <w:pPr>
        <w:jc w:val="center"/>
        <w:rPr>
          <w:rFonts w:cs="Arial"/>
          <w:b/>
          <w:szCs w:val="24"/>
        </w:rPr>
      </w:pPr>
    </w:p>
    <w:p w14:paraId="2AE11D61" w14:textId="77777777" w:rsidR="008C7C03" w:rsidRDefault="008C7C03" w:rsidP="00327A25">
      <w:pPr>
        <w:jc w:val="center"/>
        <w:rPr>
          <w:rFonts w:cs="Arial"/>
          <w:b/>
          <w:szCs w:val="24"/>
        </w:rPr>
      </w:pPr>
    </w:p>
    <w:p w14:paraId="01BE70E5" w14:textId="77777777" w:rsidR="008C7C03" w:rsidRDefault="008C7C03" w:rsidP="00327A25">
      <w:pPr>
        <w:jc w:val="center"/>
        <w:rPr>
          <w:rFonts w:cs="Arial"/>
          <w:b/>
          <w:szCs w:val="24"/>
        </w:rPr>
      </w:pPr>
    </w:p>
    <w:p w14:paraId="7C2E5F9F" w14:textId="77777777" w:rsidR="008C7C03" w:rsidRDefault="008C7C03" w:rsidP="00327A25">
      <w:pPr>
        <w:jc w:val="center"/>
        <w:rPr>
          <w:rFonts w:cs="Arial"/>
          <w:b/>
          <w:szCs w:val="24"/>
        </w:rPr>
      </w:pPr>
    </w:p>
    <w:p w14:paraId="0B02D5F9" w14:textId="77777777" w:rsidR="008C7C03" w:rsidRDefault="008C7C03" w:rsidP="00327A25">
      <w:pPr>
        <w:jc w:val="center"/>
        <w:rPr>
          <w:rFonts w:cs="Arial"/>
          <w:b/>
          <w:szCs w:val="24"/>
        </w:rPr>
      </w:pPr>
    </w:p>
    <w:p w14:paraId="12F6F797" w14:textId="77777777" w:rsidR="008C7C03" w:rsidRDefault="008C7C03" w:rsidP="00327A25">
      <w:pPr>
        <w:jc w:val="center"/>
        <w:rPr>
          <w:rFonts w:cs="Arial"/>
          <w:b/>
          <w:szCs w:val="24"/>
        </w:rPr>
      </w:pPr>
    </w:p>
    <w:p w14:paraId="453C0FCC" w14:textId="2271D0BB" w:rsidR="00436597" w:rsidRPr="00305D90" w:rsidRDefault="00CB6ADB" w:rsidP="00327A25">
      <w:pPr>
        <w:jc w:val="center"/>
        <w:rPr>
          <w:rFonts w:cs="Arial"/>
          <w:b/>
          <w:szCs w:val="24"/>
        </w:rPr>
      </w:pPr>
      <w:r>
        <w:rPr>
          <w:rFonts w:cs="Arial"/>
          <w:b/>
          <w:szCs w:val="24"/>
        </w:rPr>
        <w:lastRenderedPageBreak/>
        <w:t>Psychiatry</w:t>
      </w:r>
    </w:p>
    <w:p w14:paraId="2C36F07C" w14:textId="77777777" w:rsidR="00436597" w:rsidRPr="00305D90" w:rsidRDefault="00436597" w:rsidP="00327A25">
      <w:pPr>
        <w:jc w:val="center"/>
        <w:rPr>
          <w:rFonts w:cs="Arial"/>
          <w:b/>
          <w:szCs w:val="24"/>
        </w:rPr>
      </w:pPr>
      <w:r w:rsidRPr="00305D90">
        <w:rPr>
          <w:rFonts w:cs="Arial"/>
          <w:b/>
          <w:szCs w:val="24"/>
        </w:rPr>
        <w:t>Carilion Roanoke Memorial Hospital</w:t>
      </w:r>
    </w:p>
    <w:p w14:paraId="52B483B0" w14:textId="77777777" w:rsidR="00436597" w:rsidRPr="00305D90" w:rsidRDefault="00436597" w:rsidP="00305D90">
      <w:pPr>
        <w:rPr>
          <w:rFonts w:cs="Arial"/>
          <w:szCs w:val="24"/>
        </w:rPr>
      </w:pPr>
      <w:r w:rsidRPr="00305D90">
        <w:rPr>
          <w:rFonts w:cs="Arial"/>
          <w:szCs w:val="24"/>
        </w:rPr>
        <w:t>During the behavioral health rotation, the resident should demonstrate the following core competencies:</w:t>
      </w:r>
    </w:p>
    <w:p w14:paraId="722CCB14" w14:textId="77777777" w:rsidR="00436597" w:rsidRPr="00327A25" w:rsidRDefault="00436597" w:rsidP="00327A25">
      <w:pPr>
        <w:pStyle w:val="ListParagraph"/>
        <w:numPr>
          <w:ilvl w:val="0"/>
          <w:numId w:val="28"/>
        </w:numPr>
        <w:rPr>
          <w:rFonts w:cs="Arial"/>
          <w:szCs w:val="24"/>
        </w:rPr>
      </w:pPr>
      <w:r w:rsidRPr="00327A25">
        <w:rPr>
          <w:rFonts w:cs="Arial"/>
          <w:szCs w:val="24"/>
        </w:rPr>
        <w:t>In understanding of psychiatric management of any patient's</w:t>
      </w:r>
      <w:r w:rsidR="00E54CF7" w:rsidRPr="00327A25">
        <w:rPr>
          <w:rFonts w:cs="Arial"/>
          <w:szCs w:val="24"/>
        </w:rPr>
        <w:t xml:space="preserve"> care</w:t>
      </w:r>
    </w:p>
    <w:p w14:paraId="3B77BDCB" w14:textId="77777777" w:rsidR="00436597" w:rsidRPr="00327A25" w:rsidRDefault="00436597" w:rsidP="00327A25">
      <w:pPr>
        <w:pStyle w:val="ListParagraph"/>
        <w:numPr>
          <w:ilvl w:val="0"/>
          <w:numId w:val="28"/>
        </w:numPr>
        <w:rPr>
          <w:rFonts w:cs="Arial"/>
          <w:szCs w:val="24"/>
        </w:rPr>
      </w:pPr>
      <w:r w:rsidRPr="00327A25">
        <w:rPr>
          <w:rFonts w:cs="Arial"/>
          <w:szCs w:val="24"/>
        </w:rPr>
        <w:t xml:space="preserve">Demonstrate </w:t>
      </w:r>
      <w:r w:rsidR="008E0C59" w:rsidRPr="00327A25">
        <w:rPr>
          <w:rFonts w:cs="Arial"/>
          <w:szCs w:val="24"/>
        </w:rPr>
        <w:t>familiarity</w:t>
      </w:r>
      <w:r w:rsidRPr="00327A25">
        <w:rPr>
          <w:rFonts w:cs="Arial"/>
          <w:szCs w:val="24"/>
        </w:rPr>
        <w:t xml:space="preserve"> with psychiatric conditions and established a differential diagnosis and the treatment of patient's mental illness</w:t>
      </w:r>
    </w:p>
    <w:p w14:paraId="7BB8F493" w14:textId="77777777" w:rsidR="00436597" w:rsidRPr="00327A25" w:rsidRDefault="00436597" w:rsidP="00327A25">
      <w:pPr>
        <w:pStyle w:val="ListParagraph"/>
        <w:numPr>
          <w:ilvl w:val="0"/>
          <w:numId w:val="28"/>
        </w:numPr>
        <w:rPr>
          <w:rFonts w:cs="Arial"/>
          <w:szCs w:val="24"/>
        </w:rPr>
      </w:pPr>
      <w:r w:rsidRPr="00327A25">
        <w:rPr>
          <w:rFonts w:cs="Arial"/>
          <w:szCs w:val="24"/>
        </w:rPr>
        <w:t xml:space="preserve">Demonstrate </w:t>
      </w:r>
      <w:r w:rsidR="008E0C59" w:rsidRPr="00327A25">
        <w:rPr>
          <w:rFonts w:cs="Arial"/>
          <w:szCs w:val="24"/>
        </w:rPr>
        <w:t>familiarity</w:t>
      </w:r>
      <w:r w:rsidRPr="00327A25">
        <w:rPr>
          <w:rFonts w:cs="Arial"/>
          <w:szCs w:val="24"/>
        </w:rPr>
        <w:t xml:space="preserve"> with various medications used in the treatment of patients with mental illness and potential interactions and side effects</w:t>
      </w:r>
    </w:p>
    <w:p w14:paraId="018BB7D2" w14:textId="77777777" w:rsidR="00436597" w:rsidRPr="00327A25" w:rsidRDefault="00436597" w:rsidP="00327A25">
      <w:pPr>
        <w:pStyle w:val="ListParagraph"/>
        <w:numPr>
          <w:ilvl w:val="0"/>
          <w:numId w:val="28"/>
        </w:numPr>
        <w:rPr>
          <w:rFonts w:cs="Arial"/>
          <w:szCs w:val="24"/>
        </w:rPr>
      </w:pPr>
      <w:r w:rsidRPr="00327A25">
        <w:rPr>
          <w:rFonts w:cs="Arial"/>
          <w:szCs w:val="24"/>
        </w:rPr>
        <w:t>Assess and manage the patient's general medical status.</w:t>
      </w:r>
    </w:p>
    <w:p w14:paraId="6817B60C" w14:textId="77777777" w:rsidR="00436597" w:rsidRPr="00327A25" w:rsidRDefault="00436597" w:rsidP="00327A25">
      <w:pPr>
        <w:pStyle w:val="ListParagraph"/>
        <w:numPr>
          <w:ilvl w:val="0"/>
          <w:numId w:val="28"/>
        </w:numPr>
        <w:rPr>
          <w:rFonts w:cs="Arial"/>
          <w:szCs w:val="24"/>
        </w:rPr>
      </w:pPr>
      <w:r w:rsidRPr="00327A25">
        <w:rPr>
          <w:rFonts w:cs="Arial"/>
          <w:szCs w:val="24"/>
        </w:rPr>
        <w:t>Perform effective communication in an interdisciplinary setting</w:t>
      </w:r>
    </w:p>
    <w:p w14:paraId="70AFE47E" w14:textId="77777777" w:rsidR="00436597" w:rsidRPr="00327A25" w:rsidRDefault="00436597" w:rsidP="00327A25">
      <w:pPr>
        <w:pStyle w:val="ListParagraph"/>
        <w:numPr>
          <w:ilvl w:val="0"/>
          <w:numId w:val="28"/>
        </w:numPr>
        <w:rPr>
          <w:rFonts w:cs="Arial"/>
          <w:szCs w:val="24"/>
        </w:rPr>
      </w:pPr>
      <w:r w:rsidRPr="00327A25">
        <w:rPr>
          <w:rFonts w:cs="Arial"/>
          <w:szCs w:val="24"/>
        </w:rPr>
        <w:t xml:space="preserve">Communicate and oral and written form with patient's colleagues and </w:t>
      </w:r>
      <w:r w:rsidR="008E0C59" w:rsidRPr="00327A25">
        <w:rPr>
          <w:rFonts w:cs="Arial"/>
          <w:szCs w:val="24"/>
        </w:rPr>
        <w:t>family's</w:t>
      </w:r>
      <w:r w:rsidRPr="00327A25">
        <w:rPr>
          <w:rFonts w:cs="Arial"/>
          <w:szCs w:val="24"/>
        </w:rPr>
        <w:t xml:space="preserve"> regarding the patient's condition</w:t>
      </w:r>
    </w:p>
    <w:p w14:paraId="26DD9DED" w14:textId="77777777" w:rsidR="00436597" w:rsidRPr="00327A25" w:rsidRDefault="00436597" w:rsidP="00327A25">
      <w:pPr>
        <w:pStyle w:val="ListParagraph"/>
        <w:numPr>
          <w:ilvl w:val="0"/>
          <w:numId w:val="28"/>
        </w:numPr>
        <w:rPr>
          <w:rFonts w:cs="Arial"/>
          <w:szCs w:val="24"/>
        </w:rPr>
      </w:pPr>
      <w:r w:rsidRPr="00327A25">
        <w:rPr>
          <w:rFonts w:cs="Arial"/>
          <w:szCs w:val="24"/>
        </w:rPr>
        <w:t>Understand informed consent protocols based on state statutes it in patients who are mentally impaired</w:t>
      </w:r>
    </w:p>
    <w:p w14:paraId="1F005328" w14:textId="77777777" w:rsidR="00436597" w:rsidRPr="00327A25" w:rsidRDefault="00436597" w:rsidP="00327A25">
      <w:pPr>
        <w:pStyle w:val="ListParagraph"/>
        <w:numPr>
          <w:ilvl w:val="0"/>
          <w:numId w:val="28"/>
        </w:numPr>
        <w:rPr>
          <w:rFonts w:cs="Arial"/>
          <w:szCs w:val="24"/>
        </w:rPr>
      </w:pPr>
      <w:r w:rsidRPr="00327A25">
        <w:rPr>
          <w:rFonts w:cs="Arial"/>
          <w:szCs w:val="24"/>
        </w:rPr>
        <w:t>Understand substance abuse and drug abuse tendencies with particular focus in narcotics and alcohol</w:t>
      </w:r>
    </w:p>
    <w:p w14:paraId="6A82F900" w14:textId="77777777" w:rsidR="00436597" w:rsidRPr="00327A25" w:rsidRDefault="00436597" w:rsidP="00327A25">
      <w:pPr>
        <w:pStyle w:val="ListParagraph"/>
        <w:numPr>
          <w:ilvl w:val="0"/>
          <w:numId w:val="28"/>
        </w:numPr>
        <w:rPr>
          <w:rFonts w:cs="Arial"/>
          <w:szCs w:val="24"/>
        </w:rPr>
      </w:pPr>
      <w:r w:rsidRPr="00327A25">
        <w:rPr>
          <w:rFonts w:cs="Arial"/>
          <w:szCs w:val="24"/>
        </w:rPr>
        <w:t>Understand the process of temporary detention order</w:t>
      </w:r>
      <w:r w:rsidR="00F41A20" w:rsidRPr="00327A25">
        <w:rPr>
          <w:rFonts w:cs="Arial"/>
          <w:szCs w:val="24"/>
        </w:rPr>
        <w:t xml:space="preserve"> </w:t>
      </w:r>
      <w:r w:rsidRPr="00327A25">
        <w:rPr>
          <w:rFonts w:cs="Arial"/>
          <w:szCs w:val="24"/>
        </w:rPr>
        <w:t>(TDO)</w:t>
      </w:r>
    </w:p>
    <w:p w14:paraId="3D975C2D" w14:textId="77777777" w:rsidR="00436597" w:rsidRPr="00305D90" w:rsidRDefault="00436597" w:rsidP="00305D90">
      <w:pPr>
        <w:rPr>
          <w:rFonts w:cs="Arial"/>
          <w:szCs w:val="24"/>
        </w:rPr>
      </w:pPr>
    </w:p>
    <w:p w14:paraId="148F375E" w14:textId="77777777" w:rsidR="00976404" w:rsidRDefault="00976404" w:rsidP="00327A25">
      <w:pPr>
        <w:jc w:val="center"/>
        <w:rPr>
          <w:rFonts w:cs="Arial"/>
          <w:b/>
          <w:szCs w:val="24"/>
        </w:rPr>
      </w:pPr>
    </w:p>
    <w:p w14:paraId="56F3DD99" w14:textId="77777777" w:rsidR="00976404" w:rsidRDefault="00976404" w:rsidP="00327A25">
      <w:pPr>
        <w:jc w:val="center"/>
        <w:rPr>
          <w:rFonts w:cs="Arial"/>
          <w:b/>
          <w:szCs w:val="24"/>
        </w:rPr>
      </w:pPr>
    </w:p>
    <w:p w14:paraId="72B808C1" w14:textId="648916A3" w:rsidR="00436597" w:rsidRPr="00305D90" w:rsidRDefault="00436597" w:rsidP="00327A25">
      <w:pPr>
        <w:jc w:val="center"/>
        <w:rPr>
          <w:rFonts w:cs="Arial"/>
          <w:b/>
          <w:szCs w:val="24"/>
        </w:rPr>
      </w:pPr>
      <w:r w:rsidRPr="00305D90">
        <w:rPr>
          <w:rFonts w:cs="Arial"/>
          <w:b/>
          <w:szCs w:val="24"/>
        </w:rPr>
        <w:t>Orthopaedic Surgery</w:t>
      </w:r>
    </w:p>
    <w:p w14:paraId="1934CF39" w14:textId="77777777" w:rsidR="00436597" w:rsidRPr="00305D90" w:rsidRDefault="00436597" w:rsidP="00327A25">
      <w:pPr>
        <w:jc w:val="center"/>
        <w:rPr>
          <w:rFonts w:cs="Arial"/>
          <w:b/>
          <w:szCs w:val="24"/>
        </w:rPr>
      </w:pPr>
      <w:r w:rsidRPr="00305D90">
        <w:rPr>
          <w:rFonts w:cs="Arial"/>
          <w:b/>
          <w:szCs w:val="24"/>
        </w:rPr>
        <w:t>Carilion Roanoke Memorial Hospital</w:t>
      </w:r>
    </w:p>
    <w:p w14:paraId="19FE81F8" w14:textId="77777777" w:rsidR="00436597" w:rsidRPr="00305D90" w:rsidRDefault="00436597" w:rsidP="00305D90">
      <w:pPr>
        <w:rPr>
          <w:rFonts w:cs="Arial"/>
          <w:szCs w:val="24"/>
        </w:rPr>
      </w:pPr>
      <w:r w:rsidRPr="00305D90">
        <w:rPr>
          <w:rFonts w:cs="Arial"/>
          <w:szCs w:val="24"/>
        </w:rPr>
        <w:t>During the orthopedic surgery and trauma rotation the resident should demonstrate the following competencies:</w:t>
      </w:r>
    </w:p>
    <w:p w14:paraId="53CCCCC7" w14:textId="77777777" w:rsidR="00436597" w:rsidRPr="00327A25" w:rsidRDefault="00436597" w:rsidP="00327A25">
      <w:pPr>
        <w:pStyle w:val="ListParagraph"/>
        <w:numPr>
          <w:ilvl w:val="0"/>
          <w:numId w:val="29"/>
        </w:numPr>
        <w:rPr>
          <w:rFonts w:cs="Arial"/>
          <w:szCs w:val="24"/>
        </w:rPr>
      </w:pPr>
      <w:r w:rsidRPr="00327A25">
        <w:rPr>
          <w:rFonts w:cs="Arial"/>
          <w:szCs w:val="24"/>
        </w:rPr>
        <w:t>Understand management of poly-traumatized patient</w:t>
      </w:r>
    </w:p>
    <w:p w14:paraId="72D8C548" w14:textId="77777777" w:rsidR="00436597" w:rsidRPr="00327A25" w:rsidRDefault="00436597" w:rsidP="00327A25">
      <w:pPr>
        <w:pStyle w:val="ListParagraph"/>
        <w:numPr>
          <w:ilvl w:val="0"/>
          <w:numId w:val="29"/>
        </w:numPr>
        <w:rPr>
          <w:rFonts w:cs="Arial"/>
          <w:szCs w:val="24"/>
        </w:rPr>
      </w:pPr>
      <w:r w:rsidRPr="00327A25">
        <w:rPr>
          <w:rFonts w:cs="Arial"/>
          <w:szCs w:val="24"/>
        </w:rPr>
        <w:t>Formulate an</w:t>
      </w:r>
      <w:r w:rsidR="005F2CD2" w:rsidRPr="00327A25">
        <w:rPr>
          <w:rFonts w:cs="Arial"/>
          <w:szCs w:val="24"/>
        </w:rPr>
        <w:t>d</w:t>
      </w:r>
      <w:r w:rsidRPr="00327A25">
        <w:rPr>
          <w:rFonts w:cs="Arial"/>
          <w:szCs w:val="24"/>
        </w:rPr>
        <w:t xml:space="preserve"> implement appropriate surgical management when indicated</w:t>
      </w:r>
    </w:p>
    <w:p w14:paraId="011556F1" w14:textId="77777777" w:rsidR="00436597" w:rsidRPr="00327A25" w:rsidRDefault="00436597" w:rsidP="00327A25">
      <w:pPr>
        <w:pStyle w:val="ListParagraph"/>
        <w:numPr>
          <w:ilvl w:val="0"/>
          <w:numId w:val="29"/>
        </w:numPr>
        <w:rPr>
          <w:rFonts w:cs="Arial"/>
          <w:szCs w:val="24"/>
        </w:rPr>
      </w:pPr>
      <w:r w:rsidRPr="00327A25">
        <w:rPr>
          <w:rFonts w:cs="Arial"/>
          <w:szCs w:val="24"/>
        </w:rPr>
        <w:t>Understand management of open fracture and open fracture antibiotic protocols</w:t>
      </w:r>
    </w:p>
    <w:p w14:paraId="2AB511BA" w14:textId="77777777" w:rsidR="00436597" w:rsidRPr="00327A25" w:rsidRDefault="00436597" w:rsidP="00327A25">
      <w:pPr>
        <w:pStyle w:val="ListParagraph"/>
        <w:numPr>
          <w:ilvl w:val="0"/>
          <w:numId w:val="29"/>
        </w:numPr>
        <w:rPr>
          <w:rFonts w:cs="Arial"/>
          <w:szCs w:val="24"/>
        </w:rPr>
      </w:pPr>
      <w:r w:rsidRPr="00327A25">
        <w:rPr>
          <w:rFonts w:cs="Arial"/>
          <w:szCs w:val="24"/>
        </w:rPr>
        <w:t>Understand closed and open management of all orthopedic injuries including foot and ankle</w:t>
      </w:r>
    </w:p>
    <w:p w14:paraId="7F75CC8F" w14:textId="77777777" w:rsidR="00436597" w:rsidRPr="00327A25" w:rsidRDefault="00AF56B5" w:rsidP="00327A25">
      <w:pPr>
        <w:pStyle w:val="ListParagraph"/>
        <w:numPr>
          <w:ilvl w:val="0"/>
          <w:numId w:val="29"/>
        </w:numPr>
        <w:rPr>
          <w:rFonts w:cs="Arial"/>
          <w:szCs w:val="24"/>
        </w:rPr>
      </w:pPr>
      <w:r w:rsidRPr="00327A25">
        <w:rPr>
          <w:rFonts w:cs="Arial"/>
          <w:szCs w:val="24"/>
        </w:rPr>
        <w:t>Understand basic physeal</w:t>
      </w:r>
      <w:r w:rsidR="00436597" w:rsidRPr="00327A25">
        <w:rPr>
          <w:rFonts w:cs="Arial"/>
          <w:szCs w:val="24"/>
        </w:rPr>
        <w:t xml:space="preserve"> fracture management and management of pediatric fractures</w:t>
      </w:r>
    </w:p>
    <w:p w14:paraId="653573EF" w14:textId="77777777" w:rsidR="00436597" w:rsidRPr="00327A25" w:rsidRDefault="00436597" w:rsidP="00327A25">
      <w:pPr>
        <w:pStyle w:val="ListParagraph"/>
        <w:numPr>
          <w:ilvl w:val="0"/>
          <w:numId w:val="29"/>
        </w:numPr>
        <w:rPr>
          <w:rFonts w:cs="Arial"/>
          <w:szCs w:val="24"/>
        </w:rPr>
      </w:pPr>
      <w:r w:rsidRPr="00327A25">
        <w:rPr>
          <w:rFonts w:cs="Arial"/>
          <w:szCs w:val="24"/>
        </w:rPr>
        <w:t>Demonstrate proficiency and surgical principles including suturing techniques atraumatic tissue handling and instrumentation as it applies to orthopedic surgery</w:t>
      </w:r>
    </w:p>
    <w:p w14:paraId="4EAD824C" w14:textId="77777777" w:rsidR="00436597" w:rsidRPr="00327A25" w:rsidRDefault="00436597" w:rsidP="00327A25">
      <w:pPr>
        <w:pStyle w:val="ListParagraph"/>
        <w:numPr>
          <w:ilvl w:val="0"/>
          <w:numId w:val="29"/>
        </w:numPr>
        <w:rPr>
          <w:rFonts w:cs="Arial"/>
          <w:szCs w:val="24"/>
        </w:rPr>
      </w:pPr>
      <w:r w:rsidRPr="00327A25">
        <w:rPr>
          <w:rFonts w:cs="Arial"/>
          <w:szCs w:val="24"/>
        </w:rPr>
        <w:t>Knowledge of orthopedic techniques and instrumentation</w:t>
      </w:r>
    </w:p>
    <w:p w14:paraId="716C7BB7" w14:textId="77777777" w:rsidR="00436597" w:rsidRPr="00327A25" w:rsidRDefault="00436597" w:rsidP="00327A25">
      <w:pPr>
        <w:pStyle w:val="ListParagraph"/>
        <w:numPr>
          <w:ilvl w:val="0"/>
          <w:numId w:val="29"/>
        </w:numPr>
        <w:rPr>
          <w:rFonts w:cs="Arial"/>
          <w:szCs w:val="24"/>
        </w:rPr>
      </w:pPr>
      <w:r w:rsidRPr="00327A25">
        <w:rPr>
          <w:rFonts w:cs="Arial"/>
          <w:szCs w:val="24"/>
        </w:rPr>
        <w:t>Understand AO/ASIS technique fixation techniques</w:t>
      </w:r>
    </w:p>
    <w:p w14:paraId="69D32113" w14:textId="77777777" w:rsidR="00436597" w:rsidRPr="00327A25" w:rsidRDefault="00436597" w:rsidP="00327A25">
      <w:pPr>
        <w:pStyle w:val="ListParagraph"/>
        <w:numPr>
          <w:ilvl w:val="0"/>
          <w:numId w:val="29"/>
        </w:numPr>
        <w:rPr>
          <w:rFonts w:cs="Arial"/>
          <w:szCs w:val="24"/>
        </w:rPr>
      </w:pPr>
      <w:r w:rsidRPr="00327A25">
        <w:rPr>
          <w:rFonts w:cs="Arial"/>
          <w:szCs w:val="24"/>
        </w:rPr>
        <w:t>Understand external fixation and internal and orthopedic care</w:t>
      </w:r>
    </w:p>
    <w:p w14:paraId="63A8D102" w14:textId="77777777" w:rsidR="00436597" w:rsidRPr="00327A25" w:rsidRDefault="00436597" w:rsidP="00327A25">
      <w:pPr>
        <w:pStyle w:val="ListParagraph"/>
        <w:numPr>
          <w:ilvl w:val="0"/>
          <w:numId w:val="29"/>
        </w:numPr>
        <w:rPr>
          <w:rFonts w:cs="Arial"/>
          <w:szCs w:val="24"/>
        </w:rPr>
      </w:pPr>
      <w:r w:rsidRPr="00327A25">
        <w:rPr>
          <w:rFonts w:cs="Arial"/>
          <w:szCs w:val="24"/>
        </w:rPr>
        <w:t>Understand total joint arthroplasty and management of infection and complicated total joint arthroplasty</w:t>
      </w:r>
    </w:p>
    <w:p w14:paraId="5E672446" w14:textId="77777777" w:rsidR="00436597" w:rsidRPr="00327A25" w:rsidRDefault="00436597" w:rsidP="00327A25">
      <w:pPr>
        <w:pStyle w:val="ListParagraph"/>
        <w:numPr>
          <w:ilvl w:val="0"/>
          <w:numId w:val="29"/>
        </w:numPr>
        <w:rPr>
          <w:rFonts w:cs="Arial"/>
          <w:szCs w:val="24"/>
        </w:rPr>
      </w:pPr>
      <w:r w:rsidRPr="00327A25">
        <w:rPr>
          <w:rFonts w:cs="Arial"/>
          <w:szCs w:val="24"/>
        </w:rPr>
        <w:t>Understand various bone grafting options and when bone graft is most appropriate</w:t>
      </w:r>
    </w:p>
    <w:p w14:paraId="35E77682" w14:textId="77777777" w:rsidR="00436597" w:rsidRPr="00327A25" w:rsidRDefault="00436597" w:rsidP="00327A25">
      <w:pPr>
        <w:pStyle w:val="ListParagraph"/>
        <w:numPr>
          <w:ilvl w:val="0"/>
          <w:numId w:val="29"/>
        </w:numPr>
        <w:rPr>
          <w:rFonts w:cs="Arial"/>
          <w:szCs w:val="24"/>
        </w:rPr>
      </w:pPr>
      <w:r w:rsidRPr="00327A25">
        <w:rPr>
          <w:rFonts w:cs="Arial"/>
          <w:szCs w:val="24"/>
        </w:rPr>
        <w:t>Understand management of joint and bone infections</w:t>
      </w:r>
    </w:p>
    <w:p w14:paraId="0BBA3458" w14:textId="77777777" w:rsidR="00436597" w:rsidRPr="00327A25" w:rsidRDefault="00436597" w:rsidP="00327A25">
      <w:pPr>
        <w:pStyle w:val="ListParagraph"/>
        <w:numPr>
          <w:ilvl w:val="0"/>
          <w:numId w:val="29"/>
        </w:numPr>
        <w:rPr>
          <w:rFonts w:cs="Arial"/>
          <w:szCs w:val="24"/>
        </w:rPr>
      </w:pPr>
      <w:r w:rsidRPr="00327A25">
        <w:rPr>
          <w:rFonts w:cs="Arial"/>
          <w:szCs w:val="24"/>
        </w:rPr>
        <w:t>Understand various fixation techniques and options for skeletal stabilization in all fractures</w:t>
      </w:r>
    </w:p>
    <w:p w14:paraId="0176C2A7" w14:textId="40C5A1A5" w:rsidR="00436597" w:rsidRPr="00327A25" w:rsidRDefault="00436597" w:rsidP="00327A25">
      <w:pPr>
        <w:pStyle w:val="ListParagraph"/>
        <w:numPr>
          <w:ilvl w:val="0"/>
          <w:numId w:val="29"/>
        </w:numPr>
        <w:rPr>
          <w:rFonts w:cs="Arial"/>
          <w:szCs w:val="24"/>
        </w:rPr>
      </w:pPr>
      <w:r w:rsidRPr="00327A25">
        <w:rPr>
          <w:rFonts w:cs="Arial"/>
          <w:szCs w:val="24"/>
        </w:rPr>
        <w:t xml:space="preserve">Understand various fixation techniques for </w:t>
      </w:r>
      <w:r w:rsidR="00327A25" w:rsidRPr="00327A25">
        <w:rPr>
          <w:rFonts w:cs="Arial"/>
          <w:szCs w:val="24"/>
        </w:rPr>
        <w:t>high-risk</w:t>
      </w:r>
      <w:r w:rsidRPr="00327A25">
        <w:rPr>
          <w:rFonts w:cs="Arial"/>
          <w:szCs w:val="24"/>
        </w:rPr>
        <w:t xml:space="preserve"> patient's </w:t>
      </w:r>
      <w:r w:rsidR="00327A25" w:rsidRPr="00327A25">
        <w:rPr>
          <w:rFonts w:cs="Arial"/>
          <w:szCs w:val="24"/>
        </w:rPr>
        <w:t>including</w:t>
      </w:r>
      <w:r w:rsidRPr="00327A25">
        <w:rPr>
          <w:rFonts w:cs="Arial"/>
          <w:szCs w:val="24"/>
        </w:rPr>
        <w:t xml:space="preserve"> </w:t>
      </w:r>
      <w:r w:rsidR="00327A25">
        <w:rPr>
          <w:rFonts w:cs="Arial"/>
          <w:szCs w:val="24"/>
        </w:rPr>
        <w:t>d</w:t>
      </w:r>
      <w:r w:rsidRPr="00327A25">
        <w:rPr>
          <w:rFonts w:cs="Arial"/>
          <w:szCs w:val="24"/>
        </w:rPr>
        <w:t>iabetes, obesity, tobacc</w:t>
      </w:r>
      <w:r w:rsidR="004C5DB4" w:rsidRPr="00327A25">
        <w:rPr>
          <w:rFonts w:cs="Arial"/>
          <w:szCs w:val="24"/>
        </w:rPr>
        <w:t>o abusers, noncompliant patient</w:t>
      </w:r>
      <w:r w:rsidRPr="00327A25">
        <w:rPr>
          <w:rFonts w:cs="Arial"/>
          <w:szCs w:val="24"/>
        </w:rPr>
        <w:t>s, osteoporosis.</w:t>
      </w:r>
    </w:p>
    <w:p w14:paraId="44163A5D" w14:textId="77777777" w:rsidR="00436597" w:rsidRPr="00327A25" w:rsidRDefault="00436597" w:rsidP="00327A25">
      <w:pPr>
        <w:pStyle w:val="ListParagraph"/>
        <w:numPr>
          <w:ilvl w:val="0"/>
          <w:numId w:val="29"/>
        </w:numPr>
        <w:rPr>
          <w:rFonts w:cs="Arial"/>
          <w:szCs w:val="24"/>
        </w:rPr>
      </w:pPr>
      <w:r w:rsidRPr="00327A25">
        <w:rPr>
          <w:rFonts w:cs="Arial"/>
          <w:szCs w:val="24"/>
        </w:rPr>
        <w:t>Understand fracture classification and open fracture classification</w:t>
      </w:r>
    </w:p>
    <w:p w14:paraId="23C9D662" w14:textId="6790C5D3" w:rsidR="00436597" w:rsidRPr="00327A25" w:rsidRDefault="00436597" w:rsidP="00327A25">
      <w:pPr>
        <w:pStyle w:val="ListParagraph"/>
        <w:numPr>
          <w:ilvl w:val="0"/>
          <w:numId w:val="29"/>
        </w:numPr>
        <w:rPr>
          <w:rFonts w:cs="Arial"/>
          <w:szCs w:val="24"/>
        </w:rPr>
      </w:pPr>
      <w:r w:rsidRPr="00327A25">
        <w:rPr>
          <w:rFonts w:cs="Arial"/>
          <w:szCs w:val="24"/>
        </w:rPr>
        <w:t xml:space="preserve">Demonstrate ability in communicating successfully with other </w:t>
      </w:r>
      <w:r w:rsidR="00327A25" w:rsidRPr="00327A25">
        <w:rPr>
          <w:rFonts w:cs="Arial"/>
          <w:szCs w:val="24"/>
        </w:rPr>
        <w:t>orthopedic</w:t>
      </w:r>
      <w:r w:rsidRPr="00327A25">
        <w:rPr>
          <w:rFonts w:cs="Arial"/>
          <w:szCs w:val="24"/>
        </w:rPr>
        <w:t xml:space="preserve"> colleagues</w:t>
      </w:r>
      <w:r w:rsidR="007C608B" w:rsidRPr="00327A25">
        <w:rPr>
          <w:rFonts w:cs="Arial"/>
          <w:szCs w:val="24"/>
        </w:rPr>
        <w:t xml:space="preserve"> </w:t>
      </w:r>
    </w:p>
    <w:p w14:paraId="4D4DF55D" w14:textId="77777777" w:rsidR="009C6D6D" w:rsidRPr="00305D90" w:rsidRDefault="009C6D6D" w:rsidP="00305D90">
      <w:pPr>
        <w:rPr>
          <w:rFonts w:cs="Arial"/>
          <w:szCs w:val="24"/>
        </w:rPr>
      </w:pPr>
    </w:p>
    <w:p w14:paraId="3878CCBB" w14:textId="77777777" w:rsidR="008C7C03" w:rsidRDefault="008C7C03" w:rsidP="00327A25">
      <w:pPr>
        <w:jc w:val="center"/>
        <w:rPr>
          <w:rFonts w:cs="Arial"/>
          <w:b/>
          <w:szCs w:val="24"/>
        </w:rPr>
      </w:pPr>
    </w:p>
    <w:p w14:paraId="42CAE0CE" w14:textId="27851B65" w:rsidR="007C608B" w:rsidRPr="00305D90" w:rsidRDefault="007C608B" w:rsidP="00327A25">
      <w:pPr>
        <w:jc w:val="center"/>
        <w:rPr>
          <w:rFonts w:cs="Arial"/>
          <w:b/>
          <w:szCs w:val="24"/>
        </w:rPr>
      </w:pPr>
      <w:r w:rsidRPr="00305D90">
        <w:rPr>
          <w:rFonts w:cs="Arial"/>
          <w:b/>
          <w:szCs w:val="24"/>
        </w:rPr>
        <w:lastRenderedPageBreak/>
        <w:t>Orthopaedic Surgery- Pediatric Clinic</w:t>
      </w:r>
    </w:p>
    <w:p w14:paraId="7C1F0783" w14:textId="77777777" w:rsidR="007C608B" w:rsidRPr="00305D90" w:rsidRDefault="007C608B" w:rsidP="00327A25">
      <w:pPr>
        <w:jc w:val="center"/>
        <w:rPr>
          <w:rFonts w:cs="Arial"/>
          <w:b/>
          <w:szCs w:val="24"/>
        </w:rPr>
      </w:pPr>
      <w:r w:rsidRPr="00305D90">
        <w:rPr>
          <w:rFonts w:cs="Arial"/>
          <w:b/>
          <w:szCs w:val="24"/>
        </w:rPr>
        <w:t>Carilion Roanoke Memorial Hospital</w:t>
      </w:r>
    </w:p>
    <w:p w14:paraId="4D703422" w14:textId="77777777" w:rsidR="007C608B" w:rsidRPr="00305D90" w:rsidRDefault="007C608B" w:rsidP="00305D90">
      <w:pPr>
        <w:rPr>
          <w:rFonts w:cs="Arial"/>
          <w:szCs w:val="24"/>
        </w:rPr>
      </w:pPr>
    </w:p>
    <w:p w14:paraId="648CECD1" w14:textId="77777777" w:rsidR="007C608B" w:rsidRPr="00305D90" w:rsidRDefault="007C608B" w:rsidP="00305D90">
      <w:pPr>
        <w:rPr>
          <w:rFonts w:cs="Arial"/>
          <w:szCs w:val="24"/>
        </w:rPr>
      </w:pPr>
      <w:r w:rsidRPr="00305D90">
        <w:rPr>
          <w:rFonts w:cs="Arial"/>
          <w:szCs w:val="24"/>
        </w:rPr>
        <w:t>During the orthopaedic-pediatric clinic rotation the resident should demonstrate the following competencies:</w:t>
      </w:r>
    </w:p>
    <w:p w14:paraId="0E36BE45" w14:textId="77777777" w:rsidR="00327A25" w:rsidRDefault="00327A25" w:rsidP="00305D90">
      <w:pPr>
        <w:rPr>
          <w:rFonts w:cs="Arial"/>
          <w:b/>
          <w:bCs/>
          <w:szCs w:val="24"/>
        </w:rPr>
      </w:pPr>
    </w:p>
    <w:p w14:paraId="693D71F1" w14:textId="77777777" w:rsidR="00327A25" w:rsidRDefault="007C608B" w:rsidP="00305D90">
      <w:pPr>
        <w:rPr>
          <w:rFonts w:cs="Arial"/>
          <w:szCs w:val="24"/>
        </w:rPr>
      </w:pPr>
      <w:r w:rsidRPr="00327A25">
        <w:rPr>
          <w:rFonts w:cs="Arial"/>
          <w:szCs w:val="24"/>
        </w:rPr>
        <w:t xml:space="preserve">Patient Care </w:t>
      </w:r>
    </w:p>
    <w:p w14:paraId="442F30F9" w14:textId="77777777" w:rsidR="00327A25" w:rsidRDefault="007C608B" w:rsidP="00305D90">
      <w:pPr>
        <w:pStyle w:val="ListParagraph"/>
        <w:numPr>
          <w:ilvl w:val="0"/>
          <w:numId w:val="30"/>
        </w:numPr>
        <w:rPr>
          <w:rFonts w:cs="Arial"/>
          <w:szCs w:val="24"/>
        </w:rPr>
      </w:pPr>
      <w:r w:rsidRPr="00327A25">
        <w:rPr>
          <w:rFonts w:cs="Arial"/>
          <w:szCs w:val="24"/>
        </w:rPr>
        <w:t>Hone skills in identifying key history and exam needed to evaluate children presenting with conditions involving the musculoskeletal system.</w:t>
      </w:r>
    </w:p>
    <w:p w14:paraId="62F487C9" w14:textId="77777777" w:rsidR="00327A25" w:rsidRDefault="007C608B" w:rsidP="00305D90">
      <w:pPr>
        <w:pStyle w:val="ListParagraph"/>
        <w:numPr>
          <w:ilvl w:val="0"/>
          <w:numId w:val="30"/>
        </w:numPr>
        <w:rPr>
          <w:rFonts w:cs="Arial"/>
          <w:szCs w:val="24"/>
        </w:rPr>
      </w:pPr>
      <w:r w:rsidRPr="00327A25">
        <w:rPr>
          <w:rFonts w:cs="Arial"/>
          <w:szCs w:val="24"/>
        </w:rPr>
        <w:t>Understand the scope and use of diagnostic studies typically used by pediatric orthopedists.</w:t>
      </w:r>
    </w:p>
    <w:p w14:paraId="7CB98EC9" w14:textId="77777777" w:rsidR="00327A25" w:rsidRDefault="007C608B" w:rsidP="00305D90">
      <w:pPr>
        <w:pStyle w:val="ListParagraph"/>
        <w:numPr>
          <w:ilvl w:val="0"/>
          <w:numId w:val="30"/>
        </w:numPr>
        <w:rPr>
          <w:rFonts w:cs="Arial"/>
          <w:szCs w:val="24"/>
        </w:rPr>
      </w:pPr>
      <w:r w:rsidRPr="00327A25">
        <w:rPr>
          <w:rFonts w:cs="Arial"/>
          <w:szCs w:val="24"/>
        </w:rPr>
        <w:t>Discuss and identify how the pediatric orthopedist and his/her care team involves the patient and family in decision making about complex diagnoses and highly sophisticated medical care issues.</w:t>
      </w:r>
    </w:p>
    <w:p w14:paraId="1E1D348A" w14:textId="77777777" w:rsidR="00327A25" w:rsidRDefault="007C608B" w:rsidP="00305D90">
      <w:pPr>
        <w:pStyle w:val="ListParagraph"/>
        <w:numPr>
          <w:ilvl w:val="0"/>
          <w:numId w:val="30"/>
        </w:numPr>
        <w:rPr>
          <w:rFonts w:cs="Arial"/>
          <w:szCs w:val="24"/>
        </w:rPr>
      </w:pPr>
      <w:r w:rsidRPr="00327A25">
        <w:rPr>
          <w:rFonts w:cs="Arial"/>
          <w:szCs w:val="24"/>
        </w:rPr>
        <w:t>Order and interpret (with the assistance of the radiologist) common diagnostic imaging procedures when evaluating and managing patients with orthopedic conditions: plain radiographs, body MRI, CT scan, radionuclide bone scans.</w:t>
      </w:r>
    </w:p>
    <w:p w14:paraId="0D94DD35" w14:textId="1C19A009" w:rsidR="007C608B" w:rsidRPr="00327A25" w:rsidRDefault="007C608B" w:rsidP="00305D90">
      <w:pPr>
        <w:pStyle w:val="ListParagraph"/>
        <w:numPr>
          <w:ilvl w:val="0"/>
          <w:numId w:val="30"/>
        </w:numPr>
        <w:rPr>
          <w:rFonts w:cs="Arial"/>
          <w:szCs w:val="24"/>
        </w:rPr>
      </w:pPr>
      <w:r w:rsidRPr="00327A25">
        <w:rPr>
          <w:rFonts w:cs="Arial"/>
          <w:szCs w:val="24"/>
        </w:rPr>
        <w:t>Recognize and manage the following conditions, with appropriate referral for physical therapy services for rehabilitation when indicated:</w:t>
      </w:r>
    </w:p>
    <w:p w14:paraId="22F6E856" w14:textId="77777777" w:rsidR="007C608B" w:rsidRPr="00327A25" w:rsidRDefault="007C608B" w:rsidP="00327A25">
      <w:pPr>
        <w:pStyle w:val="ListParagraph"/>
        <w:numPr>
          <w:ilvl w:val="1"/>
          <w:numId w:val="30"/>
        </w:numPr>
        <w:rPr>
          <w:rFonts w:cs="Arial"/>
          <w:szCs w:val="24"/>
        </w:rPr>
      </w:pPr>
      <w:r w:rsidRPr="00327A25">
        <w:rPr>
          <w:rFonts w:cs="Arial"/>
          <w:szCs w:val="24"/>
        </w:rPr>
        <w:t>Calcaneal apophysitis</w:t>
      </w:r>
    </w:p>
    <w:p w14:paraId="753BF9EA" w14:textId="77777777" w:rsidR="007C608B" w:rsidRPr="00327A25" w:rsidRDefault="007C608B" w:rsidP="00327A25">
      <w:pPr>
        <w:pStyle w:val="ListParagraph"/>
        <w:numPr>
          <w:ilvl w:val="1"/>
          <w:numId w:val="30"/>
        </w:numPr>
        <w:rPr>
          <w:rFonts w:cs="Arial"/>
          <w:szCs w:val="24"/>
        </w:rPr>
      </w:pPr>
      <w:r w:rsidRPr="00327A25">
        <w:rPr>
          <w:rFonts w:cs="Arial"/>
          <w:szCs w:val="24"/>
        </w:rPr>
        <w:t>Clavicular fracture</w:t>
      </w:r>
    </w:p>
    <w:p w14:paraId="18EF7B93" w14:textId="77777777" w:rsidR="007C608B" w:rsidRPr="00327A25" w:rsidRDefault="007C608B" w:rsidP="00327A25">
      <w:pPr>
        <w:pStyle w:val="ListParagraph"/>
        <w:numPr>
          <w:ilvl w:val="1"/>
          <w:numId w:val="30"/>
        </w:numPr>
        <w:rPr>
          <w:rFonts w:cs="Arial"/>
          <w:szCs w:val="24"/>
        </w:rPr>
      </w:pPr>
      <w:r w:rsidRPr="00327A25">
        <w:rPr>
          <w:rFonts w:cs="Arial"/>
          <w:szCs w:val="24"/>
        </w:rPr>
        <w:t>Femoral anteversion and retroversion</w:t>
      </w:r>
    </w:p>
    <w:p w14:paraId="366469BB" w14:textId="77777777" w:rsidR="007C608B" w:rsidRPr="00327A25" w:rsidRDefault="007C608B" w:rsidP="00327A25">
      <w:pPr>
        <w:pStyle w:val="ListParagraph"/>
        <w:numPr>
          <w:ilvl w:val="1"/>
          <w:numId w:val="30"/>
        </w:numPr>
        <w:rPr>
          <w:rFonts w:cs="Arial"/>
          <w:szCs w:val="24"/>
        </w:rPr>
      </w:pPr>
      <w:r w:rsidRPr="00327A25">
        <w:rPr>
          <w:rFonts w:cs="Arial"/>
          <w:szCs w:val="24"/>
        </w:rPr>
        <w:t>Pes planus (flat feet)</w:t>
      </w:r>
    </w:p>
    <w:p w14:paraId="03DE2E03" w14:textId="77777777" w:rsidR="00327A25" w:rsidRPr="00327A25" w:rsidRDefault="007C608B" w:rsidP="00327A25">
      <w:pPr>
        <w:pStyle w:val="ListParagraph"/>
        <w:numPr>
          <w:ilvl w:val="1"/>
          <w:numId w:val="30"/>
        </w:numPr>
        <w:rPr>
          <w:rFonts w:cs="Arial"/>
          <w:szCs w:val="24"/>
        </w:rPr>
      </w:pPr>
      <w:r w:rsidRPr="00327A25">
        <w:rPr>
          <w:rFonts w:cs="Arial"/>
          <w:szCs w:val="24"/>
        </w:rPr>
        <w:t>Internal and external tibial torsion</w:t>
      </w:r>
    </w:p>
    <w:p w14:paraId="3428F7C1" w14:textId="6421E86B" w:rsidR="007C608B" w:rsidRPr="00327A25" w:rsidRDefault="007C608B" w:rsidP="00327A25">
      <w:pPr>
        <w:pStyle w:val="ListParagraph"/>
        <w:numPr>
          <w:ilvl w:val="1"/>
          <w:numId w:val="30"/>
        </w:numPr>
        <w:rPr>
          <w:rFonts w:cs="Arial"/>
          <w:szCs w:val="24"/>
        </w:rPr>
      </w:pPr>
      <w:r w:rsidRPr="00327A25">
        <w:rPr>
          <w:rFonts w:cs="Arial"/>
          <w:szCs w:val="24"/>
        </w:rPr>
        <w:t>Metatarsus adductus</w:t>
      </w:r>
    </w:p>
    <w:p w14:paraId="22B57497" w14:textId="77777777" w:rsidR="007C608B" w:rsidRPr="00327A25" w:rsidRDefault="007C608B" w:rsidP="00327A25">
      <w:pPr>
        <w:pStyle w:val="ListParagraph"/>
        <w:numPr>
          <w:ilvl w:val="1"/>
          <w:numId w:val="30"/>
        </w:numPr>
        <w:rPr>
          <w:rFonts w:cs="Arial"/>
          <w:szCs w:val="24"/>
        </w:rPr>
      </w:pPr>
      <w:r w:rsidRPr="00327A25">
        <w:rPr>
          <w:rFonts w:cs="Arial"/>
          <w:szCs w:val="24"/>
        </w:rPr>
        <w:t>Muscle strains</w:t>
      </w:r>
    </w:p>
    <w:p w14:paraId="264697A7" w14:textId="77777777" w:rsidR="007C608B" w:rsidRPr="00327A25" w:rsidRDefault="007C608B" w:rsidP="00327A25">
      <w:pPr>
        <w:pStyle w:val="ListParagraph"/>
        <w:numPr>
          <w:ilvl w:val="1"/>
          <w:numId w:val="30"/>
        </w:numPr>
        <w:rPr>
          <w:rFonts w:cs="Arial"/>
          <w:szCs w:val="24"/>
        </w:rPr>
      </w:pPr>
      <w:r w:rsidRPr="00327A25">
        <w:rPr>
          <w:rFonts w:cs="Arial"/>
          <w:szCs w:val="24"/>
        </w:rPr>
        <w:t>Non-displaced finger and toe fractures</w:t>
      </w:r>
    </w:p>
    <w:p w14:paraId="7D34B07D" w14:textId="77777777" w:rsidR="007C608B" w:rsidRPr="00327A25" w:rsidRDefault="007C608B" w:rsidP="00327A25">
      <w:pPr>
        <w:pStyle w:val="ListParagraph"/>
        <w:numPr>
          <w:ilvl w:val="1"/>
          <w:numId w:val="30"/>
        </w:numPr>
        <w:rPr>
          <w:rFonts w:cs="Arial"/>
          <w:szCs w:val="24"/>
        </w:rPr>
      </w:pPr>
      <w:r w:rsidRPr="00327A25">
        <w:rPr>
          <w:rFonts w:cs="Arial"/>
          <w:szCs w:val="24"/>
        </w:rPr>
        <w:t>Tibial tuberosity apophysitis (Osgood-Schlatter disease)</w:t>
      </w:r>
    </w:p>
    <w:p w14:paraId="6963AEE8" w14:textId="77777777" w:rsidR="007C608B" w:rsidRPr="00327A25" w:rsidRDefault="007C608B" w:rsidP="00327A25">
      <w:pPr>
        <w:pStyle w:val="ListParagraph"/>
        <w:numPr>
          <w:ilvl w:val="1"/>
          <w:numId w:val="30"/>
        </w:numPr>
        <w:rPr>
          <w:rFonts w:cs="Arial"/>
          <w:szCs w:val="24"/>
        </w:rPr>
      </w:pPr>
      <w:r w:rsidRPr="00327A25">
        <w:rPr>
          <w:rFonts w:cs="Arial"/>
          <w:szCs w:val="24"/>
        </w:rPr>
        <w:t>Overuse syndromes</w:t>
      </w:r>
    </w:p>
    <w:p w14:paraId="3039F218" w14:textId="77777777" w:rsidR="007C608B" w:rsidRPr="00327A25" w:rsidRDefault="007C608B" w:rsidP="00327A25">
      <w:pPr>
        <w:pStyle w:val="ListParagraph"/>
        <w:numPr>
          <w:ilvl w:val="1"/>
          <w:numId w:val="30"/>
        </w:numPr>
        <w:rPr>
          <w:rFonts w:cs="Arial"/>
          <w:szCs w:val="24"/>
        </w:rPr>
      </w:pPr>
      <w:r w:rsidRPr="00327A25">
        <w:rPr>
          <w:rFonts w:cs="Arial"/>
          <w:szCs w:val="24"/>
        </w:rPr>
        <w:t>Patellofemoral syndrome</w:t>
      </w:r>
    </w:p>
    <w:p w14:paraId="23784C2E" w14:textId="77777777" w:rsidR="00327A25" w:rsidRDefault="007C608B" w:rsidP="00305D90">
      <w:pPr>
        <w:pStyle w:val="ListParagraph"/>
        <w:numPr>
          <w:ilvl w:val="1"/>
          <w:numId w:val="30"/>
        </w:numPr>
        <w:rPr>
          <w:rFonts w:cs="Arial"/>
          <w:szCs w:val="24"/>
        </w:rPr>
      </w:pPr>
      <w:r w:rsidRPr="00327A25">
        <w:rPr>
          <w:rFonts w:cs="Arial"/>
          <w:szCs w:val="24"/>
        </w:rPr>
        <w:t>Inversion/eversion ankle sprains</w:t>
      </w:r>
    </w:p>
    <w:p w14:paraId="10FD707B" w14:textId="47CD2103" w:rsidR="007C608B" w:rsidRPr="00327A25" w:rsidRDefault="007C608B" w:rsidP="00327A25">
      <w:pPr>
        <w:pStyle w:val="ListParagraph"/>
        <w:numPr>
          <w:ilvl w:val="0"/>
          <w:numId w:val="30"/>
        </w:numPr>
        <w:rPr>
          <w:rFonts w:cs="Arial"/>
          <w:szCs w:val="24"/>
        </w:rPr>
      </w:pPr>
      <w:r w:rsidRPr="00327A25">
        <w:rPr>
          <w:rFonts w:cs="Arial"/>
          <w:szCs w:val="24"/>
        </w:rPr>
        <w:t>Recognize, provide initial management of the following conditions:</w:t>
      </w:r>
    </w:p>
    <w:p w14:paraId="65D0E94F" w14:textId="77777777" w:rsidR="007C608B" w:rsidRPr="00327A25" w:rsidRDefault="007C608B" w:rsidP="00327A25">
      <w:pPr>
        <w:pStyle w:val="ListParagraph"/>
        <w:numPr>
          <w:ilvl w:val="1"/>
          <w:numId w:val="30"/>
        </w:numPr>
        <w:rPr>
          <w:rFonts w:cs="Arial"/>
          <w:szCs w:val="24"/>
        </w:rPr>
      </w:pPr>
      <w:r w:rsidRPr="00327A25">
        <w:rPr>
          <w:rFonts w:cs="Arial"/>
          <w:szCs w:val="24"/>
        </w:rPr>
        <w:t>Talipes equinovarus</w:t>
      </w:r>
    </w:p>
    <w:p w14:paraId="1A93789B" w14:textId="77777777" w:rsidR="007C608B" w:rsidRPr="00327A25" w:rsidRDefault="007C608B" w:rsidP="00327A25">
      <w:pPr>
        <w:pStyle w:val="ListParagraph"/>
        <w:numPr>
          <w:ilvl w:val="1"/>
          <w:numId w:val="30"/>
        </w:numPr>
        <w:rPr>
          <w:rFonts w:cs="Arial"/>
          <w:szCs w:val="24"/>
        </w:rPr>
      </w:pPr>
      <w:r w:rsidRPr="00327A25">
        <w:rPr>
          <w:rFonts w:cs="Arial"/>
          <w:szCs w:val="24"/>
        </w:rPr>
        <w:t>Fractures and dislocations not listed above, including stress fracture</w:t>
      </w:r>
    </w:p>
    <w:p w14:paraId="2686A448" w14:textId="77777777" w:rsidR="007C608B" w:rsidRPr="00327A25" w:rsidRDefault="007C608B" w:rsidP="00327A25">
      <w:pPr>
        <w:pStyle w:val="ListParagraph"/>
        <w:numPr>
          <w:ilvl w:val="1"/>
          <w:numId w:val="30"/>
        </w:numPr>
        <w:rPr>
          <w:rFonts w:cs="Arial"/>
          <w:szCs w:val="24"/>
        </w:rPr>
      </w:pPr>
      <w:r w:rsidRPr="00327A25">
        <w:rPr>
          <w:rFonts w:cs="Arial"/>
          <w:szCs w:val="24"/>
        </w:rPr>
        <w:t>Limb length discrepancies</w:t>
      </w:r>
    </w:p>
    <w:p w14:paraId="16592D0F" w14:textId="77777777" w:rsidR="007C608B" w:rsidRPr="00327A25" w:rsidRDefault="007C608B" w:rsidP="00327A25">
      <w:pPr>
        <w:pStyle w:val="ListParagraph"/>
        <w:numPr>
          <w:ilvl w:val="1"/>
          <w:numId w:val="30"/>
        </w:numPr>
        <w:rPr>
          <w:rFonts w:cs="Arial"/>
          <w:szCs w:val="24"/>
        </w:rPr>
      </w:pPr>
      <w:r w:rsidRPr="00327A25">
        <w:rPr>
          <w:rFonts w:cs="Arial"/>
          <w:szCs w:val="24"/>
        </w:rPr>
        <w:t>Osteochondritis dissecans</w:t>
      </w:r>
    </w:p>
    <w:p w14:paraId="76225630" w14:textId="590F3D40" w:rsidR="007C608B" w:rsidRPr="00327A25" w:rsidRDefault="007C608B" w:rsidP="00327A25">
      <w:pPr>
        <w:pStyle w:val="ListParagraph"/>
        <w:numPr>
          <w:ilvl w:val="1"/>
          <w:numId w:val="30"/>
        </w:numPr>
        <w:rPr>
          <w:rFonts w:cs="Arial"/>
          <w:szCs w:val="24"/>
        </w:rPr>
      </w:pPr>
      <w:r w:rsidRPr="00327A25">
        <w:rPr>
          <w:rFonts w:cs="Arial"/>
          <w:szCs w:val="24"/>
        </w:rPr>
        <w:t>Osteomyelitis</w:t>
      </w:r>
    </w:p>
    <w:p w14:paraId="1E51630E" w14:textId="77777777" w:rsidR="007C608B" w:rsidRPr="00327A25" w:rsidRDefault="007C608B" w:rsidP="00327A25">
      <w:pPr>
        <w:pStyle w:val="ListParagraph"/>
        <w:numPr>
          <w:ilvl w:val="1"/>
          <w:numId w:val="30"/>
        </w:numPr>
        <w:rPr>
          <w:rFonts w:cs="Arial"/>
          <w:szCs w:val="24"/>
        </w:rPr>
      </w:pPr>
      <w:r w:rsidRPr="00327A25">
        <w:rPr>
          <w:rFonts w:cs="Arial"/>
          <w:szCs w:val="24"/>
        </w:rPr>
        <w:t>Compartment Syndrome</w:t>
      </w:r>
    </w:p>
    <w:p w14:paraId="3351CE0E" w14:textId="77777777" w:rsidR="007C608B" w:rsidRPr="00327A25" w:rsidRDefault="007C608B" w:rsidP="00327A25">
      <w:pPr>
        <w:pStyle w:val="ListParagraph"/>
        <w:numPr>
          <w:ilvl w:val="1"/>
          <w:numId w:val="30"/>
        </w:numPr>
        <w:rPr>
          <w:rFonts w:cs="Arial"/>
          <w:szCs w:val="24"/>
        </w:rPr>
      </w:pPr>
      <w:r w:rsidRPr="00327A25">
        <w:rPr>
          <w:rFonts w:cs="Arial"/>
          <w:szCs w:val="24"/>
        </w:rPr>
        <w:t>Septic joint</w:t>
      </w:r>
    </w:p>
    <w:p w14:paraId="645AAAE0" w14:textId="77777777" w:rsidR="007C608B" w:rsidRPr="00327A25" w:rsidRDefault="007C608B" w:rsidP="00327A25">
      <w:pPr>
        <w:pStyle w:val="ListParagraph"/>
        <w:numPr>
          <w:ilvl w:val="1"/>
          <w:numId w:val="30"/>
        </w:numPr>
        <w:rPr>
          <w:rFonts w:cs="Arial"/>
          <w:szCs w:val="24"/>
        </w:rPr>
      </w:pPr>
      <w:r w:rsidRPr="00327A25">
        <w:rPr>
          <w:rFonts w:cs="Arial"/>
          <w:szCs w:val="24"/>
        </w:rPr>
        <w:t>Slipped capital femoral epiphysis</w:t>
      </w:r>
    </w:p>
    <w:p w14:paraId="055A51A2" w14:textId="77777777" w:rsidR="007C608B" w:rsidRPr="00305D90" w:rsidRDefault="007C608B" w:rsidP="00305D90">
      <w:pPr>
        <w:rPr>
          <w:rFonts w:cs="Arial"/>
          <w:szCs w:val="24"/>
        </w:rPr>
      </w:pPr>
    </w:p>
    <w:p w14:paraId="74FA69CC" w14:textId="2AC5B5A0" w:rsidR="007C608B" w:rsidRPr="008C7C03" w:rsidRDefault="007C608B" w:rsidP="00305D90">
      <w:pPr>
        <w:rPr>
          <w:rFonts w:cs="Arial"/>
          <w:bCs/>
          <w:szCs w:val="24"/>
          <w:u w:val="single"/>
        </w:rPr>
      </w:pPr>
      <w:r w:rsidRPr="008C7C03">
        <w:rPr>
          <w:rFonts w:cs="Arial"/>
          <w:bCs/>
          <w:szCs w:val="24"/>
          <w:u w:val="single"/>
        </w:rPr>
        <w:t xml:space="preserve">Medical Knowledge </w:t>
      </w:r>
    </w:p>
    <w:p w14:paraId="0A1F0B02" w14:textId="77777777" w:rsidR="00327A25" w:rsidRDefault="007C608B" w:rsidP="00305D90">
      <w:pPr>
        <w:rPr>
          <w:rFonts w:cs="Arial"/>
          <w:szCs w:val="24"/>
        </w:rPr>
      </w:pPr>
      <w:r w:rsidRPr="00305D90">
        <w:rPr>
          <w:rFonts w:cs="Arial"/>
          <w:szCs w:val="24"/>
        </w:rPr>
        <w:t>BIOMECHANICAL EXAMS</w:t>
      </w:r>
    </w:p>
    <w:p w14:paraId="2511A6DC" w14:textId="77777777" w:rsidR="00327A25" w:rsidRDefault="007C608B" w:rsidP="00305D90">
      <w:pPr>
        <w:pStyle w:val="ListParagraph"/>
        <w:numPr>
          <w:ilvl w:val="0"/>
          <w:numId w:val="31"/>
        </w:numPr>
        <w:rPr>
          <w:rFonts w:cs="Arial"/>
          <w:szCs w:val="24"/>
        </w:rPr>
      </w:pPr>
      <w:r w:rsidRPr="00327A25">
        <w:rPr>
          <w:rFonts w:cs="Arial"/>
          <w:szCs w:val="24"/>
        </w:rPr>
        <w:t>Demonstrate knowledge of normal variations in foot, knee and leg development.</w:t>
      </w:r>
    </w:p>
    <w:p w14:paraId="5A5D0829" w14:textId="77777777" w:rsidR="00327A25" w:rsidRDefault="007C608B" w:rsidP="00305D90">
      <w:pPr>
        <w:pStyle w:val="ListParagraph"/>
        <w:numPr>
          <w:ilvl w:val="0"/>
          <w:numId w:val="31"/>
        </w:numPr>
        <w:rPr>
          <w:rFonts w:cs="Arial"/>
          <w:szCs w:val="24"/>
        </w:rPr>
      </w:pPr>
      <w:r w:rsidRPr="00327A25">
        <w:rPr>
          <w:rFonts w:cs="Arial"/>
          <w:szCs w:val="24"/>
        </w:rPr>
        <w:t>Know normal variations in gait and posture.</w:t>
      </w:r>
    </w:p>
    <w:p w14:paraId="3E098CFB" w14:textId="77777777" w:rsidR="00327A25" w:rsidRDefault="007C608B" w:rsidP="00305D90">
      <w:pPr>
        <w:pStyle w:val="ListParagraph"/>
        <w:numPr>
          <w:ilvl w:val="0"/>
          <w:numId w:val="31"/>
        </w:numPr>
        <w:rPr>
          <w:rFonts w:cs="Arial"/>
          <w:szCs w:val="24"/>
        </w:rPr>
      </w:pPr>
      <w:r w:rsidRPr="00327A25">
        <w:rPr>
          <w:rFonts w:cs="Arial"/>
          <w:szCs w:val="24"/>
        </w:rPr>
        <w:t>Determine if the following presenting signs and symptoms are caused by an orthopedic condition, and if so, treat appropriately:</w:t>
      </w:r>
    </w:p>
    <w:p w14:paraId="6BB9CFB2" w14:textId="5050924E" w:rsidR="007C608B" w:rsidRPr="00327A25" w:rsidRDefault="007C608B" w:rsidP="00327A25">
      <w:pPr>
        <w:pStyle w:val="ListParagraph"/>
        <w:numPr>
          <w:ilvl w:val="1"/>
          <w:numId w:val="31"/>
        </w:numPr>
        <w:rPr>
          <w:rFonts w:cs="Arial"/>
          <w:szCs w:val="24"/>
        </w:rPr>
      </w:pPr>
      <w:r w:rsidRPr="00327A25">
        <w:rPr>
          <w:rFonts w:cs="Arial"/>
          <w:szCs w:val="24"/>
        </w:rPr>
        <w:t>Limp</w:t>
      </w:r>
    </w:p>
    <w:p w14:paraId="5261C125" w14:textId="77777777" w:rsidR="007C608B" w:rsidRPr="00327A25" w:rsidRDefault="007C608B" w:rsidP="00327A25">
      <w:pPr>
        <w:pStyle w:val="ListParagraph"/>
        <w:numPr>
          <w:ilvl w:val="1"/>
          <w:numId w:val="31"/>
        </w:numPr>
        <w:rPr>
          <w:rFonts w:cs="Arial"/>
          <w:szCs w:val="24"/>
        </w:rPr>
      </w:pPr>
      <w:r w:rsidRPr="00327A25">
        <w:rPr>
          <w:rFonts w:cs="Arial"/>
          <w:szCs w:val="24"/>
        </w:rPr>
        <w:lastRenderedPageBreak/>
        <w:t>Musculoskeletal pain</w:t>
      </w:r>
    </w:p>
    <w:p w14:paraId="0B3B8E6C" w14:textId="77777777" w:rsidR="007C608B" w:rsidRPr="00327A25" w:rsidRDefault="007C608B" w:rsidP="00327A25">
      <w:pPr>
        <w:pStyle w:val="ListParagraph"/>
        <w:numPr>
          <w:ilvl w:val="1"/>
          <w:numId w:val="31"/>
        </w:numPr>
        <w:rPr>
          <w:rFonts w:cs="Arial"/>
          <w:szCs w:val="24"/>
        </w:rPr>
      </w:pPr>
      <w:r w:rsidRPr="00327A25">
        <w:rPr>
          <w:rFonts w:cs="Arial"/>
          <w:szCs w:val="24"/>
        </w:rPr>
        <w:t>Refusal to walk or gait disturbance</w:t>
      </w:r>
    </w:p>
    <w:p w14:paraId="06D380E2" w14:textId="77777777" w:rsidR="007C608B" w:rsidRPr="00327A25" w:rsidRDefault="007C608B" w:rsidP="00327A25">
      <w:pPr>
        <w:pStyle w:val="ListParagraph"/>
        <w:numPr>
          <w:ilvl w:val="1"/>
          <w:numId w:val="31"/>
        </w:numPr>
        <w:rPr>
          <w:rFonts w:cs="Arial"/>
          <w:szCs w:val="24"/>
        </w:rPr>
      </w:pPr>
      <w:r w:rsidRPr="00327A25">
        <w:rPr>
          <w:rFonts w:cs="Arial"/>
          <w:szCs w:val="24"/>
        </w:rPr>
        <w:t>Refusal to use a limb</w:t>
      </w:r>
    </w:p>
    <w:p w14:paraId="7B0401B0" w14:textId="77777777" w:rsidR="007C608B" w:rsidRPr="00327A25" w:rsidRDefault="007C608B" w:rsidP="00327A25">
      <w:pPr>
        <w:pStyle w:val="ListParagraph"/>
        <w:numPr>
          <w:ilvl w:val="1"/>
          <w:numId w:val="31"/>
        </w:numPr>
        <w:rPr>
          <w:rFonts w:cs="Arial"/>
          <w:szCs w:val="24"/>
        </w:rPr>
      </w:pPr>
      <w:r w:rsidRPr="00327A25">
        <w:rPr>
          <w:rFonts w:cs="Arial"/>
          <w:szCs w:val="24"/>
        </w:rPr>
        <w:t>Swollen or painful joint</w:t>
      </w:r>
    </w:p>
    <w:p w14:paraId="63C1C7DA" w14:textId="77777777" w:rsidR="007C608B" w:rsidRPr="00327A25" w:rsidRDefault="007C608B" w:rsidP="00327A25">
      <w:pPr>
        <w:pStyle w:val="ListParagraph"/>
        <w:numPr>
          <w:ilvl w:val="1"/>
          <w:numId w:val="31"/>
        </w:numPr>
        <w:rPr>
          <w:rFonts w:cs="Arial"/>
          <w:szCs w:val="24"/>
        </w:rPr>
      </w:pPr>
      <w:r w:rsidRPr="00327A25">
        <w:rPr>
          <w:rFonts w:cs="Arial"/>
          <w:szCs w:val="24"/>
        </w:rPr>
        <w:t>Bowed legs or knock-knees</w:t>
      </w:r>
    </w:p>
    <w:p w14:paraId="7D569868" w14:textId="77777777" w:rsidR="00327A25" w:rsidRDefault="007C608B" w:rsidP="00305D90">
      <w:pPr>
        <w:pStyle w:val="ListParagraph"/>
        <w:numPr>
          <w:ilvl w:val="1"/>
          <w:numId w:val="31"/>
        </w:numPr>
        <w:rPr>
          <w:rFonts w:cs="Arial"/>
          <w:szCs w:val="24"/>
        </w:rPr>
      </w:pPr>
      <w:r w:rsidRPr="00327A25">
        <w:rPr>
          <w:rFonts w:cs="Arial"/>
          <w:szCs w:val="24"/>
        </w:rPr>
        <w:t>In-toeing or out-toeing</w:t>
      </w:r>
    </w:p>
    <w:p w14:paraId="1CCC8840" w14:textId="66D10FC3" w:rsidR="007C608B" w:rsidRPr="00327A25" w:rsidRDefault="007C608B" w:rsidP="00327A25">
      <w:pPr>
        <w:pStyle w:val="ListParagraph"/>
        <w:numPr>
          <w:ilvl w:val="0"/>
          <w:numId w:val="31"/>
        </w:numPr>
        <w:rPr>
          <w:rFonts w:cs="Arial"/>
          <w:szCs w:val="24"/>
        </w:rPr>
      </w:pPr>
      <w:r w:rsidRPr="00327A25">
        <w:rPr>
          <w:rFonts w:cs="Arial"/>
          <w:szCs w:val="24"/>
        </w:rPr>
        <w:t>Identify the role and general scope of practice of pediatric orthopedists; recognize situations where children benefit from the skills of specialists training in care of children; and work effectively with these professionals in the care of children with orthopedic conditions.</w:t>
      </w:r>
    </w:p>
    <w:p w14:paraId="2F778DB1" w14:textId="77777777" w:rsidR="007C608B" w:rsidRPr="00305D90" w:rsidRDefault="007C608B" w:rsidP="00305D90">
      <w:pPr>
        <w:rPr>
          <w:rFonts w:cs="Arial"/>
          <w:b/>
          <w:szCs w:val="24"/>
        </w:rPr>
      </w:pPr>
    </w:p>
    <w:p w14:paraId="18839CAA" w14:textId="77777777" w:rsidR="007C608B" w:rsidRPr="008C7C03" w:rsidRDefault="007C608B" w:rsidP="00305D90">
      <w:pPr>
        <w:rPr>
          <w:rFonts w:cs="Arial"/>
          <w:bCs/>
          <w:szCs w:val="24"/>
          <w:u w:val="single"/>
        </w:rPr>
      </w:pPr>
      <w:r w:rsidRPr="008C7C03">
        <w:rPr>
          <w:rFonts w:cs="Arial"/>
          <w:bCs/>
          <w:szCs w:val="24"/>
          <w:u w:val="single"/>
        </w:rPr>
        <w:t xml:space="preserve">Communication Skills </w:t>
      </w:r>
    </w:p>
    <w:p w14:paraId="7200CEFF" w14:textId="77777777" w:rsidR="007C608B" w:rsidRPr="00305D90" w:rsidRDefault="007C608B" w:rsidP="00305D90">
      <w:pPr>
        <w:rPr>
          <w:rFonts w:cs="Arial"/>
          <w:szCs w:val="24"/>
        </w:rPr>
      </w:pPr>
      <w:r w:rsidRPr="00305D90">
        <w:rPr>
          <w:rFonts w:cs="Arial"/>
          <w:szCs w:val="24"/>
        </w:rPr>
        <w:t>Demonstrate interpersonal and communication</w:t>
      </w:r>
    </w:p>
    <w:p w14:paraId="241212D6" w14:textId="77777777" w:rsidR="007C608B" w:rsidRPr="00305D90" w:rsidRDefault="007C608B" w:rsidP="00305D90">
      <w:pPr>
        <w:rPr>
          <w:rFonts w:cs="Arial"/>
          <w:szCs w:val="24"/>
        </w:rPr>
      </w:pPr>
      <w:r w:rsidRPr="00305D90">
        <w:rPr>
          <w:rFonts w:cs="Arial"/>
          <w:szCs w:val="24"/>
        </w:rPr>
        <w:t>skills that result in information exchange and partnering with patients, their families and</w:t>
      </w:r>
    </w:p>
    <w:p w14:paraId="7522B6D0" w14:textId="77777777" w:rsidR="00327A25" w:rsidRDefault="007C608B" w:rsidP="00305D90">
      <w:pPr>
        <w:rPr>
          <w:rFonts w:cs="Arial"/>
          <w:szCs w:val="24"/>
        </w:rPr>
      </w:pPr>
      <w:r w:rsidRPr="00305D90">
        <w:rPr>
          <w:rFonts w:cs="Arial"/>
          <w:szCs w:val="24"/>
        </w:rPr>
        <w:t>professional associates.</w:t>
      </w:r>
    </w:p>
    <w:p w14:paraId="2D312516" w14:textId="77777777" w:rsidR="00327A25" w:rsidRDefault="007C608B" w:rsidP="00305D90">
      <w:pPr>
        <w:pStyle w:val="ListParagraph"/>
        <w:numPr>
          <w:ilvl w:val="0"/>
          <w:numId w:val="32"/>
        </w:numPr>
        <w:rPr>
          <w:rFonts w:cs="Arial"/>
          <w:szCs w:val="24"/>
        </w:rPr>
      </w:pPr>
      <w:r w:rsidRPr="00327A25">
        <w:rPr>
          <w:rFonts w:cs="Arial"/>
          <w:szCs w:val="24"/>
        </w:rPr>
        <w:t>Talk to family members about sensitive issues that relate to a patient’s condition, e.g., coping with the child’s altered needs in his/her home setting</w:t>
      </w:r>
    </w:p>
    <w:p w14:paraId="078A84BC" w14:textId="77777777" w:rsidR="00327A25" w:rsidRDefault="007C608B" w:rsidP="00305D90">
      <w:pPr>
        <w:pStyle w:val="ListParagraph"/>
        <w:numPr>
          <w:ilvl w:val="0"/>
          <w:numId w:val="32"/>
        </w:numPr>
        <w:rPr>
          <w:rFonts w:cs="Arial"/>
          <w:szCs w:val="24"/>
        </w:rPr>
      </w:pPr>
      <w:r w:rsidRPr="00327A25">
        <w:rPr>
          <w:rFonts w:cs="Arial"/>
          <w:szCs w:val="24"/>
        </w:rPr>
        <w:t>Write an effective and timely (consultation) note that summarizes the findings and recommendations of the pediatric orthopedist and clarifies the continued role and responsibility of the consultant</w:t>
      </w:r>
    </w:p>
    <w:p w14:paraId="7B377BEE" w14:textId="39AB9BF3" w:rsidR="007C608B" w:rsidRPr="00327A25" w:rsidRDefault="007C608B" w:rsidP="00305D90">
      <w:pPr>
        <w:pStyle w:val="ListParagraph"/>
        <w:numPr>
          <w:ilvl w:val="0"/>
          <w:numId w:val="32"/>
        </w:numPr>
        <w:rPr>
          <w:rFonts w:cs="Arial"/>
          <w:szCs w:val="24"/>
        </w:rPr>
      </w:pPr>
      <w:r w:rsidRPr="00327A25">
        <w:rPr>
          <w:rFonts w:cs="Arial"/>
          <w:szCs w:val="24"/>
        </w:rPr>
        <w:t>Be able to explain to the patient and the family what the patient’s condition is and what the management will be in terms that they will understand.</w:t>
      </w:r>
    </w:p>
    <w:p w14:paraId="2BDC5E32" w14:textId="77777777" w:rsidR="007C608B" w:rsidRPr="00305D90" w:rsidRDefault="007C608B" w:rsidP="00305D90">
      <w:pPr>
        <w:rPr>
          <w:rFonts w:cs="Arial"/>
          <w:b/>
          <w:szCs w:val="24"/>
        </w:rPr>
      </w:pPr>
    </w:p>
    <w:p w14:paraId="40167C21" w14:textId="78313C81" w:rsidR="007C608B" w:rsidRPr="008C7C03" w:rsidRDefault="007C608B" w:rsidP="00305D90">
      <w:pPr>
        <w:rPr>
          <w:rFonts w:cs="Arial"/>
          <w:bCs/>
          <w:szCs w:val="24"/>
          <w:u w:val="single"/>
        </w:rPr>
      </w:pPr>
      <w:r w:rsidRPr="008C7C03">
        <w:rPr>
          <w:rFonts w:cs="Arial"/>
          <w:bCs/>
          <w:szCs w:val="24"/>
          <w:u w:val="single"/>
        </w:rPr>
        <w:t xml:space="preserve">Practice-based Learning and Improvement </w:t>
      </w:r>
    </w:p>
    <w:p w14:paraId="06EC8865" w14:textId="77777777" w:rsidR="00327A25" w:rsidRDefault="007C608B" w:rsidP="00305D90">
      <w:pPr>
        <w:rPr>
          <w:rFonts w:cs="Arial"/>
          <w:szCs w:val="24"/>
        </w:rPr>
      </w:pPr>
      <w:r w:rsidRPr="00305D90">
        <w:rPr>
          <w:rFonts w:cs="Arial"/>
          <w:szCs w:val="24"/>
        </w:rPr>
        <w:t>Demonstrate knowledge skills and attitudes needed for continuous self-assessment, using scientific methods and evidence to investigate, evaluate, and improve one’s patient care practice.</w:t>
      </w:r>
    </w:p>
    <w:p w14:paraId="73A126B1" w14:textId="77777777" w:rsidR="00327A25" w:rsidRDefault="007C608B" w:rsidP="00305D90">
      <w:pPr>
        <w:pStyle w:val="ListParagraph"/>
        <w:numPr>
          <w:ilvl w:val="0"/>
          <w:numId w:val="33"/>
        </w:numPr>
        <w:rPr>
          <w:rFonts w:cs="Arial"/>
          <w:szCs w:val="24"/>
        </w:rPr>
      </w:pPr>
      <w:r w:rsidRPr="00327A25">
        <w:rPr>
          <w:rFonts w:cs="Arial"/>
          <w:szCs w:val="24"/>
        </w:rPr>
        <w:t>Identify standardized guidelines for diagnosis and treatment of complex problems of the musculoskeletal system and learn the rationale for adaptations that optimize treatment.</w:t>
      </w:r>
    </w:p>
    <w:p w14:paraId="3D6DA48D" w14:textId="4A352389" w:rsidR="007C608B" w:rsidRPr="00327A25" w:rsidRDefault="007C608B" w:rsidP="00305D90">
      <w:pPr>
        <w:pStyle w:val="ListParagraph"/>
        <w:numPr>
          <w:ilvl w:val="0"/>
          <w:numId w:val="33"/>
        </w:numPr>
        <w:rPr>
          <w:rFonts w:cs="Arial"/>
          <w:szCs w:val="24"/>
        </w:rPr>
      </w:pPr>
      <w:r w:rsidRPr="00327A25">
        <w:rPr>
          <w:rFonts w:cs="Arial"/>
          <w:szCs w:val="24"/>
        </w:rPr>
        <w:t>Identify personal learning needs, systematically organize relevant information resources for future reference, and plan for continuing data acquisition if appropriate.</w:t>
      </w:r>
    </w:p>
    <w:p w14:paraId="0A68CF46" w14:textId="77777777" w:rsidR="007C608B" w:rsidRPr="00305D90" w:rsidRDefault="007C608B" w:rsidP="00305D90">
      <w:pPr>
        <w:rPr>
          <w:rFonts w:cs="Arial"/>
          <w:szCs w:val="24"/>
        </w:rPr>
      </w:pPr>
    </w:p>
    <w:p w14:paraId="71E4627B" w14:textId="7295CEF3" w:rsidR="007C608B" w:rsidRPr="008C7C03" w:rsidRDefault="007C608B" w:rsidP="00305D90">
      <w:pPr>
        <w:rPr>
          <w:rFonts w:cs="Arial"/>
          <w:bCs/>
          <w:szCs w:val="24"/>
          <w:u w:val="single"/>
        </w:rPr>
      </w:pPr>
      <w:r w:rsidRPr="008C7C03">
        <w:rPr>
          <w:rFonts w:cs="Arial"/>
          <w:bCs/>
          <w:szCs w:val="24"/>
          <w:u w:val="single"/>
        </w:rPr>
        <w:t>Professionalism</w:t>
      </w:r>
    </w:p>
    <w:p w14:paraId="1E8B65F3" w14:textId="77777777" w:rsidR="00327A25" w:rsidRDefault="007C608B" w:rsidP="00305D90">
      <w:pPr>
        <w:rPr>
          <w:rFonts w:cs="Arial"/>
          <w:szCs w:val="24"/>
        </w:rPr>
      </w:pPr>
      <w:r w:rsidRPr="00305D90">
        <w:rPr>
          <w:rFonts w:cs="Arial"/>
          <w:szCs w:val="24"/>
        </w:rPr>
        <w:t>Demonstrate a commitment to carrying out professional responsibilities, adherence to ethical principles, and sensitivity to diversity.</w:t>
      </w:r>
    </w:p>
    <w:p w14:paraId="5DBA39BB" w14:textId="77777777" w:rsidR="00327A25" w:rsidRDefault="007C608B" w:rsidP="00305D90">
      <w:pPr>
        <w:pStyle w:val="ListParagraph"/>
        <w:numPr>
          <w:ilvl w:val="0"/>
          <w:numId w:val="34"/>
        </w:numPr>
        <w:rPr>
          <w:rFonts w:cs="Arial"/>
          <w:szCs w:val="24"/>
        </w:rPr>
      </w:pPr>
      <w:r w:rsidRPr="00327A25">
        <w:rPr>
          <w:rFonts w:cs="Arial"/>
          <w:szCs w:val="24"/>
        </w:rPr>
        <w:t>Appreciate the psychosocial impact of diseases commonly seen by the subspecialist (e.g., on the child, family, parents’ work, school).</w:t>
      </w:r>
    </w:p>
    <w:p w14:paraId="17664A7E" w14:textId="77777777" w:rsidR="00327A25" w:rsidRDefault="007C608B" w:rsidP="00305D90">
      <w:pPr>
        <w:pStyle w:val="ListParagraph"/>
        <w:numPr>
          <w:ilvl w:val="0"/>
          <w:numId w:val="34"/>
        </w:numPr>
        <w:rPr>
          <w:rFonts w:cs="Arial"/>
          <w:szCs w:val="24"/>
        </w:rPr>
      </w:pPr>
      <w:r w:rsidRPr="00327A25">
        <w:rPr>
          <w:rFonts w:cs="Arial"/>
          <w:szCs w:val="24"/>
        </w:rPr>
        <w:t>Respect your patients’/parents’ privacy, autonomy and need to maintain a positive self-concept, irrespective of age, gender, or health belief system, and regardless of acuity of disease.</w:t>
      </w:r>
    </w:p>
    <w:p w14:paraId="2152A4FC" w14:textId="61410B95" w:rsidR="007C608B" w:rsidRPr="00327A25" w:rsidRDefault="007C608B" w:rsidP="00305D90">
      <w:pPr>
        <w:pStyle w:val="ListParagraph"/>
        <w:numPr>
          <w:ilvl w:val="0"/>
          <w:numId w:val="34"/>
        </w:numPr>
        <w:rPr>
          <w:rFonts w:cs="Arial"/>
          <w:szCs w:val="24"/>
        </w:rPr>
      </w:pPr>
      <w:r w:rsidRPr="00327A25">
        <w:rPr>
          <w:rFonts w:cs="Arial"/>
          <w:szCs w:val="24"/>
        </w:rPr>
        <w:t>Be sensitive to the ethical and legal dilemmas faced by providers working with patients with orthopedic problems. Strive to understand how the orthopedist and care team deals with these dilemmas and use such experiences to enhance your own understanding</w:t>
      </w:r>
    </w:p>
    <w:p w14:paraId="7A902BD7" w14:textId="77777777" w:rsidR="007C608B" w:rsidRPr="00305D90" w:rsidRDefault="007C608B" w:rsidP="00305D90">
      <w:pPr>
        <w:rPr>
          <w:rFonts w:cs="Arial"/>
          <w:szCs w:val="24"/>
        </w:rPr>
      </w:pPr>
    </w:p>
    <w:p w14:paraId="07EEBE36" w14:textId="13EB275D" w:rsidR="007C608B" w:rsidRPr="008C7C03" w:rsidRDefault="007C608B" w:rsidP="00305D90">
      <w:pPr>
        <w:rPr>
          <w:rFonts w:cs="Arial"/>
          <w:bCs/>
          <w:szCs w:val="24"/>
          <w:u w:val="single"/>
        </w:rPr>
      </w:pPr>
      <w:r w:rsidRPr="008C7C03">
        <w:rPr>
          <w:rFonts w:cs="Arial"/>
          <w:bCs/>
          <w:szCs w:val="24"/>
          <w:u w:val="single"/>
        </w:rPr>
        <w:t xml:space="preserve">Systems-Based Practice </w:t>
      </w:r>
    </w:p>
    <w:p w14:paraId="641EA952" w14:textId="77777777" w:rsidR="00327A25" w:rsidRDefault="007C608B" w:rsidP="00305D90">
      <w:pPr>
        <w:rPr>
          <w:rFonts w:cs="Arial"/>
          <w:szCs w:val="24"/>
        </w:rPr>
      </w:pPr>
      <w:r w:rsidRPr="00305D90">
        <w:rPr>
          <w:rFonts w:cs="Arial"/>
          <w:szCs w:val="24"/>
        </w:rPr>
        <w:t>Understand how to practice quality health care and advocate for patients within the context of the health care system.</w:t>
      </w:r>
    </w:p>
    <w:p w14:paraId="72B02EFD" w14:textId="77777777" w:rsidR="00327A25" w:rsidRDefault="007C608B" w:rsidP="00305D90">
      <w:pPr>
        <w:pStyle w:val="ListParagraph"/>
        <w:numPr>
          <w:ilvl w:val="0"/>
          <w:numId w:val="35"/>
        </w:numPr>
        <w:rPr>
          <w:rFonts w:cs="Arial"/>
          <w:szCs w:val="24"/>
        </w:rPr>
      </w:pPr>
      <w:r w:rsidRPr="00327A25">
        <w:rPr>
          <w:rFonts w:cs="Arial"/>
          <w:szCs w:val="24"/>
        </w:rPr>
        <w:t>Clarify how documentation and billing/charges differ for consultations vs. referrals vs. ongoing management of children treated on the pediatric orthopedic service.</w:t>
      </w:r>
    </w:p>
    <w:p w14:paraId="3F60C02B" w14:textId="77777777" w:rsidR="00327A25" w:rsidRDefault="007C608B" w:rsidP="00305D90">
      <w:pPr>
        <w:pStyle w:val="ListParagraph"/>
        <w:numPr>
          <w:ilvl w:val="0"/>
          <w:numId w:val="35"/>
        </w:numPr>
        <w:rPr>
          <w:rFonts w:cs="Arial"/>
          <w:szCs w:val="24"/>
        </w:rPr>
      </w:pPr>
      <w:r w:rsidRPr="00327A25">
        <w:rPr>
          <w:rFonts w:cs="Arial"/>
          <w:szCs w:val="24"/>
        </w:rPr>
        <w:lastRenderedPageBreak/>
        <w:t>Explore the difference between fee-for-service referrals and managed care referrals and the office systems needed to support both.</w:t>
      </w:r>
    </w:p>
    <w:p w14:paraId="0C0A721D" w14:textId="77777777" w:rsidR="00327A25" w:rsidRDefault="007C608B" w:rsidP="00305D90">
      <w:pPr>
        <w:pStyle w:val="ListParagraph"/>
        <w:numPr>
          <w:ilvl w:val="0"/>
          <w:numId w:val="35"/>
        </w:numPr>
        <w:rPr>
          <w:rFonts w:cs="Arial"/>
          <w:szCs w:val="24"/>
        </w:rPr>
      </w:pPr>
      <w:r w:rsidRPr="00327A25">
        <w:rPr>
          <w:rFonts w:cs="Arial"/>
          <w:szCs w:val="24"/>
        </w:rPr>
        <w:t xml:space="preserve">Describe patient and system factors that contribute to escalating costs of care in the subspecialty </w:t>
      </w:r>
      <w:r w:rsidR="009C6D6D" w:rsidRPr="00327A25">
        <w:rPr>
          <w:rFonts w:cs="Arial"/>
          <w:szCs w:val="24"/>
        </w:rPr>
        <w:t>setting and</w:t>
      </w:r>
      <w:r w:rsidRPr="00327A25">
        <w:rPr>
          <w:rFonts w:cs="Arial"/>
          <w:szCs w:val="24"/>
        </w:rPr>
        <w:t xml:space="preserve"> consider the impact of these costs on families and on the health care system.</w:t>
      </w:r>
    </w:p>
    <w:p w14:paraId="47982B70" w14:textId="2A90B207" w:rsidR="007C608B" w:rsidRPr="00327A25" w:rsidRDefault="007C608B" w:rsidP="00305D90">
      <w:pPr>
        <w:pStyle w:val="ListParagraph"/>
        <w:numPr>
          <w:ilvl w:val="0"/>
          <w:numId w:val="35"/>
        </w:numPr>
        <w:rPr>
          <w:rFonts w:cs="Arial"/>
          <w:szCs w:val="24"/>
        </w:rPr>
      </w:pPr>
      <w:r w:rsidRPr="00327A25">
        <w:rPr>
          <w:rFonts w:cs="Arial"/>
          <w:szCs w:val="24"/>
        </w:rPr>
        <w:t>Consider potential sources of medical error in this subspecialty setting (e.g., drug interactions, complex care plans, provider fatigue).</w:t>
      </w:r>
    </w:p>
    <w:p w14:paraId="33C7510A" w14:textId="77777777" w:rsidR="001750AF" w:rsidRPr="00305D90" w:rsidRDefault="001750AF" w:rsidP="00305D90">
      <w:pPr>
        <w:rPr>
          <w:rFonts w:cs="Arial"/>
          <w:b/>
          <w:szCs w:val="24"/>
        </w:rPr>
      </w:pPr>
    </w:p>
    <w:p w14:paraId="007CAEF3" w14:textId="68AF88A2" w:rsidR="00436597" w:rsidRPr="00305D90" w:rsidRDefault="00436597" w:rsidP="00327A25">
      <w:pPr>
        <w:jc w:val="center"/>
        <w:rPr>
          <w:rFonts w:cs="Arial"/>
          <w:b/>
          <w:szCs w:val="24"/>
        </w:rPr>
      </w:pPr>
      <w:r w:rsidRPr="00305D90">
        <w:rPr>
          <w:rFonts w:cs="Arial"/>
          <w:b/>
          <w:szCs w:val="24"/>
        </w:rPr>
        <w:t>Anesthesiology</w:t>
      </w:r>
    </w:p>
    <w:p w14:paraId="4A504A3D" w14:textId="77777777" w:rsidR="00436597" w:rsidRPr="00305D90" w:rsidRDefault="00436597" w:rsidP="00327A25">
      <w:pPr>
        <w:jc w:val="center"/>
        <w:rPr>
          <w:rFonts w:cs="Arial"/>
          <w:b/>
          <w:szCs w:val="24"/>
        </w:rPr>
      </w:pPr>
      <w:r w:rsidRPr="00305D90">
        <w:rPr>
          <w:rFonts w:cs="Arial"/>
          <w:b/>
          <w:szCs w:val="24"/>
        </w:rPr>
        <w:t>Carilion Roanoke Memorial Hospital</w:t>
      </w:r>
    </w:p>
    <w:p w14:paraId="053CD537" w14:textId="77777777" w:rsidR="00436597" w:rsidRPr="00305D90" w:rsidRDefault="00436597" w:rsidP="00305D90">
      <w:pPr>
        <w:rPr>
          <w:rFonts w:cs="Arial"/>
          <w:szCs w:val="24"/>
        </w:rPr>
      </w:pPr>
      <w:r w:rsidRPr="00305D90">
        <w:rPr>
          <w:rFonts w:cs="Arial"/>
          <w:szCs w:val="24"/>
        </w:rPr>
        <w:t>During the resident's anesthesia rotation, the resident should demonstrate the following core competencies:</w:t>
      </w:r>
    </w:p>
    <w:p w14:paraId="09CC4FC3" w14:textId="77777777" w:rsidR="00436597" w:rsidRPr="00327A25" w:rsidRDefault="00436597" w:rsidP="00327A25">
      <w:pPr>
        <w:pStyle w:val="ListParagraph"/>
        <w:numPr>
          <w:ilvl w:val="0"/>
          <w:numId w:val="36"/>
        </w:numPr>
        <w:rPr>
          <w:rFonts w:cs="Arial"/>
          <w:szCs w:val="24"/>
        </w:rPr>
      </w:pPr>
      <w:r w:rsidRPr="00327A25">
        <w:rPr>
          <w:rFonts w:cs="Arial"/>
          <w:szCs w:val="24"/>
        </w:rPr>
        <w:t>Understand ASA classification</w:t>
      </w:r>
    </w:p>
    <w:p w14:paraId="7E1CA8D4" w14:textId="77777777" w:rsidR="00436597" w:rsidRPr="00327A25" w:rsidRDefault="00436597" w:rsidP="00327A25">
      <w:pPr>
        <w:pStyle w:val="ListParagraph"/>
        <w:numPr>
          <w:ilvl w:val="0"/>
          <w:numId w:val="36"/>
        </w:numPr>
        <w:rPr>
          <w:rFonts w:cs="Arial"/>
          <w:szCs w:val="24"/>
        </w:rPr>
      </w:pPr>
      <w:r w:rsidRPr="00327A25">
        <w:rPr>
          <w:rFonts w:cs="Arial"/>
          <w:szCs w:val="24"/>
        </w:rPr>
        <w:t>Understand pertinent perioperative laboratory and imaging studies</w:t>
      </w:r>
    </w:p>
    <w:p w14:paraId="2C85C7AD" w14:textId="77777777" w:rsidR="00436597" w:rsidRPr="00327A25" w:rsidRDefault="00436597" w:rsidP="00327A25">
      <w:pPr>
        <w:pStyle w:val="ListParagraph"/>
        <w:numPr>
          <w:ilvl w:val="0"/>
          <w:numId w:val="36"/>
        </w:numPr>
        <w:rPr>
          <w:rFonts w:cs="Arial"/>
          <w:szCs w:val="24"/>
        </w:rPr>
      </w:pPr>
      <w:r w:rsidRPr="00327A25">
        <w:rPr>
          <w:rFonts w:cs="Arial"/>
          <w:szCs w:val="24"/>
        </w:rPr>
        <w:t>Maintaining appropriate medical records</w:t>
      </w:r>
    </w:p>
    <w:p w14:paraId="2349F8AA" w14:textId="77777777" w:rsidR="00436597" w:rsidRPr="00327A25" w:rsidRDefault="00436597" w:rsidP="00327A25">
      <w:pPr>
        <w:pStyle w:val="ListParagraph"/>
        <w:numPr>
          <w:ilvl w:val="0"/>
          <w:numId w:val="36"/>
        </w:numPr>
        <w:rPr>
          <w:rFonts w:cs="Arial"/>
          <w:szCs w:val="24"/>
        </w:rPr>
      </w:pPr>
      <w:r w:rsidRPr="00327A25">
        <w:rPr>
          <w:rFonts w:cs="Arial"/>
          <w:szCs w:val="24"/>
        </w:rPr>
        <w:t>Understand regional anesthesia</w:t>
      </w:r>
    </w:p>
    <w:p w14:paraId="67D549CD" w14:textId="77777777" w:rsidR="00436597" w:rsidRPr="00327A25" w:rsidRDefault="00436597" w:rsidP="00327A25">
      <w:pPr>
        <w:pStyle w:val="ListParagraph"/>
        <w:numPr>
          <w:ilvl w:val="0"/>
          <w:numId w:val="36"/>
        </w:numPr>
        <w:rPr>
          <w:rFonts w:cs="Arial"/>
          <w:szCs w:val="24"/>
        </w:rPr>
      </w:pPr>
      <w:r w:rsidRPr="00327A25">
        <w:rPr>
          <w:rFonts w:cs="Arial"/>
          <w:szCs w:val="24"/>
        </w:rPr>
        <w:t xml:space="preserve">Understand various anesthesia options and the value and risks associated with each. For </w:t>
      </w:r>
      <w:r w:rsidR="008E0C59" w:rsidRPr="00327A25">
        <w:rPr>
          <w:rFonts w:cs="Arial"/>
          <w:szCs w:val="24"/>
        </w:rPr>
        <w:t>expel</w:t>
      </w:r>
      <w:r w:rsidRPr="00327A25">
        <w:rPr>
          <w:rFonts w:cs="Arial"/>
          <w:szCs w:val="24"/>
        </w:rPr>
        <w:t>, understand the indications for general versus LMA versus spinal</w:t>
      </w:r>
    </w:p>
    <w:p w14:paraId="7C7D3894" w14:textId="77777777" w:rsidR="00436597" w:rsidRPr="00327A25" w:rsidRDefault="00436597" w:rsidP="00327A25">
      <w:pPr>
        <w:pStyle w:val="ListParagraph"/>
        <w:numPr>
          <w:ilvl w:val="0"/>
          <w:numId w:val="36"/>
        </w:numPr>
        <w:rPr>
          <w:rFonts w:cs="Arial"/>
          <w:szCs w:val="24"/>
        </w:rPr>
      </w:pPr>
      <w:r w:rsidRPr="00327A25">
        <w:rPr>
          <w:rFonts w:cs="Arial"/>
          <w:szCs w:val="24"/>
        </w:rPr>
        <w:t>Understand pharmacologic agents used in general anesthetic cases</w:t>
      </w:r>
    </w:p>
    <w:p w14:paraId="6AF07050" w14:textId="77777777" w:rsidR="00436597" w:rsidRPr="00327A25" w:rsidRDefault="00436597" w:rsidP="00327A25">
      <w:pPr>
        <w:pStyle w:val="ListParagraph"/>
        <w:numPr>
          <w:ilvl w:val="0"/>
          <w:numId w:val="36"/>
        </w:numPr>
        <w:rPr>
          <w:rFonts w:cs="Arial"/>
          <w:szCs w:val="24"/>
        </w:rPr>
      </w:pPr>
      <w:r w:rsidRPr="00327A25">
        <w:rPr>
          <w:rFonts w:cs="Arial"/>
          <w:szCs w:val="24"/>
        </w:rPr>
        <w:t>Understand mechanisms of action of anesthesia gases, induction agents, paralytics, muscle relaxers.</w:t>
      </w:r>
    </w:p>
    <w:p w14:paraId="2511924B" w14:textId="77777777" w:rsidR="00436597" w:rsidRPr="00327A25" w:rsidRDefault="00436597" w:rsidP="00327A25">
      <w:pPr>
        <w:pStyle w:val="ListParagraph"/>
        <w:numPr>
          <w:ilvl w:val="0"/>
          <w:numId w:val="36"/>
        </w:numPr>
        <w:rPr>
          <w:rFonts w:cs="Arial"/>
          <w:szCs w:val="24"/>
        </w:rPr>
      </w:pPr>
      <w:r w:rsidRPr="00327A25">
        <w:rPr>
          <w:rFonts w:cs="Arial"/>
          <w:szCs w:val="24"/>
        </w:rPr>
        <w:t>Understand reversal agents and mechanisms of action</w:t>
      </w:r>
    </w:p>
    <w:p w14:paraId="2E260A02" w14:textId="77777777" w:rsidR="00436597" w:rsidRPr="00327A25" w:rsidRDefault="00436597" w:rsidP="00327A25">
      <w:pPr>
        <w:pStyle w:val="ListParagraph"/>
        <w:numPr>
          <w:ilvl w:val="0"/>
          <w:numId w:val="36"/>
        </w:numPr>
        <w:rPr>
          <w:rFonts w:cs="Arial"/>
          <w:szCs w:val="24"/>
        </w:rPr>
      </w:pPr>
      <w:r w:rsidRPr="00327A25">
        <w:rPr>
          <w:rFonts w:cs="Arial"/>
          <w:szCs w:val="24"/>
        </w:rPr>
        <w:t>Understand indications and contraindications to various anesthesia techniques</w:t>
      </w:r>
    </w:p>
    <w:p w14:paraId="045AC280" w14:textId="77777777" w:rsidR="00436597" w:rsidRPr="00327A25" w:rsidRDefault="00436597" w:rsidP="00327A25">
      <w:pPr>
        <w:pStyle w:val="ListParagraph"/>
        <w:numPr>
          <w:ilvl w:val="0"/>
          <w:numId w:val="36"/>
        </w:numPr>
        <w:rPr>
          <w:rFonts w:cs="Arial"/>
          <w:szCs w:val="24"/>
        </w:rPr>
      </w:pPr>
      <w:r w:rsidRPr="00327A25">
        <w:rPr>
          <w:rFonts w:cs="Arial"/>
          <w:szCs w:val="24"/>
        </w:rPr>
        <w:t>Understand anatomy and be able to successfully perform a distal sciatic (popliteal) nerve block</w:t>
      </w:r>
    </w:p>
    <w:p w14:paraId="00A38D23" w14:textId="77777777" w:rsidR="00F205AC" w:rsidRDefault="00F205AC" w:rsidP="00180991">
      <w:pPr>
        <w:pStyle w:val="Heading2"/>
        <w:jc w:val="left"/>
      </w:pPr>
      <w:bookmarkStart w:id="9" w:name="_Toc138768737"/>
    </w:p>
    <w:p w14:paraId="4BE4F3D2" w14:textId="11F50A94" w:rsidR="00B574C9" w:rsidRPr="00305D90" w:rsidRDefault="000B6963" w:rsidP="00180991">
      <w:pPr>
        <w:pStyle w:val="Heading2"/>
        <w:jc w:val="left"/>
      </w:pPr>
      <w:r w:rsidRPr="00305D90">
        <w:t>Off Site Locations</w:t>
      </w:r>
      <w:bookmarkEnd w:id="9"/>
    </w:p>
    <w:p w14:paraId="7AD1A987" w14:textId="77777777" w:rsidR="00F41A20" w:rsidRPr="00305D90" w:rsidRDefault="00807B35" w:rsidP="00327A25">
      <w:pPr>
        <w:jc w:val="center"/>
        <w:rPr>
          <w:rFonts w:cs="Arial"/>
          <w:b/>
          <w:szCs w:val="24"/>
        </w:rPr>
      </w:pPr>
      <w:r w:rsidRPr="00305D90">
        <w:rPr>
          <w:rFonts w:cs="Arial"/>
          <w:b/>
          <w:szCs w:val="24"/>
        </w:rPr>
        <w:t>Roanoke Ambulatory Surgery Center</w:t>
      </w:r>
    </w:p>
    <w:p w14:paraId="586189FE" w14:textId="74DBF592" w:rsidR="00807B35" w:rsidRPr="00305D90" w:rsidRDefault="00807B35" w:rsidP="00327A25">
      <w:pPr>
        <w:jc w:val="center"/>
        <w:rPr>
          <w:rFonts w:cs="Arial"/>
          <w:b/>
          <w:szCs w:val="24"/>
        </w:rPr>
      </w:pPr>
      <w:r w:rsidRPr="00305D90">
        <w:rPr>
          <w:rFonts w:cs="Arial"/>
          <w:b/>
          <w:szCs w:val="24"/>
        </w:rPr>
        <w:t xml:space="preserve">Daily Surgery Assignments – </w:t>
      </w:r>
      <w:r w:rsidR="00F205AC">
        <w:rPr>
          <w:rFonts w:cs="Arial"/>
          <w:b/>
          <w:szCs w:val="24"/>
        </w:rPr>
        <w:t>P</w:t>
      </w:r>
      <w:r w:rsidRPr="00305D90">
        <w:rPr>
          <w:rFonts w:cs="Arial"/>
          <w:b/>
          <w:szCs w:val="24"/>
        </w:rPr>
        <w:t>LA</w:t>
      </w:r>
    </w:p>
    <w:p w14:paraId="30F7A91F" w14:textId="77777777" w:rsidR="00807B35" w:rsidRPr="00305D90" w:rsidRDefault="00807B35" w:rsidP="00305D90">
      <w:pPr>
        <w:rPr>
          <w:rFonts w:cs="Arial"/>
          <w:szCs w:val="24"/>
        </w:rPr>
      </w:pPr>
      <w:r w:rsidRPr="005D1DE6">
        <w:rPr>
          <w:rFonts w:cs="Arial"/>
          <w:b/>
          <w:bCs/>
          <w:szCs w:val="24"/>
        </w:rPr>
        <w:t xml:space="preserve">Objective:   </w:t>
      </w:r>
      <w:r w:rsidRPr="00305D90">
        <w:rPr>
          <w:rFonts w:cs="Arial"/>
          <w:szCs w:val="24"/>
        </w:rPr>
        <w:t>The objective of this experience will be to expose the podiatric surgical resident to multiple procedures by multiple providers.  The resident is responsible for maintaining a high level of participation and professionalism during this experience.  The resident should continue to develop as a surgeon and meet training milestones.</w:t>
      </w:r>
    </w:p>
    <w:p w14:paraId="281FC78E" w14:textId="750E40CF" w:rsidR="001750AF" w:rsidRPr="00305D90" w:rsidRDefault="00807B35" w:rsidP="00305D90">
      <w:pPr>
        <w:rPr>
          <w:rFonts w:cs="Arial"/>
          <w:szCs w:val="24"/>
        </w:rPr>
      </w:pPr>
      <w:r w:rsidRPr="005D1DE6">
        <w:rPr>
          <w:rFonts w:cs="Arial"/>
          <w:b/>
          <w:bCs/>
          <w:szCs w:val="24"/>
        </w:rPr>
        <w:t xml:space="preserve">Goals:   </w:t>
      </w:r>
      <w:r w:rsidRPr="00305D90">
        <w:rPr>
          <w:rFonts w:cs="Arial"/>
          <w:szCs w:val="24"/>
        </w:rPr>
        <w:t xml:space="preserve">The addition of </w:t>
      </w:r>
      <w:r w:rsidR="008B490B" w:rsidRPr="00305D90">
        <w:rPr>
          <w:rFonts w:cs="Arial"/>
          <w:szCs w:val="24"/>
        </w:rPr>
        <w:t>facilities</w:t>
      </w:r>
      <w:r w:rsidRPr="00305D90">
        <w:rPr>
          <w:rFonts w:cs="Arial"/>
          <w:szCs w:val="24"/>
        </w:rPr>
        <w:t xml:space="preserve"> </w:t>
      </w:r>
      <w:r w:rsidR="008B490B" w:rsidRPr="00305D90">
        <w:rPr>
          <w:rFonts w:cs="Arial"/>
          <w:szCs w:val="24"/>
        </w:rPr>
        <w:t>will</w:t>
      </w:r>
      <w:r w:rsidRPr="00305D90">
        <w:rPr>
          <w:rFonts w:cs="Arial"/>
          <w:szCs w:val="24"/>
        </w:rPr>
        <w:t xml:space="preserve"> broaden the </w:t>
      </w:r>
      <w:r w:rsidR="008B490B" w:rsidRPr="00305D90">
        <w:rPr>
          <w:rFonts w:cs="Arial"/>
          <w:szCs w:val="24"/>
        </w:rPr>
        <w:t>residents’</w:t>
      </w:r>
      <w:r w:rsidRPr="00305D90">
        <w:rPr>
          <w:rFonts w:cs="Arial"/>
          <w:szCs w:val="24"/>
        </w:rPr>
        <w:t xml:space="preserve"> surgical exposure by creating additional surgical opportunities with multiple surgeons.</w:t>
      </w:r>
    </w:p>
    <w:p w14:paraId="66375C63" w14:textId="77777777" w:rsidR="00C034C9" w:rsidRPr="00305D90" w:rsidRDefault="00C034C9" w:rsidP="00305D90">
      <w:pPr>
        <w:rPr>
          <w:rFonts w:cs="Arial"/>
          <w:b/>
          <w:szCs w:val="24"/>
        </w:rPr>
      </w:pPr>
    </w:p>
    <w:p w14:paraId="74E03EF1" w14:textId="77777777" w:rsidR="00807B35" w:rsidRPr="00305D90" w:rsidRDefault="00807B35" w:rsidP="005D1DE6">
      <w:pPr>
        <w:jc w:val="center"/>
        <w:rPr>
          <w:rFonts w:cs="Arial"/>
          <w:b/>
          <w:szCs w:val="24"/>
        </w:rPr>
      </w:pPr>
      <w:r w:rsidRPr="00305D90">
        <w:rPr>
          <w:rFonts w:cs="Arial"/>
          <w:b/>
          <w:szCs w:val="24"/>
        </w:rPr>
        <w:t>Carilion New River Valley Medical Center (CNRVMC)</w:t>
      </w:r>
    </w:p>
    <w:p w14:paraId="59DBA2DA" w14:textId="14548F58" w:rsidR="00807B35" w:rsidRPr="00305D90" w:rsidRDefault="00807B35" w:rsidP="005D1DE6">
      <w:pPr>
        <w:jc w:val="center"/>
        <w:rPr>
          <w:rFonts w:cs="Arial"/>
          <w:b/>
          <w:szCs w:val="24"/>
        </w:rPr>
      </w:pPr>
      <w:r w:rsidRPr="00305D90">
        <w:rPr>
          <w:rFonts w:cs="Arial"/>
          <w:b/>
          <w:szCs w:val="24"/>
        </w:rPr>
        <w:t xml:space="preserve">Daily Surgery Assignments – </w:t>
      </w:r>
      <w:r w:rsidR="00F205AC">
        <w:rPr>
          <w:rFonts w:cs="Arial"/>
          <w:b/>
          <w:szCs w:val="24"/>
        </w:rPr>
        <w:t>P</w:t>
      </w:r>
      <w:r w:rsidRPr="00305D90">
        <w:rPr>
          <w:rFonts w:cs="Arial"/>
          <w:b/>
          <w:szCs w:val="24"/>
        </w:rPr>
        <w:t>LA</w:t>
      </w:r>
    </w:p>
    <w:p w14:paraId="5A037669" w14:textId="77777777" w:rsidR="00807B35" w:rsidRPr="00305D90" w:rsidRDefault="00807B35" w:rsidP="00305D90">
      <w:pPr>
        <w:rPr>
          <w:rFonts w:cs="Arial"/>
          <w:szCs w:val="24"/>
        </w:rPr>
      </w:pPr>
      <w:r w:rsidRPr="005D1DE6">
        <w:rPr>
          <w:rFonts w:cs="Arial"/>
          <w:b/>
          <w:bCs/>
          <w:szCs w:val="24"/>
        </w:rPr>
        <w:t xml:space="preserve">Objective:  </w:t>
      </w:r>
      <w:r w:rsidRPr="00305D90">
        <w:rPr>
          <w:rFonts w:cs="Arial"/>
          <w:szCs w:val="24"/>
        </w:rPr>
        <w:t xml:space="preserve"> The objective of this experience will be to expose the podiatric surgical resident to multiple procedures by multiple providers.  The resident is responsible for maintaining a high level of participation and professionalism during this experience.  The resident should continue to develop as a surgeon and meet training milestones.</w:t>
      </w:r>
    </w:p>
    <w:p w14:paraId="51E28597" w14:textId="2CF298A7" w:rsidR="00807B35" w:rsidRPr="00305D90" w:rsidRDefault="00807B35" w:rsidP="00305D90">
      <w:pPr>
        <w:rPr>
          <w:rFonts w:cs="Arial"/>
          <w:szCs w:val="24"/>
        </w:rPr>
      </w:pPr>
      <w:r w:rsidRPr="005D1DE6">
        <w:rPr>
          <w:rFonts w:cs="Arial"/>
          <w:b/>
          <w:bCs/>
          <w:szCs w:val="24"/>
        </w:rPr>
        <w:t xml:space="preserve">Goals: </w:t>
      </w:r>
      <w:r w:rsidRPr="00305D90">
        <w:rPr>
          <w:rFonts w:cs="Arial"/>
          <w:szCs w:val="24"/>
        </w:rPr>
        <w:t xml:space="preserve">  The addition of </w:t>
      </w:r>
      <w:r w:rsidR="008B490B" w:rsidRPr="00305D90">
        <w:rPr>
          <w:rFonts w:cs="Arial"/>
          <w:szCs w:val="24"/>
        </w:rPr>
        <w:t>facilities</w:t>
      </w:r>
      <w:r w:rsidRPr="00305D90">
        <w:rPr>
          <w:rFonts w:cs="Arial"/>
          <w:szCs w:val="24"/>
        </w:rPr>
        <w:t xml:space="preserve"> </w:t>
      </w:r>
      <w:r w:rsidR="008B490B" w:rsidRPr="00305D90">
        <w:rPr>
          <w:rFonts w:cs="Arial"/>
          <w:szCs w:val="24"/>
        </w:rPr>
        <w:t>will</w:t>
      </w:r>
      <w:r w:rsidRPr="00305D90">
        <w:rPr>
          <w:rFonts w:cs="Arial"/>
          <w:szCs w:val="24"/>
        </w:rPr>
        <w:t xml:space="preserve"> broaden the </w:t>
      </w:r>
      <w:r w:rsidR="008B490B" w:rsidRPr="00305D90">
        <w:rPr>
          <w:rFonts w:cs="Arial"/>
          <w:szCs w:val="24"/>
        </w:rPr>
        <w:t>residents’</w:t>
      </w:r>
      <w:r w:rsidRPr="00305D90">
        <w:rPr>
          <w:rFonts w:cs="Arial"/>
          <w:szCs w:val="24"/>
        </w:rPr>
        <w:t xml:space="preserve"> surgical exposure by creating additional surgical opportunities with multiple surgeons.</w:t>
      </w:r>
    </w:p>
    <w:p w14:paraId="56C824EE" w14:textId="77777777" w:rsidR="006176C3" w:rsidRDefault="006176C3" w:rsidP="005D1DE6">
      <w:pPr>
        <w:jc w:val="center"/>
        <w:rPr>
          <w:rFonts w:cs="Arial"/>
          <w:b/>
          <w:szCs w:val="24"/>
        </w:rPr>
      </w:pPr>
    </w:p>
    <w:p w14:paraId="70FA344A" w14:textId="77777777" w:rsidR="006176C3" w:rsidRDefault="006176C3" w:rsidP="005D1DE6">
      <w:pPr>
        <w:jc w:val="center"/>
        <w:rPr>
          <w:rFonts w:cs="Arial"/>
          <w:b/>
          <w:szCs w:val="24"/>
        </w:rPr>
      </w:pPr>
    </w:p>
    <w:p w14:paraId="7FE9DE09" w14:textId="573D97ED" w:rsidR="00C034C9" w:rsidRPr="00305D90" w:rsidRDefault="00C034C9" w:rsidP="005D1DE6">
      <w:pPr>
        <w:jc w:val="center"/>
        <w:rPr>
          <w:rFonts w:cs="Arial"/>
          <w:b/>
          <w:szCs w:val="24"/>
        </w:rPr>
      </w:pPr>
      <w:r w:rsidRPr="00305D90">
        <w:rPr>
          <w:rFonts w:cs="Arial"/>
          <w:b/>
          <w:szCs w:val="24"/>
        </w:rPr>
        <w:lastRenderedPageBreak/>
        <w:t>New River Valley Surgery Center (NRV SC)</w:t>
      </w:r>
    </w:p>
    <w:p w14:paraId="49F7FF2C" w14:textId="61E0B18E" w:rsidR="00C034C9" w:rsidRPr="00305D90" w:rsidRDefault="00C034C9" w:rsidP="005D1DE6">
      <w:pPr>
        <w:jc w:val="center"/>
        <w:rPr>
          <w:rFonts w:cs="Arial"/>
          <w:b/>
          <w:szCs w:val="24"/>
        </w:rPr>
      </w:pPr>
      <w:r w:rsidRPr="00305D90">
        <w:rPr>
          <w:rFonts w:cs="Arial"/>
          <w:b/>
          <w:szCs w:val="24"/>
        </w:rPr>
        <w:t xml:space="preserve">Daily Surgery Assignments – </w:t>
      </w:r>
      <w:r w:rsidR="00F205AC">
        <w:rPr>
          <w:rFonts w:cs="Arial"/>
          <w:b/>
          <w:szCs w:val="24"/>
        </w:rPr>
        <w:t>P</w:t>
      </w:r>
      <w:r w:rsidRPr="00305D90">
        <w:rPr>
          <w:rFonts w:cs="Arial"/>
          <w:b/>
          <w:szCs w:val="24"/>
        </w:rPr>
        <w:t>LA</w:t>
      </w:r>
    </w:p>
    <w:p w14:paraId="4A051739" w14:textId="77777777" w:rsidR="00C034C9" w:rsidRPr="00305D90" w:rsidRDefault="00C034C9" w:rsidP="00305D90">
      <w:pPr>
        <w:rPr>
          <w:rFonts w:cs="Arial"/>
          <w:szCs w:val="24"/>
        </w:rPr>
      </w:pPr>
      <w:r w:rsidRPr="005D1DE6">
        <w:rPr>
          <w:rFonts w:cs="Arial"/>
          <w:b/>
          <w:bCs/>
          <w:szCs w:val="24"/>
        </w:rPr>
        <w:t xml:space="preserve">Objective:   </w:t>
      </w:r>
      <w:r w:rsidRPr="00305D90">
        <w:rPr>
          <w:rFonts w:cs="Arial"/>
          <w:szCs w:val="24"/>
        </w:rPr>
        <w:t>The objective of this experience will be to expose the podiatric surgical resident to multiple procedures by multiple providers.  The resident is responsible for maintaining a high level of participation and professionalism during this experience.  The resident should continue to develop as a surgeon and meet training milestones.</w:t>
      </w:r>
    </w:p>
    <w:p w14:paraId="256BEA0C" w14:textId="171670AD" w:rsidR="00111137" w:rsidRPr="00305D90" w:rsidRDefault="00C034C9" w:rsidP="00305D90">
      <w:pPr>
        <w:rPr>
          <w:rFonts w:cs="Arial"/>
          <w:b/>
          <w:szCs w:val="24"/>
        </w:rPr>
      </w:pPr>
      <w:r w:rsidRPr="005D1DE6">
        <w:rPr>
          <w:rFonts w:cs="Arial"/>
          <w:b/>
          <w:bCs/>
          <w:szCs w:val="24"/>
        </w:rPr>
        <w:t xml:space="preserve">Goals:  </w:t>
      </w:r>
      <w:r w:rsidRPr="00305D90">
        <w:rPr>
          <w:rFonts w:cs="Arial"/>
          <w:szCs w:val="24"/>
        </w:rPr>
        <w:t xml:space="preserve"> The addition of </w:t>
      </w:r>
      <w:r w:rsidR="008B490B" w:rsidRPr="00305D90">
        <w:rPr>
          <w:rFonts w:cs="Arial"/>
          <w:szCs w:val="24"/>
        </w:rPr>
        <w:t>facilities</w:t>
      </w:r>
      <w:r w:rsidRPr="00305D90">
        <w:rPr>
          <w:rFonts w:cs="Arial"/>
          <w:szCs w:val="24"/>
        </w:rPr>
        <w:t xml:space="preserve"> </w:t>
      </w:r>
      <w:r w:rsidR="008B490B" w:rsidRPr="00305D90">
        <w:rPr>
          <w:rFonts w:cs="Arial"/>
          <w:szCs w:val="24"/>
        </w:rPr>
        <w:t>will</w:t>
      </w:r>
      <w:r w:rsidRPr="00305D90">
        <w:rPr>
          <w:rFonts w:cs="Arial"/>
          <w:szCs w:val="24"/>
        </w:rPr>
        <w:t xml:space="preserve"> broaden the </w:t>
      </w:r>
      <w:r w:rsidR="008B490B" w:rsidRPr="00305D90">
        <w:rPr>
          <w:rFonts w:cs="Arial"/>
          <w:szCs w:val="24"/>
        </w:rPr>
        <w:t>residents’</w:t>
      </w:r>
      <w:r w:rsidRPr="00305D90">
        <w:rPr>
          <w:rFonts w:cs="Arial"/>
          <w:szCs w:val="24"/>
        </w:rPr>
        <w:t xml:space="preserve"> surgical exposure by creating additional surgical opportunities with multiple surgeons.</w:t>
      </w:r>
    </w:p>
    <w:p w14:paraId="6E70A78E" w14:textId="77777777" w:rsidR="00CB6ADB" w:rsidRDefault="00CB6ADB" w:rsidP="005D1DE6">
      <w:pPr>
        <w:jc w:val="center"/>
        <w:rPr>
          <w:rFonts w:cs="Arial"/>
          <w:b/>
          <w:bCs/>
          <w:szCs w:val="24"/>
        </w:rPr>
      </w:pPr>
    </w:p>
    <w:p w14:paraId="37FE8236" w14:textId="3E02046D" w:rsidR="00111137" w:rsidRPr="00305D90" w:rsidRDefault="00111137" w:rsidP="005D1DE6">
      <w:pPr>
        <w:jc w:val="center"/>
        <w:rPr>
          <w:rFonts w:cs="Arial"/>
          <w:b/>
          <w:bCs/>
          <w:szCs w:val="24"/>
        </w:rPr>
      </w:pPr>
      <w:r w:rsidRPr="00305D90">
        <w:rPr>
          <w:rFonts w:cs="Arial"/>
          <w:b/>
          <w:bCs/>
          <w:szCs w:val="24"/>
        </w:rPr>
        <w:t>Carilion Franklin Memorial Hospital (CFMH)</w:t>
      </w:r>
    </w:p>
    <w:p w14:paraId="39D61FC5" w14:textId="56EACA71" w:rsidR="00111137" w:rsidRPr="00305D90" w:rsidRDefault="00111137" w:rsidP="005D1DE6">
      <w:pPr>
        <w:jc w:val="center"/>
        <w:rPr>
          <w:rFonts w:cs="Arial"/>
          <w:b/>
          <w:szCs w:val="24"/>
        </w:rPr>
      </w:pPr>
      <w:r w:rsidRPr="00305D90">
        <w:rPr>
          <w:rFonts w:cs="Arial"/>
          <w:b/>
          <w:szCs w:val="24"/>
        </w:rPr>
        <w:t xml:space="preserve">Daily Surgery Assignments – </w:t>
      </w:r>
      <w:r w:rsidR="00F205AC">
        <w:rPr>
          <w:rFonts w:cs="Arial"/>
          <w:b/>
          <w:szCs w:val="24"/>
        </w:rPr>
        <w:t>P</w:t>
      </w:r>
      <w:r w:rsidRPr="00305D90">
        <w:rPr>
          <w:rFonts w:cs="Arial"/>
          <w:b/>
          <w:szCs w:val="24"/>
        </w:rPr>
        <w:t>LA</w:t>
      </w:r>
    </w:p>
    <w:p w14:paraId="668D8D59" w14:textId="77777777" w:rsidR="00111137" w:rsidRPr="00305D90" w:rsidRDefault="00111137" w:rsidP="00305D90">
      <w:pPr>
        <w:rPr>
          <w:rFonts w:cs="Arial"/>
          <w:szCs w:val="24"/>
        </w:rPr>
      </w:pPr>
      <w:r w:rsidRPr="005D1DE6">
        <w:rPr>
          <w:rFonts w:cs="Arial"/>
          <w:b/>
          <w:bCs/>
          <w:szCs w:val="24"/>
        </w:rPr>
        <w:t xml:space="preserve">Objective: </w:t>
      </w:r>
      <w:r w:rsidRPr="00305D90">
        <w:rPr>
          <w:rFonts w:cs="Arial"/>
          <w:szCs w:val="24"/>
        </w:rPr>
        <w:t xml:space="preserve">  The objective of this experience will be to expose the podiatric surgical resident to multiple procedures by multiple providers.  The resident is responsible for maintaining a high level of participation and professionalism during this experience.  The resident should continue to develop as a surgeon and meet training milestones.</w:t>
      </w:r>
    </w:p>
    <w:p w14:paraId="5F7485CB" w14:textId="386E41E5" w:rsidR="00111137" w:rsidRPr="00305D90" w:rsidRDefault="00111137" w:rsidP="00305D90">
      <w:pPr>
        <w:rPr>
          <w:rFonts w:cs="Arial"/>
          <w:szCs w:val="24"/>
        </w:rPr>
      </w:pPr>
      <w:r w:rsidRPr="005D1DE6">
        <w:rPr>
          <w:rFonts w:cs="Arial"/>
          <w:b/>
          <w:bCs/>
          <w:szCs w:val="24"/>
        </w:rPr>
        <w:t>Goals:</w:t>
      </w:r>
      <w:r w:rsidRPr="00305D90">
        <w:rPr>
          <w:rFonts w:cs="Arial"/>
          <w:szCs w:val="24"/>
        </w:rPr>
        <w:t xml:space="preserve">   The addition of </w:t>
      </w:r>
      <w:r w:rsidR="008B490B" w:rsidRPr="00305D90">
        <w:rPr>
          <w:rFonts w:cs="Arial"/>
          <w:szCs w:val="24"/>
        </w:rPr>
        <w:t>facilities</w:t>
      </w:r>
      <w:r w:rsidRPr="00305D90">
        <w:rPr>
          <w:rFonts w:cs="Arial"/>
          <w:szCs w:val="24"/>
        </w:rPr>
        <w:t xml:space="preserve"> will be to broaden the </w:t>
      </w:r>
      <w:r w:rsidR="008B490B" w:rsidRPr="00305D90">
        <w:rPr>
          <w:rFonts w:cs="Arial"/>
          <w:szCs w:val="24"/>
        </w:rPr>
        <w:t>residents’</w:t>
      </w:r>
      <w:r w:rsidRPr="00305D90">
        <w:rPr>
          <w:rFonts w:cs="Arial"/>
          <w:szCs w:val="24"/>
        </w:rPr>
        <w:t xml:space="preserve"> surgical exposure by creating additional surgical opportunities with multiple surgeons.</w:t>
      </w:r>
    </w:p>
    <w:p w14:paraId="143D9D42" w14:textId="77777777" w:rsidR="00111137" w:rsidRPr="00305D90" w:rsidRDefault="00111137" w:rsidP="00305D90">
      <w:pPr>
        <w:rPr>
          <w:rFonts w:cs="Arial"/>
          <w:b/>
          <w:szCs w:val="24"/>
        </w:rPr>
      </w:pPr>
    </w:p>
    <w:p w14:paraId="3E556AA4" w14:textId="77777777" w:rsidR="00B574C9" w:rsidRPr="00305D90" w:rsidRDefault="00B574C9" w:rsidP="00305D90">
      <w:pPr>
        <w:rPr>
          <w:rFonts w:cs="Arial"/>
          <w:b/>
          <w:bCs/>
          <w:szCs w:val="24"/>
        </w:rPr>
      </w:pPr>
    </w:p>
    <w:p w14:paraId="6DE8F004" w14:textId="15B9B274" w:rsidR="007F0B5F" w:rsidRPr="00305D90" w:rsidRDefault="007F0B5F" w:rsidP="005D1DE6">
      <w:pPr>
        <w:jc w:val="center"/>
        <w:rPr>
          <w:rFonts w:cs="Arial"/>
          <w:b/>
          <w:bCs/>
          <w:szCs w:val="24"/>
        </w:rPr>
      </w:pPr>
      <w:r w:rsidRPr="00305D90">
        <w:rPr>
          <w:rFonts w:cs="Arial"/>
          <w:b/>
          <w:bCs/>
          <w:szCs w:val="24"/>
        </w:rPr>
        <w:t xml:space="preserve">Carilion </w:t>
      </w:r>
      <w:r w:rsidR="009256A1">
        <w:rPr>
          <w:rFonts w:cs="Arial"/>
          <w:b/>
          <w:bCs/>
          <w:szCs w:val="24"/>
        </w:rPr>
        <w:t>Rockbridge Community Hospital (CRCH)</w:t>
      </w:r>
    </w:p>
    <w:p w14:paraId="1C4CAC83" w14:textId="309AAB6B" w:rsidR="007F0B5F" w:rsidRPr="00305D90" w:rsidRDefault="007F0B5F" w:rsidP="005D1DE6">
      <w:pPr>
        <w:jc w:val="center"/>
        <w:rPr>
          <w:rFonts w:cs="Arial"/>
          <w:b/>
          <w:szCs w:val="24"/>
        </w:rPr>
      </w:pPr>
      <w:r w:rsidRPr="00305D90">
        <w:rPr>
          <w:rFonts w:cs="Arial"/>
          <w:b/>
          <w:szCs w:val="24"/>
        </w:rPr>
        <w:t xml:space="preserve">Daily Surgery Assignments – </w:t>
      </w:r>
      <w:r w:rsidR="00F205AC">
        <w:rPr>
          <w:rFonts w:cs="Arial"/>
          <w:b/>
          <w:szCs w:val="24"/>
        </w:rPr>
        <w:t>P</w:t>
      </w:r>
      <w:r w:rsidRPr="00305D90">
        <w:rPr>
          <w:rFonts w:cs="Arial"/>
          <w:b/>
          <w:szCs w:val="24"/>
        </w:rPr>
        <w:t>LA</w:t>
      </w:r>
    </w:p>
    <w:p w14:paraId="4482D629" w14:textId="77777777" w:rsidR="007F0B5F" w:rsidRPr="00305D90" w:rsidRDefault="007F0B5F" w:rsidP="00305D90">
      <w:pPr>
        <w:rPr>
          <w:rFonts w:cs="Arial"/>
          <w:szCs w:val="24"/>
        </w:rPr>
      </w:pPr>
      <w:r w:rsidRPr="005D1DE6">
        <w:rPr>
          <w:rFonts w:cs="Arial"/>
          <w:b/>
          <w:bCs/>
          <w:szCs w:val="24"/>
        </w:rPr>
        <w:t xml:space="preserve">Objective:  </w:t>
      </w:r>
      <w:r w:rsidRPr="00305D90">
        <w:rPr>
          <w:rFonts w:cs="Arial"/>
          <w:szCs w:val="24"/>
        </w:rPr>
        <w:t xml:space="preserve"> The objective of this experience will be to expose the podiatric surgical resident to multiple procedures by multiple providers.  The resident is responsible for maintaining a high level of participation and professionalism during this experience.  The resident should continue to develop as a surgeon and meet training milestones.</w:t>
      </w:r>
    </w:p>
    <w:p w14:paraId="6A5EC20D" w14:textId="2D6040C1" w:rsidR="007F0B5F" w:rsidRPr="00305D90" w:rsidRDefault="007F0B5F" w:rsidP="00305D90">
      <w:pPr>
        <w:rPr>
          <w:rFonts w:cs="Arial"/>
          <w:szCs w:val="24"/>
        </w:rPr>
      </w:pPr>
      <w:r w:rsidRPr="005D1DE6">
        <w:rPr>
          <w:rFonts w:cs="Arial"/>
          <w:b/>
          <w:bCs/>
          <w:szCs w:val="24"/>
        </w:rPr>
        <w:t xml:space="preserve">Goals: </w:t>
      </w:r>
      <w:r w:rsidRPr="00305D90">
        <w:rPr>
          <w:rFonts w:cs="Arial"/>
          <w:szCs w:val="24"/>
        </w:rPr>
        <w:t xml:space="preserve">  The addition of </w:t>
      </w:r>
      <w:r w:rsidR="008B490B" w:rsidRPr="00305D90">
        <w:rPr>
          <w:rFonts w:cs="Arial"/>
          <w:szCs w:val="24"/>
        </w:rPr>
        <w:t>facilities</w:t>
      </w:r>
      <w:r w:rsidRPr="00305D90">
        <w:rPr>
          <w:rFonts w:cs="Arial"/>
          <w:szCs w:val="24"/>
        </w:rPr>
        <w:t xml:space="preserve"> </w:t>
      </w:r>
      <w:r w:rsidR="008B490B" w:rsidRPr="00305D90">
        <w:rPr>
          <w:rFonts w:cs="Arial"/>
          <w:szCs w:val="24"/>
        </w:rPr>
        <w:t>will</w:t>
      </w:r>
      <w:r w:rsidRPr="00305D90">
        <w:rPr>
          <w:rFonts w:cs="Arial"/>
          <w:szCs w:val="24"/>
        </w:rPr>
        <w:t xml:space="preserve"> broaden the </w:t>
      </w:r>
      <w:r w:rsidR="008B490B" w:rsidRPr="00305D90">
        <w:rPr>
          <w:rFonts w:cs="Arial"/>
          <w:szCs w:val="24"/>
        </w:rPr>
        <w:t>residents’</w:t>
      </w:r>
      <w:r w:rsidRPr="00305D90">
        <w:rPr>
          <w:rFonts w:cs="Arial"/>
          <w:szCs w:val="24"/>
        </w:rPr>
        <w:t xml:space="preserve"> surgical exposure by creating additional surgical opportunities with multiple surgeons.</w:t>
      </w:r>
    </w:p>
    <w:p w14:paraId="4EAC9B3C" w14:textId="77777777" w:rsidR="00180991" w:rsidRDefault="00180991" w:rsidP="005D1DE6">
      <w:pPr>
        <w:jc w:val="center"/>
        <w:rPr>
          <w:rFonts w:cs="Arial"/>
          <w:b/>
          <w:szCs w:val="24"/>
        </w:rPr>
      </w:pPr>
    </w:p>
    <w:p w14:paraId="08D98194" w14:textId="1AFE43DE" w:rsidR="00D320EB" w:rsidRPr="00305D90" w:rsidRDefault="00D07693" w:rsidP="00180991">
      <w:pPr>
        <w:pStyle w:val="Heading1"/>
      </w:pPr>
      <w:bookmarkStart w:id="10" w:name="_Toc138768738"/>
      <w:r w:rsidRPr="00305D90">
        <w:t>Progr</w:t>
      </w:r>
      <w:r w:rsidR="00806D36" w:rsidRPr="00305D90">
        <w:t>am Expectations</w:t>
      </w:r>
      <w:r w:rsidR="00FF6E6B" w:rsidRPr="00305D90">
        <w:t xml:space="preserve"> for </w:t>
      </w:r>
      <w:r w:rsidR="008B490B">
        <w:t>R</w:t>
      </w:r>
      <w:r w:rsidR="00FF6E6B" w:rsidRPr="00305D90">
        <w:t>esidents</w:t>
      </w:r>
      <w:bookmarkEnd w:id="10"/>
    </w:p>
    <w:p w14:paraId="1B4CB95E" w14:textId="77777777" w:rsidR="00D320EB" w:rsidRPr="00305D90" w:rsidRDefault="00D320EB" w:rsidP="00305D90">
      <w:pPr>
        <w:rPr>
          <w:rFonts w:cs="Arial"/>
          <w:b/>
          <w:szCs w:val="24"/>
        </w:rPr>
      </w:pPr>
    </w:p>
    <w:p w14:paraId="04393F04" w14:textId="77777777" w:rsidR="005D1DE6" w:rsidRPr="008C7C03" w:rsidRDefault="00D320EB" w:rsidP="00180991">
      <w:pPr>
        <w:pStyle w:val="Heading2"/>
        <w:jc w:val="left"/>
        <w:rPr>
          <w:b/>
          <w:bCs/>
        </w:rPr>
      </w:pPr>
      <w:bookmarkStart w:id="11" w:name="_Toc138768739"/>
      <w:r w:rsidRPr="008C7C03">
        <w:rPr>
          <w:b/>
          <w:bCs/>
        </w:rPr>
        <w:t>Professionalism Expectations</w:t>
      </w:r>
      <w:bookmarkEnd w:id="11"/>
      <w:r w:rsidRPr="008C7C03">
        <w:rPr>
          <w:b/>
          <w:bCs/>
        </w:rPr>
        <w:t xml:space="preserve"> </w:t>
      </w:r>
    </w:p>
    <w:p w14:paraId="10E40197" w14:textId="77777777" w:rsidR="005D1DE6" w:rsidRPr="005D1DE6" w:rsidRDefault="00573EDA" w:rsidP="00180991">
      <w:pPr>
        <w:pStyle w:val="ListParagraph"/>
        <w:numPr>
          <w:ilvl w:val="0"/>
          <w:numId w:val="37"/>
        </w:numPr>
        <w:rPr>
          <w:rFonts w:cs="Arial"/>
          <w:b/>
          <w:szCs w:val="24"/>
          <w:u w:val="single"/>
        </w:rPr>
      </w:pPr>
      <w:r w:rsidRPr="005D1DE6">
        <w:rPr>
          <w:rFonts w:cs="Arial"/>
          <w:bCs/>
          <w:szCs w:val="24"/>
        </w:rPr>
        <w:t xml:space="preserve">Residents are expected to demonstrate: </w:t>
      </w:r>
    </w:p>
    <w:p w14:paraId="1E2A98A8" w14:textId="77777777" w:rsidR="005D1DE6" w:rsidRPr="005D1DE6" w:rsidRDefault="00573EDA" w:rsidP="00180991">
      <w:pPr>
        <w:pStyle w:val="ListParagraph"/>
        <w:numPr>
          <w:ilvl w:val="1"/>
          <w:numId w:val="37"/>
        </w:numPr>
        <w:rPr>
          <w:rFonts w:cs="Arial"/>
          <w:b/>
          <w:szCs w:val="24"/>
          <w:u w:val="single"/>
        </w:rPr>
      </w:pPr>
      <w:r w:rsidRPr="005D1DE6">
        <w:rPr>
          <w:rFonts w:cs="Arial"/>
          <w:bCs/>
          <w:szCs w:val="24"/>
        </w:rPr>
        <w:t xml:space="preserve">Compassion, integrity, and respect for others.  </w:t>
      </w:r>
    </w:p>
    <w:p w14:paraId="0BA6ED8E" w14:textId="1A558C5C" w:rsidR="005D1DE6" w:rsidRPr="005D1DE6" w:rsidRDefault="00573EDA" w:rsidP="00180991">
      <w:pPr>
        <w:pStyle w:val="ListParagraph"/>
        <w:numPr>
          <w:ilvl w:val="1"/>
          <w:numId w:val="37"/>
        </w:numPr>
        <w:rPr>
          <w:rFonts w:cs="Arial"/>
          <w:b/>
          <w:szCs w:val="24"/>
          <w:u w:val="single"/>
        </w:rPr>
      </w:pPr>
      <w:r w:rsidRPr="005D1DE6">
        <w:rPr>
          <w:rFonts w:cs="Arial"/>
          <w:bCs/>
          <w:szCs w:val="24"/>
        </w:rPr>
        <w:t>Maintain self-awareness of communication</w:t>
      </w:r>
      <w:r w:rsidR="008707CB" w:rsidRPr="005D1DE6">
        <w:rPr>
          <w:rFonts w:cs="Arial"/>
          <w:bCs/>
          <w:szCs w:val="24"/>
        </w:rPr>
        <w:t>s</w:t>
      </w:r>
      <w:r w:rsidRPr="005D1DE6">
        <w:rPr>
          <w:rFonts w:cs="Arial"/>
          <w:bCs/>
          <w:szCs w:val="24"/>
        </w:rPr>
        <w:t xml:space="preserve"> with patients and co-workers</w:t>
      </w:r>
      <w:r w:rsidR="00F205AC">
        <w:rPr>
          <w:rFonts w:cs="Arial"/>
          <w:bCs/>
          <w:szCs w:val="24"/>
        </w:rPr>
        <w:t xml:space="preserve"> </w:t>
      </w:r>
      <w:r w:rsidRPr="005D1DE6">
        <w:rPr>
          <w:rFonts w:cs="Arial"/>
          <w:bCs/>
          <w:szCs w:val="24"/>
        </w:rPr>
        <w:t>(manor of speech, tone</w:t>
      </w:r>
      <w:r w:rsidR="008707CB" w:rsidRPr="005D1DE6">
        <w:rPr>
          <w:rFonts w:cs="Arial"/>
          <w:bCs/>
          <w:szCs w:val="24"/>
        </w:rPr>
        <w:t xml:space="preserve"> of voice</w:t>
      </w:r>
      <w:r w:rsidRPr="005D1DE6">
        <w:rPr>
          <w:rFonts w:cs="Arial"/>
          <w:bCs/>
          <w:szCs w:val="24"/>
        </w:rPr>
        <w:t>, body language, etc</w:t>
      </w:r>
      <w:r w:rsidR="001679AE" w:rsidRPr="005D1DE6">
        <w:rPr>
          <w:rFonts w:cs="Arial"/>
          <w:bCs/>
          <w:szCs w:val="24"/>
        </w:rPr>
        <w:t>.</w:t>
      </w:r>
      <w:r w:rsidRPr="005D1DE6">
        <w:rPr>
          <w:rFonts w:cs="Arial"/>
          <w:bCs/>
          <w:szCs w:val="24"/>
        </w:rPr>
        <w:t xml:space="preserve">) </w:t>
      </w:r>
      <w:r w:rsidR="00FF6E6B" w:rsidRPr="005D1DE6">
        <w:rPr>
          <w:rFonts w:cs="Arial"/>
          <w:bCs/>
          <w:szCs w:val="24"/>
        </w:rPr>
        <w:t xml:space="preserve">to establish and maintain appropriate, effective relationships. </w:t>
      </w:r>
      <w:r w:rsidRPr="005D1DE6">
        <w:rPr>
          <w:rFonts w:cs="Arial"/>
          <w:bCs/>
          <w:szCs w:val="24"/>
        </w:rPr>
        <w:t xml:space="preserve">  </w:t>
      </w:r>
    </w:p>
    <w:p w14:paraId="69D3F260" w14:textId="77777777" w:rsidR="005D1DE6" w:rsidRPr="005D1DE6" w:rsidRDefault="00573EDA" w:rsidP="00180991">
      <w:pPr>
        <w:pStyle w:val="ListParagraph"/>
        <w:numPr>
          <w:ilvl w:val="1"/>
          <w:numId w:val="37"/>
        </w:numPr>
        <w:rPr>
          <w:rFonts w:cs="Arial"/>
          <w:b/>
          <w:szCs w:val="24"/>
          <w:u w:val="single"/>
        </w:rPr>
      </w:pPr>
      <w:r w:rsidRPr="005D1DE6">
        <w:rPr>
          <w:rFonts w:cs="Arial"/>
          <w:bCs/>
          <w:szCs w:val="24"/>
        </w:rPr>
        <w:t>Responsiveness to patient needs that supersedes self-interest</w:t>
      </w:r>
    </w:p>
    <w:p w14:paraId="443D9EB7" w14:textId="77777777" w:rsidR="005D1DE6" w:rsidRPr="005D1DE6" w:rsidRDefault="00573EDA" w:rsidP="00180991">
      <w:pPr>
        <w:pStyle w:val="ListParagraph"/>
        <w:numPr>
          <w:ilvl w:val="1"/>
          <w:numId w:val="37"/>
        </w:numPr>
        <w:rPr>
          <w:rFonts w:cs="Arial"/>
          <w:b/>
          <w:szCs w:val="24"/>
          <w:u w:val="single"/>
        </w:rPr>
      </w:pPr>
      <w:r w:rsidRPr="005D1DE6">
        <w:rPr>
          <w:rFonts w:cs="Arial"/>
          <w:bCs/>
          <w:szCs w:val="24"/>
        </w:rPr>
        <w:t>Respect for patient privacy and autonomy</w:t>
      </w:r>
    </w:p>
    <w:p w14:paraId="72BBB38B" w14:textId="77777777" w:rsidR="005D1DE6" w:rsidRPr="005D1DE6" w:rsidRDefault="00573EDA" w:rsidP="00180991">
      <w:pPr>
        <w:pStyle w:val="ListParagraph"/>
        <w:numPr>
          <w:ilvl w:val="1"/>
          <w:numId w:val="37"/>
        </w:numPr>
        <w:rPr>
          <w:rFonts w:cs="Arial"/>
          <w:b/>
          <w:szCs w:val="24"/>
          <w:u w:val="single"/>
        </w:rPr>
      </w:pPr>
      <w:r w:rsidRPr="005D1DE6">
        <w:rPr>
          <w:rFonts w:cs="Arial"/>
          <w:bCs/>
          <w:szCs w:val="24"/>
        </w:rPr>
        <w:t>Accountability to patients, society and profession</w:t>
      </w:r>
    </w:p>
    <w:p w14:paraId="22DE379B" w14:textId="2B52E603" w:rsidR="005D1DE6" w:rsidRPr="005D1DE6" w:rsidRDefault="00573EDA" w:rsidP="00180991">
      <w:pPr>
        <w:pStyle w:val="ListParagraph"/>
        <w:numPr>
          <w:ilvl w:val="1"/>
          <w:numId w:val="37"/>
        </w:numPr>
        <w:rPr>
          <w:rFonts w:cs="Arial"/>
          <w:b/>
          <w:szCs w:val="24"/>
          <w:u w:val="single"/>
        </w:rPr>
      </w:pPr>
      <w:r w:rsidRPr="005D1DE6">
        <w:rPr>
          <w:rFonts w:cs="Arial"/>
          <w:bCs/>
          <w:szCs w:val="24"/>
        </w:rPr>
        <w:t xml:space="preserve">Sensitivity and responsiveness to a diverse patient population, including but not limited </w:t>
      </w:r>
      <w:r w:rsidR="00F205AC" w:rsidRPr="005D1DE6">
        <w:rPr>
          <w:rFonts w:cs="Arial"/>
          <w:bCs/>
          <w:szCs w:val="24"/>
        </w:rPr>
        <w:t>to diversity</w:t>
      </w:r>
      <w:r w:rsidRPr="005D1DE6">
        <w:rPr>
          <w:rFonts w:cs="Arial"/>
          <w:bCs/>
          <w:szCs w:val="24"/>
        </w:rPr>
        <w:t xml:space="preserve"> in gender, age, culture, race, religion, disabilities and sexual orientation. </w:t>
      </w:r>
    </w:p>
    <w:p w14:paraId="06EC7F5D" w14:textId="77777777" w:rsidR="005D1DE6" w:rsidRPr="005D1DE6" w:rsidRDefault="00573EDA" w:rsidP="00180991">
      <w:pPr>
        <w:pStyle w:val="ListParagraph"/>
        <w:numPr>
          <w:ilvl w:val="0"/>
          <w:numId w:val="37"/>
        </w:numPr>
        <w:rPr>
          <w:rFonts w:cs="Arial"/>
          <w:b/>
          <w:szCs w:val="24"/>
          <w:u w:val="single"/>
        </w:rPr>
      </w:pPr>
      <w:r w:rsidRPr="005D1DE6">
        <w:rPr>
          <w:rFonts w:cs="Arial"/>
          <w:bCs/>
          <w:szCs w:val="24"/>
        </w:rPr>
        <w:t>Excellence</w:t>
      </w:r>
    </w:p>
    <w:p w14:paraId="537F6FD3" w14:textId="77777777" w:rsidR="00ED509A" w:rsidRPr="00ED509A" w:rsidRDefault="00573EDA" w:rsidP="00180991">
      <w:pPr>
        <w:pStyle w:val="ListParagraph"/>
        <w:numPr>
          <w:ilvl w:val="1"/>
          <w:numId w:val="37"/>
        </w:numPr>
        <w:rPr>
          <w:rFonts w:cs="Arial"/>
          <w:b/>
          <w:szCs w:val="24"/>
          <w:u w:val="single"/>
        </w:rPr>
      </w:pPr>
      <w:r w:rsidRPr="005D1DE6">
        <w:rPr>
          <w:rFonts w:cs="Arial"/>
          <w:bCs/>
          <w:szCs w:val="24"/>
        </w:rPr>
        <w:t>fulfil</w:t>
      </w:r>
      <w:r w:rsidR="005D1DE6">
        <w:rPr>
          <w:rFonts w:cs="Arial"/>
          <w:bCs/>
          <w:szCs w:val="24"/>
        </w:rPr>
        <w:t>l</w:t>
      </w:r>
      <w:r w:rsidRPr="005D1DE6">
        <w:rPr>
          <w:rFonts w:cs="Arial"/>
          <w:bCs/>
          <w:szCs w:val="24"/>
        </w:rPr>
        <w:t xml:space="preserve"> educational and professional responsibilities including scholarly activities</w:t>
      </w:r>
    </w:p>
    <w:p w14:paraId="342985D2" w14:textId="65E571DD" w:rsidR="00ED509A" w:rsidRPr="00ED509A" w:rsidRDefault="00573EDA" w:rsidP="00180991">
      <w:pPr>
        <w:pStyle w:val="ListParagraph"/>
        <w:numPr>
          <w:ilvl w:val="1"/>
          <w:numId w:val="37"/>
        </w:numPr>
        <w:rPr>
          <w:rFonts w:cs="Arial"/>
          <w:b/>
          <w:szCs w:val="24"/>
          <w:u w:val="single"/>
        </w:rPr>
      </w:pPr>
      <w:r w:rsidRPr="00ED509A">
        <w:rPr>
          <w:rFonts w:cs="Arial"/>
          <w:bCs/>
          <w:szCs w:val="24"/>
        </w:rPr>
        <w:t xml:space="preserve">maintain acceptable and appropriate standards of </w:t>
      </w:r>
      <w:r w:rsidR="00ED509A">
        <w:rPr>
          <w:rFonts w:cs="Arial"/>
          <w:bCs/>
          <w:szCs w:val="24"/>
        </w:rPr>
        <w:t>practice</w:t>
      </w:r>
    </w:p>
    <w:p w14:paraId="4705A9FA" w14:textId="77777777" w:rsidR="00ED509A" w:rsidRPr="00ED509A" w:rsidRDefault="00B344A3" w:rsidP="00180991">
      <w:pPr>
        <w:pStyle w:val="ListParagraph"/>
        <w:numPr>
          <w:ilvl w:val="0"/>
          <w:numId w:val="37"/>
        </w:numPr>
        <w:rPr>
          <w:rFonts w:cs="Arial"/>
          <w:b/>
          <w:szCs w:val="24"/>
          <w:u w:val="single"/>
        </w:rPr>
      </w:pPr>
      <w:r w:rsidRPr="00ED509A">
        <w:rPr>
          <w:rFonts w:cs="Arial"/>
          <w:bCs/>
          <w:szCs w:val="24"/>
        </w:rPr>
        <w:t>Accountability</w:t>
      </w:r>
    </w:p>
    <w:p w14:paraId="4966B90B"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Arrive on time for work and educational assignments</w:t>
      </w:r>
    </w:p>
    <w:p w14:paraId="45FE6CFA"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Respond to all tasks and deadlines promptly </w:t>
      </w:r>
    </w:p>
    <w:p w14:paraId="745B71EA"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lastRenderedPageBreak/>
        <w:t xml:space="preserve">Respond to consult requests and pages in a timely, respectful fashion in accordance with institutional policy. </w:t>
      </w:r>
    </w:p>
    <w:p w14:paraId="7545F230"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Complete required documentation honestly and accurately including clinical and educational hour reporting and procedure logging. </w:t>
      </w:r>
    </w:p>
    <w:p w14:paraId="751D848B"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Adhere to recognized ethical codes governing the applicable profession and specialty.</w:t>
      </w:r>
    </w:p>
    <w:p w14:paraId="40E342AD"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Adhere to applicable laws and regulations. Residents are required to report to program administration and the GME office any civil actions, which may affect the ability of the resident to perform his/her duties safely and effectively, as well as all criminal citations, charges, arrests, convictions, pleas, including pleas of nolo contender (a plea by which a defendant in a criminal prosecution accepts conviction as though a guilty plea had been entered but does not admit guilt), and protective orders issued against a resident within the first business day of the first knowledge of the civil action or contact with law enforcement for criminal actions. </w:t>
      </w:r>
    </w:p>
    <w:p w14:paraId="6B45F11A"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Maintain a professional appearance in the work environment with adherence to Carilion GME Dress Code policy. </w:t>
      </w:r>
    </w:p>
    <w:p w14:paraId="2D6659E2"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Adhere to all institutional policies and guidelines</w:t>
      </w:r>
    </w:p>
    <w:p w14:paraId="38A6BC6B" w14:textId="77777777" w:rsidR="00ED509A" w:rsidRPr="00ED509A" w:rsidRDefault="00B344A3" w:rsidP="00180991">
      <w:pPr>
        <w:pStyle w:val="ListParagraph"/>
        <w:numPr>
          <w:ilvl w:val="0"/>
          <w:numId w:val="37"/>
        </w:numPr>
        <w:rPr>
          <w:rFonts w:cs="Arial"/>
          <w:b/>
          <w:szCs w:val="24"/>
          <w:u w:val="single"/>
        </w:rPr>
      </w:pPr>
      <w:r w:rsidRPr="00ED509A">
        <w:rPr>
          <w:rFonts w:cs="Arial"/>
          <w:szCs w:val="24"/>
        </w:rPr>
        <w:t>Respect for Others</w:t>
      </w:r>
    </w:p>
    <w:p w14:paraId="06433AB6" w14:textId="793C2F5E"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Display compassion, </w:t>
      </w:r>
      <w:r w:rsidR="00BA4EF6" w:rsidRPr="00ED509A">
        <w:rPr>
          <w:rFonts w:cs="Arial"/>
          <w:szCs w:val="24"/>
        </w:rPr>
        <w:t>integrity,</w:t>
      </w:r>
      <w:r w:rsidRPr="00ED509A">
        <w:rPr>
          <w:rFonts w:cs="Arial"/>
          <w:szCs w:val="24"/>
        </w:rPr>
        <w:t xml:space="preserve"> and respect for others, including patients, families, trainees and all members of the health care team.</w:t>
      </w:r>
    </w:p>
    <w:p w14:paraId="3592A36E"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Respect patient privacy and autonomy. </w:t>
      </w:r>
    </w:p>
    <w:p w14:paraId="382BF8D2"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Manage conflicts respectfully away from patient care and crowded staff areas. Seek assistance, when necessary, from resources available to the campus community.</w:t>
      </w:r>
    </w:p>
    <w:p w14:paraId="672DF854"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Understand and accept that bias based on gender, age, culture, ethnicity, religion, disability, or sexual orientation seriously harms the learning environment and is strictly prohibited.</w:t>
      </w:r>
    </w:p>
    <w:p w14:paraId="4F525E7D" w14:textId="77777777" w:rsidR="00ED509A" w:rsidRPr="00ED509A" w:rsidRDefault="00B344A3" w:rsidP="00180991">
      <w:pPr>
        <w:pStyle w:val="ListParagraph"/>
        <w:numPr>
          <w:ilvl w:val="1"/>
          <w:numId w:val="37"/>
        </w:numPr>
        <w:rPr>
          <w:rFonts w:cs="Arial"/>
          <w:b/>
          <w:szCs w:val="24"/>
          <w:u w:val="single"/>
        </w:rPr>
      </w:pPr>
      <w:r w:rsidRPr="00ED509A">
        <w:rPr>
          <w:rFonts w:cs="Arial"/>
          <w:szCs w:val="24"/>
        </w:rPr>
        <w:t>Refrain from disruptive behavior including but not limited to:</w:t>
      </w:r>
    </w:p>
    <w:p w14:paraId="77AE0F1D"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Harassment or discrimination</w:t>
      </w:r>
    </w:p>
    <w:p w14:paraId="5A151657"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 xml:space="preserve">Verbal threats and outbursts </w:t>
      </w:r>
    </w:p>
    <w:p w14:paraId="39E72E30"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 xml:space="preserve">Undue criticism intended to belittle or berate others </w:t>
      </w:r>
    </w:p>
    <w:p w14:paraId="3E1B5186"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 xml:space="preserve">Arguing in front of patients and families </w:t>
      </w:r>
    </w:p>
    <w:p w14:paraId="6E1BAF98"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Physical actions that threaten others</w:t>
      </w:r>
    </w:p>
    <w:p w14:paraId="0536CFC2" w14:textId="77777777" w:rsidR="00ED509A" w:rsidRPr="00ED509A" w:rsidRDefault="00B344A3" w:rsidP="00180991">
      <w:pPr>
        <w:pStyle w:val="ListParagraph"/>
        <w:numPr>
          <w:ilvl w:val="2"/>
          <w:numId w:val="37"/>
        </w:numPr>
        <w:rPr>
          <w:rFonts w:cs="Arial"/>
          <w:b/>
          <w:szCs w:val="24"/>
          <w:u w:val="single"/>
        </w:rPr>
      </w:pPr>
      <w:r w:rsidRPr="00ED509A">
        <w:rPr>
          <w:rFonts w:cs="Arial"/>
          <w:szCs w:val="24"/>
        </w:rPr>
        <w:t>Inappropriate physical contac</w:t>
      </w:r>
      <w:r w:rsidR="00ED509A">
        <w:rPr>
          <w:rFonts w:cs="Arial"/>
          <w:szCs w:val="24"/>
        </w:rPr>
        <w:t>t</w:t>
      </w:r>
    </w:p>
    <w:p w14:paraId="236C1C43" w14:textId="77777777" w:rsidR="00ED509A" w:rsidRPr="00ED509A" w:rsidRDefault="00B344A3" w:rsidP="00180991">
      <w:pPr>
        <w:pStyle w:val="ListParagraph"/>
        <w:numPr>
          <w:ilvl w:val="0"/>
          <w:numId w:val="37"/>
        </w:numPr>
        <w:rPr>
          <w:rFonts w:cs="Arial"/>
          <w:b/>
          <w:szCs w:val="24"/>
          <w:u w:val="single"/>
        </w:rPr>
      </w:pPr>
      <w:r w:rsidRPr="00ED509A">
        <w:rPr>
          <w:rFonts w:cs="Arial"/>
          <w:szCs w:val="24"/>
        </w:rPr>
        <w:t xml:space="preserve">Honor and Integrity </w:t>
      </w:r>
    </w:p>
    <w:p w14:paraId="03BB0605" w14:textId="0EF97064" w:rsidR="00ED509A" w:rsidRPr="00ED509A" w:rsidRDefault="00B344A3" w:rsidP="00180991">
      <w:pPr>
        <w:pStyle w:val="ListParagraph"/>
        <w:numPr>
          <w:ilvl w:val="1"/>
          <w:numId w:val="37"/>
        </w:numPr>
        <w:rPr>
          <w:rFonts w:cs="Arial"/>
          <w:b/>
          <w:szCs w:val="24"/>
          <w:u w:val="single"/>
        </w:rPr>
      </w:pPr>
      <w:r w:rsidRPr="00ED509A">
        <w:rPr>
          <w:rFonts w:cs="Arial"/>
          <w:szCs w:val="24"/>
        </w:rPr>
        <w:t xml:space="preserve">Maintain appropriate standards in all social media postings with clear demarcations between personal and professional lives. Protect personal, </w:t>
      </w:r>
      <w:r w:rsidR="00BA4EF6" w:rsidRPr="00ED509A">
        <w:rPr>
          <w:rFonts w:cs="Arial"/>
          <w:szCs w:val="24"/>
        </w:rPr>
        <w:t>institutional,</w:t>
      </w:r>
      <w:r w:rsidRPr="00ED509A">
        <w:rPr>
          <w:rFonts w:cs="Arial"/>
          <w:szCs w:val="24"/>
        </w:rPr>
        <w:t xml:space="preserve"> and professional reputation when posting, commenting, or contributing to collaborative projects such as wikis, blogs and/or virtual communities. </w:t>
      </w:r>
    </w:p>
    <w:p w14:paraId="45683D6F" w14:textId="741C7B81" w:rsidR="00B344A3" w:rsidRPr="00ED509A" w:rsidRDefault="00B344A3" w:rsidP="00180991">
      <w:pPr>
        <w:pStyle w:val="ListParagraph"/>
        <w:numPr>
          <w:ilvl w:val="1"/>
          <w:numId w:val="37"/>
        </w:numPr>
        <w:rPr>
          <w:rFonts w:cs="Arial"/>
          <w:b/>
          <w:szCs w:val="24"/>
          <w:u w:val="single"/>
        </w:rPr>
      </w:pPr>
      <w:r w:rsidRPr="00ED509A">
        <w:rPr>
          <w:rFonts w:cs="Arial"/>
          <w:szCs w:val="24"/>
        </w:rPr>
        <w:t>Declare all conflicts of interest.</w:t>
      </w:r>
    </w:p>
    <w:p w14:paraId="4B099700" w14:textId="77777777" w:rsidR="00573EDA" w:rsidRPr="00305D90" w:rsidRDefault="00573EDA" w:rsidP="00305D90">
      <w:pPr>
        <w:rPr>
          <w:rFonts w:cs="Arial"/>
          <w:bCs/>
          <w:szCs w:val="24"/>
        </w:rPr>
      </w:pPr>
    </w:p>
    <w:p w14:paraId="49F2C65F" w14:textId="6683EC3F" w:rsidR="00573EDA" w:rsidRPr="00305D90" w:rsidRDefault="00B344A3" w:rsidP="00305D90">
      <w:pPr>
        <w:rPr>
          <w:rFonts w:cs="Arial"/>
          <w:szCs w:val="24"/>
        </w:rPr>
      </w:pPr>
      <w:r w:rsidRPr="00305D90">
        <w:rPr>
          <w:rFonts w:cs="Arial"/>
          <w:szCs w:val="24"/>
        </w:rPr>
        <w:t xml:space="preserve">Breeches of professionalism may be reported to the Program Director or Designated Institutional Official. All reports will be investigated. Those with merit may be subject to disciplinary actions </w:t>
      </w:r>
      <w:r w:rsidR="00ED509A" w:rsidRPr="00305D90">
        <w:rPr>
          <w:rFonts w:cs="Arial"/>
          <w:szCs w:val="24"/>
        </w:rPr>
        <w:t>including</w:t>
      </w:r>
      <w:r w:rsidRPr="00305D90">
        <w:rPr>
          <w:rFonts w:cs="Arial"/>
          <w:szCs w:val="24"/>
        </w:rPr>
        <w:t xml:space="preserve"> </w:t>
      </w:r>
      <w:r w:rsidR="00BC30A3" w:rsidRPr="00305D90">
        <w:rPr>
          <w:rFonts w:cs="Arial"/>
          <w:szCs w:val="24"/>
        </w:rPr>
        <w:t xml:space="preserve">remediation, </w:t>
      </w:r>
      <w:r w:rsidRPr="00305D90">
        <w:rPr>
          <w:rFonts w:cs="Arial"/>
          <w:szCs w:val="24"/>
        </w:rPr>
        <w:t>administrative sanction, suspension, non-renewal of contract or termination.</w:t>
      </w:r>
    </w:p>
    <w:p w14:paraId="01B10F85" w14:textId="77777777" w:rsidR="00B344A3" w:rsidRDefault="00B344A3" w:rsidP="00305D90">
      <w:pPr>
        <w:rPr>
          <w:rFonts w:cs="Arial"/>
          <w:b/>
          <w:szCs w:val="24"/>
          <w:u w:val="single"/>
        </w:rPr>
      </w:pPr>
    </w:p>
    <w:p w14:paraId="41CE60E8" w14:textId="77777777" w:rsidR="008C7C03" w:rsidRDefault="008C7C03" w:rsidP="00305D90">
      <w:pPr>
        <w:rPr>
          <w:rFonts w:cs="Arial"/>
          <w:b/>
          <w:szCs w:val="24"/>
          <w:u w:val="single"/>
        </w:rPr>
      </w:pPr>
    </w:p>
    <w:p w14:paraId="33E3A6A2" w14:textId="77777777" w:rsidR="008C7C03" w:rsidRDefault="008C7C03" w:rsidP="00305D90">
      <w:pPr>
        <w:rPr>
          <w:rFonts w:cs="Arial"/>
          <w:b/>
          <w:szCs w:val="24"/>
          <w:u w:val="single"/>
        </w:rPr>
      </w:pPr>
    </w:p>
    <w:p w14:paraId="33594D96" w14:textId="77777777" w:rsidR="008C7C03" w:rsidRPr="00305D90" w:rsidRDefault="008C7C03" w:rsidP="00305D90">
      <w:pPr>
        <w:rPr>
          <w:rFonts w:cs="Arial"/>
          <w:b/>
          <w:szCs w:val="24"/>
          <w:u w:val="single"/>
        </w:rPr>
      </w:pPr>
    </w:p>
    <w:p w14:paraId="515B3F76" w14:textId="77777777" w:rsidR="00ED509A" w:rsidRPr="008C7C03" w:rsidRDefault="00746A51" w:rsidP="00180991">
      <w:pPr>
        <w:pStyle w:val="Heading2"/>
        <w:jc w:val="left"/>
        <w:rPr>
          <w:b/>
          <w:bCs/>
        </w:rPr>
      </w:pPr>
      <w:bookmarkStart w:id="12" w:name="_Toc138768740"/>
      <w:r w:rsidRPr="008C7C03">
        <w:rPr>
          <w:b/>
          <w:bCs/>
        </w:rPr>
        <w:lastRenderedPageBreak/>
        <w:t>General Responsibilities</w:t>
      </w:r>
      <w:bookmarkEnd w:id="12"/>
    </w:p>
    <w:p w14:paraId="4AC98BE2" w14:textId="77777777" w:rsidR="00ED509A" w:rsidRPr="00ED509A" w:rsidRDefault="00746A51" w:rsidP="00180991">
      <w:pPr>
        <w:pStyle w:val="ListParagraph"/>
        <w:numPr>
          <w:ilvl w:val="0"/>
          <w:numId w:val="38"/>
        </w:numPr>
        <w:rPr>
          <w:rFonts w:cs="Arial"/>
          <w:b/>
          <w:szCs w:val="24"/>
        </w:rPr>
      </w:pPr>
      <w:r w:rsidRPr="00ED509A">
        <w:rPr>
          <w:rFonts w:cs="Arial"/>
          <w:szCs w:val="24"/>
        </w:rPr>
        <w:t xml:space="preserve">The residents are directly responsible to the </w:t>
      </w:r>
      <w:r w:rsidR="00DC7FCD" w:rsidRPr="00ED509A">
        <w:rPr>
          <w:rFonts w:cs="Arial"/>
          <w:szCs w:val="24"/>
        </w:rPr>
        <w:t>attendings</w:t>
      </w:r>
      <w:r w:rsidRPr="00ED509A">
        <w:rPr>
          <w:rFonts w:cs="Arial"/>
          <w:szCs w:val="24"/>
        </w:rPr>
        <w:t xml:space="preserve"> on each of the services.  </w:t>
      </w:r>
    </w:p>
    <w:p w14:paraId="03894455" w14:textId="77777777" w:rsidR="00ED509A" w:rsidRPr="00ED509A" w:rsidRDefault="00746A51" w:rsidP="00180991">
      <w:pPr>
        <w:pStyle w:val="ListParagraph"/>
        <w:numPr>
          <w:ilvl w:val="0"/>
          <w:numId w:val="38"/>
        </w:numPr>
        <w:rPr>
          <w:rFonts w:cs="Arial"/>
          <w:b/>
          <w:szCs w:val="24"/>
        </w:rPr>
      </w:pPr>
      <w:r w:rsidRPr="00ED509A">
        <w:rPr>
          <w:rFonts w:cs="Arial"/>
          <w:szCs w:val="24"/>
        </w:rPr>
        <w:t>Their duties, in part, are as follows:</w:t>
      </w:r>
    </w:p>
    <w:p w14:paraId="2C8DFD88" w14:textId="77777777" w:rsidR="00ED509A" w:rsidRPr="00ED509A" w:rsidRDefault="00746A51" w:rsidP="00180991">
      <w:pPr>
        <w:pStyle w:val="ListParagraph"/>
        <w:numPr>
          <w:ilvl w:val="1"/>
          <w:numId w:val="38"/>
        </w:numPr>
        <w:rPr>
          <w:rFonts w:cs="Arial"/>
          <w:b/>
          <w:szCs w:val="24"/>
        </w:rPr>
      </w:pPr>
      <w:r w:rsidRPr="00ED509A">
        <w:rPr>
          <w:rFonts w:cs="Arial"/>
          <w:szCs w:val="24"/>
        </w:rPr>
        <w:t xml:space="preserve">Participate in patient care, operating room procedures, and post-op care including post-op checks on all patients.  </w:t>
      </w:r>
    </w:p>
    <w:p w14:paraId="1D7CC6EC" w14:textId="77777777" w:rsidR="00ED509A" w:rsidRPr="00ED509A" w:rsidRDefault="00746A51" w:rsidP="00180991">
      <w:pPr>
        <w:pStyle w:val="ListParagraph"/>
        <w:numPr>
          <w:ilvl w:val="1"/>
          <w:numId w:val="38"/>
        </w:numPr>
        <w:rPr>
          <w:rFonts w:cs="Arial"/>
          <w:b/>
          <w:szCs w:val="24"/>
        </w:rPr>
      </w:pPr>
      <w:r w:rsidRPr="00ED509A">
        <w:rPr>
          <w:rFonts w:cs="Arial"/>
          <w:szCs w:val="24"/>
        </w:rPr>
        <w:t xml:space="preserve">Take night call in rotation with other residents.  Responsibility includes all ED trauma each day and night.  On weekend call days, the resident should call into the operating room early at 7:00 – 7:30 a.m. to find out if any cases have been posted so they can read up for that case and be available.  The expectation is that one resident will be on call each weekend and will remain in Roanoke.  </w:t>
      </w:r>
    </w:p>
    <w:p w14:paraId="3B7775A8" w14:textId="0A07B246" w:rsidR="008F25B1" w:rsidRPr="00ED509A" w:rsidRDefault="00AA0462" w:rsidP="00180991">
      <w:pPr>
        <w:pStyle w:val="ListParagraph"/>
        <w:numPr>
          <w:ilvl w:val="1"/>
          <w:numId w:val="38"/>
        </w:numPr>
        <w:rPr>
          <w:rFonts w:cs="Arial"/>
          <w:b/>
          <w:szCs w:val="24"/>
        </w:rPr>
      </w:pPr>
      <w:r w:rsidRPr="00ED509A">
        <w:rPr>
          <w:rFonts w:cs="Arial"/>
          <w:szCs w:val="24"/>
        </w:rPr>
        <w:t>E</w:t>
      </w:r>
      <w:r w:rsidR="00746A51" w:rsidRPr="00ED509A">
        <w:rPr>
          <w:rFonts w:cs="Arial"/>
          <w:szCs w:val="24"/>
        </w:rPr>
        <w:t xml:space="preserve">valuate, </w:t>
      </w:r>
      <w:r w:rsidR="00BA4EF6" w:rsidRPr="00ED509A">
        <w:rPr>
          <w:rFonts w:cs="Arial"/>
          <w:szCs w:val="24"/>
        </w:rPr>
        <w:t>formulate,</w:t>
      </w:r>
      <w:r w:rsidR="00746A51" w:rsidRPr="00ED509A">
        <w:rPr>
          <w:rFonts w:cs="Arial"/>
          <w:szCs w:val="24"/>
        </w:rPr>
        <w:t xml:space="preserve"> and carry out a treatment plan for patients from the Emergency Room and discuss consultations along with a specific attending.</w:t>
      </w:r>
    </w:p>
    <w:p w14:paraId="70E97583" w14:textId="77777777" w:rsidR="008F25B1" w:rsidRPr="00ED509A" w:rsidRDefault="00746A51" w:rsidP="00180991">
      <w:pPr>
        <w:pStyle w:val="ListParagraph"/>
        <w:numPr>
          <w:ilvl w:val="1"/>
          <w:numId w:val="38"/>
        </w:numPr>
        <w:rPr>
          <w:rFonts w:cs="Arial"/>
          <w:szCs w:val="24"/>
        </w:rPr>
      </w:pPr>
      <w:r w:rsidRPr="00ED509A">
        <w:rPr>
          <w:rFonts w:cs="Arial"/>
          <w:szCs w:val="24"/>
        </w:rPr>
        <w:t>Provide prompt service with minimal delay to patients in the Emergency Department.</w:t>
      </w:r>
    </w:p>
    <w:p w14:paraId="474E075E" w14:textId="77777777" w:rsidR="008F25B1" w:rsidRPr="00ED509A" w:rsidRDefault="00746A51" w:rsidP="00180991">
      <w:pPr>
        <w:pStyle w:val="ListParagraph"/>
        <w:numPr>
          <w:ilvl w:val="1"/>
          <w:numId w:val="38"/>
        </w:numPr>
        <w:rPr>
          <w:rFonts w:cs="Arial"/>
          <w:szCs w:val="24"/>
        </w:rPr>
      </w:pPr>
      <w:r w:rsidRPr="00ED509A">
        <w:rPr>
          <w:rFonts w:cs="Arial"/>
          <w:szCs w:val="24"/>
        </w:rPr>
        <w:t xml:space="preserve">Attend emergency or semi-emergency operative procedures and all cases of when on call.  </w:t>
      </w:r>
    </w:p>
    <w:p w14:paraId="177D86D4" w14:textId="3E82CDDD" w:rsidR="00746A51" w:rsidRPr="00ED509A" w:rsidRDefault="00746A51" w:rsidP="00180991">
      <w:pPr>
        <w:pStyle w:val="ListParagraph"/>
        <w:numPr>
          <w:ilvl w:val="1"/>
          <w:numId w:val="38"/>
        </w:numPr>
        <w:rPr>
          <w:rFonts w:cs="Arial"/>
          <w:szCs w:val="24"/>
        </w:rPr>
      </w:pPr>
      <w:r w:rsidRPr="00ED509A">
        <w:rPr>
          <w:rFonts w:cs="Arial"/>
          <w:szCs w:val="24"/>
        </w:rPr>
        <w:t xml:space="preserve">Attend assigned out-patient clinics.  For </w:t>
      </w:r>
      <w:r w:rsidR="00E83C5E" w:rsidRPr="00ED509A">
        <w:rPr>
          <w:rFonts w:cs="Arial"/>
          <w:szCs w:val="24"/>
        </w:rPr>
        <w:t>C</w:t>
      </w:r>
      <w:r w:rsidRPr="00ED509A">
        <w:rPr>
          <w:rFonts w:cs="Arial"/>
          <w:szCs w:val="24"/>
        </w:rPr>
        <w:t xml:space="preserve">RMH responsibilities when resident staff is out of town or unavailable the “Chief Resident or Dr Clements” should be </w:t>
      </w:r>
      <w:r w:rsidR="00BA4EF6" w:rsidRPr="00ED509A">
        <w:rPr>
          <w:rFonts w:cs="Arial"/>
          <w:szCs w:val="24"/>
        </w:rPr>
        <w:t>notified,</w:t>
      </w:r>
      <w:r w:rsidRPr="00ED509A">
        <w:rPr>
          <w:rFonts w:cs="Arial"/>
          <w:szCs w:val="24"/>
        </w:rPr>
        <w:t xml:space="preserve"> and the resident resources will be dispensed at the discretion of the Chief or Dr Clements to cover the priorities of trauma and </w:t>
      </w:r>
      <w:r w:rsidR="00E83C5E" w:rsidRPr="00ED509A">
        <w:rPr>
          <w:rFonts w:cs="Arial"/>
          <w:szCs w:val="24"/>
        </w:rPr>
        <w:t>C</w:t>
      </w:r>
      <w:r w:rsidRPr="00ED509A">
        <w:rPr>
          <w:rFonts w:cs="Arial"/>
          <w:szCs w:val="24"/>
        </w:rPr>
        <w:t xml:space="preserve">RMH clinics.  Elective surgery takes a secondary role.  The resident should take the responsible step of notifying the attending physician on any elective cases where resident coverage may not be available. </w:t>
      </w:r>
    </w:p>
    <w:p w14:paraId="45AA3926" w14:textId="125BD4FC" w:rsidR="00746A51" w:rsidRPr="00ED509A" w:rsidRDefault="00746A51" w:rsidP="00180991">
      <w:pPr>
        <w:pStyle w:val="ListParagraph"/>
        <w:numPr>
          <w:ilvl w:val="1"/>
          <w:numId w:val="38"/>
        </w:numPr>
        <w:rPr>
          <w:rFonts w:cs="Arial"/>
          <w:szCs w:val="24"/>
        </w:rPr>
      </w:pPr>
      <w:r w:rsidRPr="00ED509A">
        <w:rPr>
          <w:rFonts w:cs="Arial"/>
          <w:szCs w:val="24"/>
        </w:rPr>
        <w:t xml:space="preserve">Attend all </w:t>
      </w:r>
      <w:r w:rsidR="004E7483" w:rsidRPr="00ED509A">
        <w:rPr>
          <w:rFonts w:cs="Arial"/>
          <w:szCs w:val="24"/>
        </w:rPr>
        <w:t>out rotation specific</w:t>
      </w:r>
      <w:r w:rsidRPr="00ED509A">
        <w:rPr>
          <w:rFonts w:cs="Arial"/>
          <w:szCs w:val="24"/>
        </w:rPr>
        <w:t xml:space="preserve"> conferences and as directed on the appropriate schedule</w:t>
      </w:r>
      <w:r w:rsidR="00BA4EF6">
        <w:rPr>
          <w:rFonts w:cs="Arial"/>
          <w:szCs w:val="24"/>
        </w:rPr>
        <w:t>;</w:t>
      </w:r>
      <w:r w:rsidRPr="00ED509A">
        <w:rPr>
          <w:rFonts w:cs="Arial"/>
          <w:szCs w:val="24"/>
        </w:rPr>
        <w:t xml:space="preserve"> </w:t>
      </w:r>
      <w:r w:rsidR="00BA4EF6" w:rsidRPr="00ED509A">
        <w:rPr>
          <w:rFonts w:cs="Arial"/>
          <w:szCs w:val="24"/>
        </w:rPr>
        <w:t>for</w:t>
      </w:r>
      <w:r w:rsidRPr="00ED509A">
        <w:rPr>
          <w:rFonts w:cs="Arial"/>
          <w:szCs w:val="24"/>
        </w:rPr>
        <w:t xml:space="preserve"> </w:t>
      </w:r>
      <w:r w:rsidR="008E0C59" w:rsidRPr="00ED509A">
        <w:rPr>
          <w:rFonts w:cs="Arial"/>
          <w:szCs w:val="24"/>
        </w:rPr>
        <w:t>ex</w:t>
      </w:r>
      <w:r w:rsidR="00906BD4" w:rsidRPr="00ED509A">
        <w:rPr>
          <w:rFonts w:cs="Arial"/>
          <w:szCs w:val="24"/>
        </w:rPr>
        <w:t>ample</w:t>
      </w:r>
      <w:r w:rsidRPr="00ED509A">
        <w:rPr>
          <w:rFonts w:cs="Arial"/>
          <w:szCs w:val="24"/>
        </w:rPr>
        <w:t xml:space="preserve">, if you are on your Emergency Medicine rotation, the resident is </w:t>
      </w:r>
      <w:r w:rsidR="00E83C5E" w:rsidRPr="00ED509A">
        <w:rPr>
          <w:rFonts w:cs="Arial"/>
          <w:szCs w:val="24"/>
        </w:rPr>
        <w:t>expected to attend the Emergency</w:t>
      </w:r>
      <w:r w:rsidRPr="00ED509A">
        <w:rPr>
          <w:rFonts w:cs="Arial"/>
          <w:szCs w:val="24"/>
        </w:rPr>
        <w:t xml:space="preserve"> Medicine conferences</w:t>
      </w:r>
      <w:r w:rsidR="004E7483" w:rsidRPr="00ED509A">
        <w:rPr>
          <w:rFonts w:cs="Arial"/>
          <w:szCs w:val="24"/>
        </w:rPr>
        <w:t>.</w:t>
      </w:r>
    </w:p>
    <w:p w14:paraId="2E5F413F" w14:textId="77777777" w:rsidR="00746A51" w:rsidRPr="00ED509A" w:rsidRDefault="00C26B59" w:rsidP="00180991">
      <w:pPr>
        <w:pStyle w:val="ListParagraph"/>
        <w:numPr>
          <w:ilvl w:val="1"/>
          <w:numId w:val="38"/>
        </w:numPr>
        <w:rPr>
          <w:rFonts w:cs="Arial"/>
          <w:szCs w:val="24"/>
        </w:rPr>
      </w:pPr>
      <w:r w:rsidRPr="00ED509A">
        <w:rPr>
          <w:rFonts w:cs="Arial"/>
          <w:szCs w:val="24"/>
        </w:rPr>
        <w:t>P</w:t>
      </w:r>
      <w:r w:rsidR="00746A51" w:rsidRPr="00ED509A">
        <w:rPr>
          <w:rFonts w:cs="Arial"/>
          <w:szCs w:val="24"/>
        </w:rPr>
        <w:t>articipate in the clinical education of podiatric resident colleagues, other house staff, medical students, and other Allied Health professionals (PA’s, etc.).</w:t>
      </w:r>
    </w:p>
    <w:p w14:paraId="1756CA95" w14:textId="77777777" w:rsidR="00746A51" w:rsidRPr="00ED509A" w:rsidRDefault="00746A51" w:rsidP="00180991">
      <w:pPr>
        <w:pStyle w:val="ListParagraph"/>
        <w:numPr>
          <w:ilvl w:val="1"/>
          <w:numId w:val="38"/>
        </w:numPr>
        <w:rPr>
          <w:rFonts w:cs="Arial"/>
          <w:szCs w:val="24"/>
        </w:rPr>
      </w:pPr>
      <w:r w:rsidRPr="00ED509A">
        <w:rPr>
          <w:rFonts w:cs="Arial"/>
          <w:szCs w:val="24"/>
        </w:rPr>
        <w:t>Complete all medical records before leaving each service.  Should medical records become</w:t>
      </w:r>
      <w:r w:rsidR="00C26B59" w:rsidRPr="00ED509A">
        <w:rPr>
          <w:rFonts w:cs="Arial"/>
          <w:szCs w:val="24"/>
        </w:rPr>
        <w:t xml:space="preserve"> </w:t>
      </w:r>
      <w:r w:rsidRPr="00ED509A">
        <w:rPr>
          <w:rFonts w:cs="Arial"/>
          <w:szCs w:val="24"/>
        </w:rPr>
        <w:t>delinquent during a rotation, OR privileges will be revoked until records are completed.  This information will be included in the resident’s evaluation should OR privileges have to be revoked.</w:t>
      </w:r>
    </w:p>
    <w:p w14:paraId="77A66E8C" w14:textId="77777777" w:rsidR="00C26B59" w:rsidRPr="00ED509A" w:rsidRDefault="00746A51" w:rsidP="00180991">
      <w:pPr>
        <w:pStyle w:val="ListParagraph"/>
        <w:numPr>
          <w:ilvl w:val="1"/>
          <w:numId w:val="38"/>
        </w:numPr>
        <w:rPr>
          <w:rFonts w:cs="Arial"/>
          <w:szCs w:val="24"/>
        </w:rPr>
      </w:pPr>
      <w:r w:rsidRPr="00ED509A">
        <w:rPr>
          <w:rFonts w:cs="Arial"/>
          <w:szCs w:val="24"/>
        </w:rPr>
        <w:t>Complete rounds by 11:00</w:t>
      </w:r>
      <w:r w:rsidR="00C26B59" w:rsidRPr="00ED509A">
        <w:rPr>
          <w:rFonts w:cs="Arial"/>
          <w:szCs w:val="24"/>
        </w:rPr>
        <w:t xml:space="preserve"> a.m.</w:t>
      </w:r>
      <w:r w:rsidRPr="00ED509A">
        <w:rPr>
          <w:rFonts w:cs="Arial"/>
          <w:szCs w:val="24"/>
        </w:rPr>
        <w:t xml:space="preserve">  </w:t>
      </w:r>
    </w:p>
    <w:p w14:paraId="46EBE872" w14:textId="49704F1F" w:rsidR="008F25B1" w:rsidRPr="00ED509A" w:rsidRDefault="00C26B59" w:rsidP="00180991">
      <w:pPr>
        <w:pStyle w:val="ListParagraph"/>
        <w:numPr>
          <w:ilvl w:val="1"/>
          <w:numId w:val="38"/>
        </w:numPr>
        <w:rPr>
          <w:rFonts w:cs="Arial"/>
          <w:szCs w:val="24"/>
        </w:rPr>
      </w:pPr>
      <w:r w:rsidRPr="00ED509A">
        <w:rPr>
          <w:rFonts w:cs="Arial"/>
          <w:szCs w:val="24"/>
        </w:rPr>
        <w:t>T</w:t>
      </w:r>
      <w:r w:rsidR="00746A51" w:rsidRPr="00ED509A">
        <w:rPr>
          <w:rFonts w:cs="Arial"/>
          <w:szCs w:val="24"/>
        </w:rPr>
        <w:t xml:space="preserve">he resident should be in contact with the attending physician to determine his/her protocol for discharge planning and patient management on a </w:t>
      </w:r>
      <w:r w:rsidR="00BA4EF6" w:rsidRPr="00ED509A">
        <w:rPr>
          <w:rFonts w:cs="Arial"/>
          <w:szCs w:val="24"/>
        </w:rPr>
        <w:t>day-to-day</w:t>
      </w:r>
      <w:r w:rsidR="00746A51" w:rsidRPr="00ED509A">
        <w:rPr>
          <w:rFonts w:cs="Arial"/>
          <w:szCs w:val="24"/>
        </w:rPr>
        <w:t xml:space="preserve"> basis.  (Patients staying past 12:00 midnight</w:t>
      </w:r>
      <w:r w:rsidR="0012241E">
        <w:rPr>
          <w:rFonts w:cs="Arial"/>
          <w:szCs w:val="24"/>
        </w:rPr>
        <w:t xml:space="preserve"> will be </w:t>
      </w:r>
      <w:r w:rsidR="0012241E" w:rsidRPr="00ED509A">
        <w:rPr>
          <w:rFonts w:cs="Arial"/>
          <w:szCs w:val="24"/>
        </w:rPr>
        <w:t>is</w:t>
      </w:r>
      <w:r w:rsidR="00746A51" w:rsidRPr="00ED509A">
        <w:rPr>
          <w:rFonts w:cs="Arial"/>
          <w:szCs w:val="24"/>
        </w:rPr>
        <w:t xml:space="preserve"> charged for the prior day.  </w:t>
      </w:r>
      <w:r w:rsidR="008E0C59" w:rsidRPr="00ED509A">
        <w:rPr>
          <w:rFonts w:cs="Arial"/>
          <w:szCs w:val="24"/>
        </w:rPr>
        <w:t xml:space="preserve">For example, if you came in Monday at 7:00 p.m. and left Tuesday at 3:00 p.m., you would only be charged for Monday.)  </w:t>
      </w:r>
    </w:p>
    <w:p w14:paraId="6341335B" w14:textId="0D53E64B" w:rsidR="00746A51" w:rsidRPr="00ED509A" w:rsidRDefault="00746A51" w:rsidP="00180991">
      <w:pPr>
        <w:pStyle w:val="ListParagraph"/>
        <w:numPr>
          <w:ilvl w:val="1"/>
          <w:numId w:val="38"/>
        </w:numPr>
        <w:rPr>
          <w:rFonts w:cs="Arial"/>
          <w:szCs w:val="24"/>
        </w:rPr>
      </w:pPr>
      <w:r w:rsidRPr="00ED509A">
        <w:rPr>
          <w:rFonts w:cs="Arial"/>
          <w:szCs w:val="24"/>
        </w:rPr>
        <w:t>Sign out.  All patients must be signed out to anothe</w:t>
      </w:r>
      <w:r w:rsidR="008F25B1" w:rsidRPr="00ED509A">
        <w:rPr>
          <w:rFonts w:cs="Arial"/>
          <w:szCs w:val="24"/>
        </w:rPr>
        <w:t xml:space="preserve">r resident, and </w:t>
      </w:r>
      <w:r w:rsidR="007F0B5F" w:rsidRPr="00ED509A">
        <w:rPr>
          <w:rFonts w:cs="Arial"/>
          <w:szCs w:val="24"/>
        </w:rPr>
        <w:t>attending’s</w:t>
      </w:r>
      <w:r w:rsidR="008F25B1" w:rsidRPr="00ED509A">
        <w:rPr>
          <w:rFonts w:cs="Arial"/>
          <w:szCs w:val="24"/>
        </w:rPr>
        <w:t xml:space="preserve"> must </w:t>
      </w:r>
      <w:r w:rsidRPr="00ED509A">
        <w:rPr>
          <w:rFonts w:cs="Arial"/>
          <w:szCs w:val="24"/>
        </w:rPr>
        <w:t xml:space="preserve">be notified regarding time out of town.  Sign out should include a written sign out on the charts of all patients the resident is following indicating the dates they will be out and the responsible resident covering his/her patients.  All patients should be </w:t>
      </w:r>
      <w:r w:rsidR="0012241E" w:rsidRPr="00ED509A">
        <w:rPr>
          <w:rFonts w:cs="Arial"/>
          <w:szCs w:val="24"/>
        </w:rPr>
        <w:t>covered</w:t>
      </w:r>
      <w:r w:rsidRPr="00ED509A">
        <w:rPr>
          <w:rFonts w:cs="Arial"/>
          <w:szCs w:val="24"/>
        </w:rPr>
        <w:t xml:space="preserve"> every day.  </w:t>
      </w:r>
    </w:p>
    <w:p w14:paraId="575C1102" w14:textId="2CAB6196" w:rsidR="00746A51" w:rsidRPr="00ED509A" w:rsidRDefault="00746A51" w:rsidP="00180991">
      <w:pPr>
        <w:pStyle w:val="ListParagraph"/>
        <w:numPr>
          <w:ilvl w:val="1"/>
          <w:numId w:val="38"/>
        </w:numPr>
        <w:rPr>
          <w:rFonts w:cs="Arial"/>
          <w:szCs w:val="24"/>
        </w:rPr>
      </w:pPr>
      <w:r w:rsidRPr="00ED509A">
        <w:rPr>
          <w:rFonts w:cs="Arial"/>
          <w:szCs w:val="24"/>
        </w:rPr>
        <w:t xml:space="preserve">All vacations must be approved </w:t>
      </w:r>
      <w:r w:rsidR="0012241E" w:rsidRPr="00ED509A">
        <w:rPr>
          <w:rFonts w:cs="Arial"/>
          <w:szCs w:val="24"/>
        </w:rPr>
        <w:t>by</w:t>
      </w:r>
      <w:r w:rsidRPr="00ED509A">
        <w:rPr>
          <w:rFonts w:cs="Arial"/>
          <w:szCs w:val="24"/>
        </w:rPr>
        <w:t xml:space="preserve"> the </w:t>
      </w:r>
      <w:r w:rsidR="008E0C59" w:rsidRPr="00ED509A">
        <w:rPr>
          <w:rFonts w:cs="Arial"/>
          <w:szCs w:val="24"/>
        </w:rPr>
        <w:t>Program</w:t>
      </w:r>
      <w:r w:rsidRPr="00ED509A">
        <w:rPr>
          <w:rFonts w:cs="Arial"/>
          <w:szCs w:val="24"/>
        </w:rPr>
        <w:t xml:space="preserve"> Director (Dr. Clements).  </w:t>
      </w:r>
    </w:p>
    <w:p w14:paraId="02056999" w14:textId="77777777" w:rsidR="00746A51" w:rsidRPr="00ED509A" w:rsidRDefault="00AA0462" w:rsidP="00180991">
      <w:pPr>
        <w:pStyle w:val="ListParagraph"/>
        <w:numPr>
          <w:ilvl w:val="1"/>
          <w:numId w:val="38"/>
        </w:numPr>
        <w:rPr>
          <w:rFonts w:cs="Arial"/>
          <w:szCs w:val="24"/>
        </w:rPr>
      </w:pPr>
      <w:r w:rsidRPr="00ED509A">
        <w:rPr>
          <w:rFonts w:cs="Arial"/>
          <w:szCs w:val="24"/>
        </w:rPr>
        <w:t>Si</w:t>
      </w:r>
      <w:r w:rsidR="00746A51" w:rsidRPr="00ED509A">
        <w:rPr>
          <w:rFonts w:cs="Arial"/>
          <w:szCs w:val="24"/>
        </w:rPr>
        <w:t>gn out to the resident on night call and provide complete information about existing or anticipating problems on his or her particular service should occur before 10 each day.</w:t>
      </w:r>
    </w:p>
    <w:p w14:paraId="245D2808" w14:textId="1940C8B5" w:rsidR="00ED509A" w:rsidRPr="00180991" w:rsidRDefault="00746A51" w:rsidP="00180991">
      <w:pPr>
        <w:pStyle w:val="ListParagraph"/>
        <w:numPr>
          <w:ilvl w:val="1"/>
          <w:numId w:val="38"/>
        </w:numPr>
        <w:rPr>
          <w:rFonts w:cs="Arial"/>
          <w:szCs w:val="24"/>
          <w:u w:val="single"/>
        </w:rPr>
      </w:pPr>
      <w:r w:rsidRPr="00ED509A">
        <w:rPr>
          <w:rFonts w:cs="Arial"/>
          <w:szCs w:val="24"/>
        </w:rPr>
        <w:t>Participate in and facilitate ongoing faculty and resident research protocols.  See later description</w:t>
      </w:r>
    </w:p>
    <w:p w14:paraId="65609348" w14:textId="77777777" w:rsidR="00180991" w:rsidRPr="00ED509A" w:rsidRDefault="00180991" w:rsidP="00180991">
      <w:pPr>
        <w:pStyle w:val="ListParagraph"/>
        <w:ind w:left="1080"/>
        <w:rPr>
          <w:rFonts w:cs="Arial"/>
          <w:szCs w:val="24"/>
          <w:u w:val="single"/>
        </w:rPr>
      </w:pPr>
    </w:p>
    <w:p w14:paraId="3C70F140" w14:textId="277E6B73" w:rsidR="00ED509A" w:rsidRPr="008C7C03" w:rsidRDefault="00746A51" w:rsidP="00180991">
      <w:pPr>
        <w:pStyle w:val="Heading2"/>
        <w:jc w:val="left"/>
        <w:rPr>
          <w:b/>
          <w:bCs/>
        </w:rPr>
      </w:pPr>
      <w:bookmarkStart w:id="13" w:name="_Toc138768741"/>
      <w:r w:rsidRPr="008C7C03">
        <w:rPr>
          <w:b/>
          <w:bCs/>
        </w:rPr>
        <w:lastRenderedPageBreak/>
        <w:t>On Call Responsibilities</w:t>
      </w:r>
      <w:bookmarkEnd w:id="13"/>
      <w:r w:rsidR="00CB6ADB" w:rsidRPr="008C7C03">
        <w:rPr>
          <w:b/>
          <w:bCs/>
        </w:rPr>
        <w:t xml:space="preserve"> </w:t>
      </w:r>
    </w:p>
    <w:p w14:paraId="328BB713" w14:textId="77777777" w:rsidR="008B490B" w:rsidRPr="008B490B" w:rsidRDefault="00746A51" w:rsidP="00180991">
      <w:pPr>
        <w:pStyle w:val="ListParagraph"/>
        <w:numPr>
          <w:ilvl w:val="0"/>
          <w:numId w:val="38"/>
        </w:numPr>
        <w:rPr>
          <w:rFonts w:cs="Arial"/>
          <w:szCs w:val="24"/>
          <w:u w:val="single"/>
        </w:rPr>
      </w:pPr>
      <w:r w:rsidRPr="00ED509A">
        <w:rPr>
          <w:rFonts w:cs="Arial"/>
          <w:szCs w:val="24"/>
        </w:rPr>
        <w:t>The podiatry resident will be on ‘Foot and Ankle call” when the resident is on “Podiatry RMH</w:t>
      </w:r>
      <w:r w:rsidR="00FF6E6B" w:rsidRPr="00ED509A">
        <w:rPr>
          <w:rFonts w:cs="Arial"/>
          <w:szCs w:val="24"/>
        </w:rPr>
        <w:t>”</w:t>
      </w:r>
      <w:r w:rsidR="00200471" w:rsidRPr="00ED509A">
        <w:rPr>
          <w:rFonts w:cs="Arial"/>
          <w:szCs w:val="24"/>
        </w:rPr>
        <w:t xml:space="preserve">. </w:t>
      </w:r>
      <w:r w:rsidRPr="00ED509A">
        <w:rPr>
          <w:rFonts w:cs="Arial"/>
          <w:szCs w:val="24"/>
        </w:rPr>
        <w:t xml:space="preserve">When the podiatry resident is on orthopedic specific services, the podiatry resident will function in the call schedule with </w:t>
      </w:r>
      <w:r w:rsidR="008B490B">
        <w:rPr>
          <w:rFonts w:cs="Arial"/>
          <w:szCs w:val="24"/>
        </w:rPr>
        <w:t xml:space="preserve">the </w:t>
      </w:r>
      <w:r w:rsidRPr="00ED509A">
        <w:rPr>
          <w:rFonts w:cs="Arial"/>
          <w:szCs w:val="24"/>
        </w:rPr>
        <w:t xml:space="preserve">orthopedic residents.  Orthopaedic trauma call is for all patients who are Gold Alert and Trauma Alert patients.  If the Gold Alert or Trauma Alert patient is awake and alert and expresses a physician preference, every effort should be made to honor that preference.  However, the attending physician on call for orthopaedic trauma is in charge and should be notified of this situation. </w:t>
      </w:r>
    </w:p>
    <w:p w14:paraId="59A8B99F" w14:textId="10A7066D" w:rsidR="00ED509A" w:rsidRPr="00ED509A" w:rsidRDefault="00746A51" w:rsidP="00180991">
      <w:pPr>
        <w:pStyle w:val="ListParagraph"/>
        <w:numPr>
          <w:ilvl w:val="0"/>
          <w:numId w:val="38"/>
        </w:numPr>
        <w:rPr>
          <w:rFonts w:cs="Arial"/>
          <w:szCs w:val="24"/>
          <w:u w:val="single"/>
        </w:rPr>
      </w:pPr>
      <w:r w:rsidRPr="00ED509A">
        <w:rPr>
          <w:rFonts w:cs="Arial"/>
          <w:szCs w:val="24"/>
        </w:rPr>
        <w:t xml:space="preserve">Consults from the General Surgical Trauma Service to Orthopaedics </w:t>
      </w:r>
      <w:r w:rsidR="008B490B">
        <w:rPr>
          <w:rFonts w:cs="Arial"/>
          <w:szCs w:val="24"/>
        </w:rPr>
        <w:t>may</w:t>
      </w:r>
      <w:r w:rsidRPr="00ED509A">
        <w:rPr>
          <w:rFonts w:cs="Arial"/>
          <w:szCs w:val="24"/>
        </w:rPr>
        <w:t xml:space="preserve"> go to the orthopaedic trauma call roster, and all in-house consults directly from the Trauma Service should go to the Orthopaedic Trauma Call roster.  An unassigned patient is a patient that has no preference for an orthopaedic attending or group.  A patient that comes in initially as an unassigned patient and sees an orthopaedic physician and then the orthopaedic physician </w:t>
      </w:r>
      <w:r w:rsidR="008B490B" w:rsidRPr="00ED509A">
        <w:rPr>
          <w:rFonts w:cs="Arial"/>
          <w:szCs w:val="24"/>
        </w:rPr>
        <w:t>obtains</w:t>
      </w:r>
      <w:r w:rsidRPr="00ED509A">
        <w:rPr>
          <w:rFonts w:cs="Arial"/>
          <w:szCs w:val="24"/>
        </w:rPr>
        <w:t xml:space="preserve"> a trauma consult does not automatically make that patient an Orthopaedic Trauma patient.  However, should the unassigned orthopedist want to consult the Orthopaedic Trauma attending that is always an option for that attending.</w:t>
      </w:r>
      <w:r w:rsidR="00597A6C" w:rsidRPr="00ED509A">
        <w:rPr>
          <w:rFonts w:cs="Arial"/>
          <w:szCs w:val="24"/>
        </w:rPr>
        <w:t xml:space="preserve">  </w:t>
      </w:r>
    </w:p>
    <w:p w14:paraId="42950E07" w14:textId="5653D768" w:rsidR="00ED509A" w:rsidRPr="00180991" w:rsidRDefault="00746A51" w:rsidP="00180991">
      <w:pPr>
        <w:pStyle w:val="ListParagraph"/>
        <w:numPr>
          <w:ilvl w:val="0"/>
          <w:numId w:val="38"/>
        </w:numPr>
        <w:rPr>
          <w:rFonts w:cs="Arial"/>
          <w:szCs w:val="24"/>
          <w:u w:val="single"/>
        </w:rPr>
      </w:pPr>
      <w:r w:rsidRPr="00ED509A">
        <w:rPr>
          <w:rFonts w:cs="Arial"/>
          <w:szCs w:val="24"/>
        </w:rPr>
        <w:t>Assigned patients are patients with a specific preference for an orthopaedic surgeon/group or who are current patients of that group practice.  Taking a few moments to sort out these logistics will be helpful in preventing confusion.  If there are any questions, please do not hesitate to discuss further with Dr. S</w:t>
      </w:r>
      <w:r w:rsidR="008B490B">
        <w:rPr>
          <w:rFonts w:cs="Arial"/>
          <w:szCs w:val="24"/>
        </w:rPr>
        <w:t>eamon</w:t>
      </w:r>
      <w:r w:rsidRPr="00ED509A">
        <w:rPr>
          <w:rFonts w:cs="Arial"/>
          <w:szCs w:val="24"/>
        </w:rPr>
        <w:t xml:space="preserve"> for orthopedic service or Dr Clements for Podiatry </w:t>
      </w:r>
      <w:r w:rsidR="00200471" w:rsidRPr="00ED509A">
        <w:rPr>
          <w:rFonts w:cs="Arial"/>
          <w:szCs w:val="24"/>
        </w:rPr>
        <w:t>service-related</w:t>
      </w:r>
      <w:r w:rsidRPr="00ED509A">
        <w:rPr>
          <w:rFonts w:cs="Arial"/>
          <w:szCs w:val="24"/>
        </w:rPr>
        <w:t xml:space="preserve"> questions.</w:t>
      </w:r>
      <w:r w:rsidR="00597A6C" w:rsidRPr="00ED509A">
        <w:rPr>
          <w:rFonts w:cs="Arial"/>
          <w:szCs w:val="24"/>
        </w:rPr>
        <w:t xml:space="preserve">  </w:t>
      </w:r>
    </w:p>
    <w:p w14:paraId="58A89A06" w14:textId="77777777" w:rsidR="00180991" w:rsidRPr="00ED509A" w:rsidRDefault="00180991" w:rsidP="00180991">
      <w:pPr>
        <w:pStyle w:val="ListParagraph"/>
        <w:ind w:left="360"/>
        <w:rPr>
          <w:rFonts w:cs="Arial"/>
          <w:szCs w:val="24"/>
          <w:u w:val="single"/>
        </w:rPr>
      </w:pPr>
    </w:p>
    <w:p w14:paraId="053F7095" w14:textId="77777777" w:rsidR="00ED509A" w:rsidRPr="008C7C03" w:rsidRDefault="007E10A7" w:rsidP="00180991">
      <w:pPr>
        <w:pStyle w:val="Heading2"/>
        <w:jc w:val="left"/>
        <w:rPr>
          <w:b/>
          <w:bCs/>
        </w:rPr>
      </w:pPr>
      <w:bookmarkStart w:id="14" w:name="_Toc138768742"/>
      <w:r w:rsidRPr="008C7C03">
        <w:rPr>
          <w:b/>
          <w:bCs/>
        </w:rPr>
        <w:t xml:space="preserve">Maintenance of </w:t>
      </w:r>
      <w:r w:rsidR="00746A51" w:rsidRPr="008C7C03">
        <w:rPr>
          <w:b/>
          <w:bCs/>
        </w:rPr>
        <w:t>Surgical Log</w:t>
      </w:r>
      <w:bookmarkEnd w:id="14"/>
      <w:r w:rsidR="00746A51" w:rsidRPr="008C7C03">
        <w:rPr>
          <w:b/>
          <w:bCs/>
        </w:rPr>
        <w:t xml:space="preserve"> </w:t>
      </w:r>
    </w:p>
    <w:p w14:paraId="14354DC5" w14:textId="77777777" w:rsidR="00ED509A" w:rsidRPr="00ED509A" w:rsidRDefault="00133E3F" w:rsidP="00180991">
      <w:pPr>
        <w:pStyle w:val="ListParagraph"/>
        <w:numPr>
          <w:ilvl w:val="0"/>
          <w:numId w:val="38"/>
        </w:numPr>
        <w:rPr>
          <w:rFonts w:cs="Arial"/>
          <w:szCs w:val="24"/>
          <w:u w:val="single"/>
        </w:rPr>
      </w:pPr>
      <w:r w:rsidRPr="00ED509A">
        <w:rPr>
          <w:rFonts w:cs="Arial"/>
          <w:szCs w:val="24"/>
        </w:rPr>
        <w:t>Each resident must maintain a l</w:t>
      </w:r>
      <w:r w:rsidR="00746A51" w:rsidRPr="00ED509A">
        <w:rPr>
          <w:rFonts w:cs="Arial"/>
          <w:szCs w:val="24"/>
        </w:rPr>
        <w:t xml:space="preserve">og of </w:t>
      </w:r>
      <w:r w:rsidR="00746A51" w:rsidRPr="00ED509A">
        <w:rPr>
          <w:rFonts w:cs="Arial"/>
          <w:szCs w:val="24"/>
          <w:u w:val="single"/>
        </w:rPr>
        <w:t xml:space="preserve">all </w:t>
      </w:r>
      <w:r w:rsidR="00746A51" w:rsidRPr="00ED509A">
        <w:rPr>
          <w:rFonts w:cs="Arial"/>
          <w:szCs w:val="24"/>
        </w:rPr>
        <w:t xml:space="preserve">surgical cases in Residency Resource. The importance of accurate records cannot be overemphasized.  This is important for the resident’s personal case list and for viability of the residency </w:t>
      </w:r>
      <w:r w:rsidR="008E0C59" w:rsidRPr="00ED509A">
        <w:rPr>
          <w:rFonts w:cs="Arial"/>
          <w:szCs w:val="24"/>
        </w:rPr>
        <w:t>program</w:t>
      </w:r>
      <w:r w:rsidRPr="00ED509A">
        <w:rPr>
          <w:rFonts w:cs="Arial"/>
          <w:szCs w:val="24"/>
        </w:rPr>
        <w:t xml:space="preserve"> according to CPME </w:t>
      </w:r>
      <w:r w:rsidR="00746A51" w:rsidRPr="00ED509A">
        <w:rPr>
          <w:rFonts w:cs="Arial"/>
          <w:szCs w:val="24"/>
        </w:rPr>
        <w:t xml:space="preserve">standards.  </w:t>
      </w:r>
    </w:p>
    <w:p w14:paraId="4B57899E" w14:textId="12B9F004" w:rsidR="00ED509A" w:rsidRPr="00ED509A" w:rsidRDefault="00746A51" w:rsidP="00180991">
      <w:pPr>
        <w:pStyle w:val="ListParagraph"/>
        <w:numPr>
          <w:ilvl w:val="0"/>
          <w:numId w:val="38"/>
        </w:numPr>
        <w:rPr>
          <w:rFonts w:cs="Arial"/>
          <w:szCs w:val="24"/>
          <w:u w:val="single"/>
        </w:rPr>
      </w:pPr>
      <w:r w:rsidRPr="00ED509A">
        <w:rPr>
          <w:rFonts w:cs="Arial"/>
          <w:szCs w:val="24"/>
        </w:rPr>
        <w:t xml:space="preserve">This log </w:t>
      </w:r>
      <w:r w:rsidR="007E10A7" w:rsidRPr="00ED509A">
        <w:rPr>
          <w:rFonts w:cs="Arial"/>
          <w:szCs w:val="24"/>
        </w:rPr>
        <w:t>must always be kept current</w:t>
      </w:r>
      <w:r w:rsidRPr="00ED509A">
        <w:rPr>
          <w:rFonts w:cs="Arial"/>
          <w:szCs w:val="24"/>
        </w:rPr>
        <w:t>.  The residents must log all clinic and surg</w:t>
      </w:r>
      <w:r w:rsidR="00E83C5E" w:rsidRPr="00ED509A">
        <w:rPr>
          <w:rFonts w:cs="Arial"/>
          <w:szCs w:val="24"/>
        </w:rPr>
        <w:t xml:space="preserve">ical activity within </w:t>
      </w:r>
      <w:r w:rsidR="00E83C5E" w:rsidRPr="00ED509A">
        <w:rPr>
          <w:rFonts w:cs="Arial"/>
          <w:szCs w:val="24"/>
          <w:u w:val="single"/>
        </w:rPr>
        <w:t>one week</w:t>
      </w:r>
      <w:r w:rsidR="00E83C5E" w:rsidRPr="00ED509A">
        <w:rPr>
          <w:rFonts w:cs="Arial"/>
          <w:szCs w:val="24"/>
        </w:rPr>
        <w:t xml:space="preserve"> </w:t>
      </w:r>
      <w:r w:rsidR="008E0C59" w:rsidRPr="00ED509A">
        <w:rPr>
          <w:rFonts w:cs="Arial"/>
          <w:szCs w:val="24"/>
        </w:rPr>
        <w:t>of</w:t>
      </w:r>
      <w:r w:rsidRPr="00ED509A">
        <w:rPr>
          <w:rFonts w:cs="Arial"/>
          <w:szCs w:val="24"/>
        </w:rPr>
        <w:t xml:space="preserve"> the d</w:t>
      </w:r>
      <w:r w:rsidR="00133E3F" w:rsidRPr="00ED509A">
        <w:rPr>
          <w:rFonts w:cs="Arial"/>
          <w:szCs w:val="24"/>
        </w:rPr>
        <w:t xml:space="preserve">ate </w:t>
      </w:r>
      <w:r w:rsidR="00F205AC">
        <w:rPr>
          <w:rFonts w:cs="Arial"/>
          <w:szCs w:val="24"/>
        </w:rPr>
        <w:t>that</w:t>
      </w:r>
      <w:r w:rsidR="00133E3F" w:rsidRPr="00ED509A">
        <w:rPr>
          <w:rFonts w:cs="Arial"/>
          <w:szCs w:val="24"/>
        </w:rPr>
        <w:t xml:space="preserve"> the service was rendered. </w:t>
      </w:r>
    </w:p>
    <w:p w14:paraId="5FD00EF2" w14:textId="77777777" w:rsidR="00ED509A" w:rsidRPr="00ED509A" w:rsidRDefault="00133E3F" w:rsidP="00180991">
      <w:pPr>
        <w:pStyle w:val="ListParagraph"/>
        <w:numPr>
          <w:ilvl w:val="0"/>
          <w:numId w:val="38"/>
        </w:numPr>
        <w:rPr>
          <w:rFonts w:cs="Arial"/>
          <w:szCs w:val="24"/>
          <w:u w:val="single"/>
        </w:rPr>
      </w:pPr>
      <w:r w:rsidRPr="00ED509A">
        <w:rPr>
          <w:rFonts w:cs="Arial"/>
          <w:szCs w:val="24"/>
        </w:rPr>
        <w:t xml:space="preserve">If logs are not completed within </w:t>
      </w:r>
      <w:r w:rsidR="008854A8" w:rsidRPr="00ED509A">
        <w:rPr>
          <w:rFonts w:cs="Arial"/>
          <w:szCs w:val="24"/>
        </w:rPr>
        <w:t xml:space="preserve">10 </w:t>
      </w:r>
      <w:r w:rsidRPr="00ED509A">
        <w:rPr>
          <w:rFonts w:cs="Arial"/>
          <w:szCs w:val="24"/>
        </w:rPr>
        <w:t>days, you will receive a 1st notice.  If not completed by 30 days, you will receive a 2nd notice.  If not completed by 42 days, you will be given a written reprimand.</w:t>
      </w:r>
    </w:p>
    <w:p w14:paraId="70347875" w14:textId="77777777" w:rsidR="00ED509A" w:rsidRPr="00ED509A" w:rsidRDefault="00EC66D0" w:rsidP="00180991">
      <w:pPr>
        <w:pStyle w:val="ListParagraph"/>
        <w:numPr>
          <w:ilvl w:val="0"/>
          <w:numId w:val="38"/>
        </w:numPr>
        <w:rPr>
          <w:rFonts w:cs="Arial"/>
          <w:szCs w:val="24"/>
          <w:u w:val="single"/>
        </w:rPr>
      </w:pPr>
      <w:r w:rsidRPr="00ED509A">
        <w:rPr>
          <w:rFonts w:cs="Arial"/>
          <w:szCs w:val="24"/>
        </w:rPr>
        <w:t xml:space="preserve">MAV reports will be reviewed at each quarterly evaluation meeting. </w:t>
      </w:r>
      <w:r w:rsidR="00597A6C" w:rsidRPr="00ED509A">
        <w:rPr>
          <w:rFonts w:cs="Arial"/>
          <w:szCs w:val="24"/>
        </w:rPr>
        <w:t xml:space="preserve">  </w:t>
      </w:r>
    </w:p>
    <w:p w14:paraId="584B5354" w14:textId="77777777" w:rsidR="00ED509A" w:rsidRPr="00ED509A" w:rsidRDefault="00ED509A" w:rsidP="00ED509A">
      <w:pPr>
        <w:pStyle w:val="ListParagraph"/>
        <w:ind w:left="1440"/>
        <w:rPr>
          <w:rFonts w:cs="Arial"/>
          <w:szCs w:val="24"/>
          <w:u w:val="single"/>
        </w:rPr>
      </w:pPr>
    </w:p>
    <w:p w14:paraId="397604E7" w14:textId="77777777" w:rsidR="002B1D8D" w:rsidRPr="008C7C03" w:rsidRDefault="00AA0462" w:rsidP="00435AB8">
      <w:pPr>
        <w:pStyle w:val="Heading2"/>
        <w:jc w:val="left"/>
        <w:rPr>
          <w:b/>
          <w:bCs/>
        </w:rPr>
      </w:pPr>
      <w:bookmarkStart w:id="15" w:name="_Toc138768743"/>
      <w:r w:rsidRPr="008C7C03">
        <w:rPr>
          <w:b/>
          <w:bCs/>
        </w:rPr>
        <w:t>Medical Records</w:t>
      </w:r>
      <w:bookmarkEnd w:id="15"/>
      <w:r w:rsidRPr="008C7C03">
        <w:rPr>
          <w:b/>
          <w:bCs/>
        </w:rPr>
        <w:t xml:space="preserve"> </w:t>
      </w:r>
    </w:p>
    <w:p w14:paraId="6966CD96" w14:textId="5B71D7F0" w:rsidR="00597A6C" w:rsidRPr="002B1D8D" w:rsidRDefault="004918A7" w:rsidP="00435AB8">
      <w:pPr>
        <w:pStyle w:val="ListParagraph"/>
        <w:numPr>
          <w:ilvl w:val="0"/>
          <w:numId w:val="38"/>
        </w:numPr>
        <w:rPr>
          <w:rFonts w:cs="Arial"/>
          <w:szCs w:val="24"/>
          <w:u w:val="single"/>
        </w:rPr>
      </w:pPr>
      <w:r w:rsidRPr="002B1D8D">
        <w:rPr>
          <w:rFonts w:cs="Arial"/>
          <w:szCs w:val="24"/>
        </w:rPr>
        <w:t xml:space="preserve">Electronic Medical Record </w:t>
      </w:r>
      <w:r w:rsidR="00597A6C" w:rsidRPr="002B1D8D">
        <w:rPr>
          <w:rFonts w:cs="Arial"/>
          <w:szCs w:val="24"/>
        </w:rPr>
        <w:t>–</w:t>
      </w:r>
      <w:r w:rsidRPr="002B1D8D">
        <w:rPr>
          <w:rFonts w:cs="Arial"/>
          <w:szCs w:val="24"/>
        </w:rPr>
        <w:t xml:space="preserve"> EPIC</w:t>
      </w:r>
      <w:r w:rsidR="00597A6C" w:rsidRPr="002B1D8D">
        <w:rPr>
          <w:rFonts w:cs="Arial"/>
          <w:szCs w:val="24"/>
        </w:rPr>
        <w:t xml:space="preserve">  </w:t>
      </w:r>
    </w:p>
    <w:p w14:paraId="27E9D4FA" w14:textId="1CC5E55F" w:rsidR="00C36EE8" w:rsidRPr="002B1D8D" w:rsidRDefault="004918A7" w:rsidP="00435AB8">
      <w:pPr>
        <w:pStyle w:val="ListParagraph"/>
        <w:numPr>
          <w:ilvl w:val="0"/>
          <w:numId w:val="38"/>
        </w:numPr>
        <w:rPr>
          <w:rFonts w:cs="Arial"/>
          <w:szCs w:val="24"/>
        </w:rPr>
      </w:pPr>
      <w:r w:rsidRPr="002B1D8D">
        <w:rPr>
          <w:rFonts w:cs="Arial"/>
          <w:szCs w:val="24"/>
        </w:rPr>
        <w:t xml:space="preserve">It is your responsibility to </w:t>
      </w:r>
      <w:r w:rsidR="00F205AC" w:rsidRPr="002B1D8D">
        <w:rPr>
          <w:rFonts w:cs="Arial"/>
          <w:szCs w:val="24"/>
        </w:rPr>
        <w:t>always keep your charts up to date</w:t>
      </w:r>
      <w:r w:rsidRPr="002B1D8D">
        <w:rPr>
          <w:rFonts w:cs="Arial"/>
          <w:szCs w:val="24"/>
        </w:rPr>
        <w:t xml:space="preserve">. </w:t>
      </w:r>
      <w:r w:rsidR="00A054BF" w:rsidRPr="002B1D8D">
        <w:rPr>
          <w:rFonts w:cs="Arial"/>
          <w:szCs w:val="24"/>
        </w:rPr>
        <w:t xml:space="preserve"> Visit and clear your in-basket at least daily. </w:t>
      </w:r>
      <w:r w:rsidRPr="002B1D8D">
        <w:rPr>
          <w:rFonts w:cs="Arial"/>
          <w:szCs w:val="24"/>
        </w:rPr>
        <w:t xml:space="preserve"> </w:t>
      </w:r>
    </w:p>
    <w:p w14:paraId="509C3A5C" w14:textId="0A82D62F" w:rsidR="00A054BF" w:rsidRPr="002B1D8D" w:rsidRDefault="00A054BF" w:rsidP="00435AB8">
      <w:pPr>
        <w:pStyle w:val="ListParagraph"/>
        <w:numPr>
          <w:ilvl w:val="0"/>
          <w:numId w:val="38"/>
        </w:numPr>
        <w:rPr>
          <w:rFonts w:cs="Arial"/>
          <w:szCs w:val="24"/>
        </w:rPr>
      </w:pPr>
      <w:r w:rsidRPr="002B1D8D">
        <w:rPr>
          <w:rFonts w:cs="Arial"/>
          <w:szCs w:val="24"/>
        </w:rPr>
        <w:t xml:space="preserve">When a resident is notified, and he/she only works the delinquent charts and </w:t>
      </w:r>
      <w:r w:rsidR="00F205AC" w:rsidRPr="002B1D8D">
        <w:rPr>
          <w:rFonts w:cs="Arial"/>
          <w:szCs w:val="24"/>
        </w:rPr>
        <w:t>ignores</w:t>
      </w:r>
      <w:r w:rsidRPr="002B1D8D">
        <w:rPr>
          <w:rFonts w:cs="Arial"/>
          <w:szCs w:val="24"/>
        </w:rPr>
        <w:t xml:space="preserve"> the others</w:t>
      </w:r>
      <w:r w:rsidR="00AA23E7" w:rsidRPr="002B1D8D">
        <w:rPr>
          <w:rFonts w:cs="Arial"/>
          <w:szCs w:val="24"/>
        </w:rPr>
        <w:t>,</w:t>
      </w:r>
      <w:r w:rsidRPr="002B1D8D">
        <w:rPr>
          <w:rFonts w:cs="Arial"/>
          <w:szCs w:val="24"/>
        </w:rPr>
        <w:t xml:space="preserve"> then they take a chance of getting another </w:t>
      </w:r>
      <w:r w:rsidR="00AA23E7" w:rsidRPr="002B1D8D">
        <w:rPr>
          <w:rFonts w:cs="Arial"/>
          <w:szCs w:val="24"/>
        </w:rPr>
        <w:t xml:space="preserve">delinquent </w:t>
      </w:r>
      <w:r w:rsidRPr="002B1D8D">
        <w:rPr>
          <w:rFonts w:cs="Arial"/>
          <w:szCs w:val="24"/>
        </w:rPr>
        <w:t xml:space="preserve">e-mail the next week.  </w:t>
      </w:r>
    </w:p>
    <w:p w14:paraId="1477B676" w14:textId="77777777" w:rsidR="00A054BF" w:rsidRPr="002B1D8D" w:rsidRDefault="00A054BF" w:rsidP="00435AB8">
      <w:pPr>
        <w:pStyle w:val="ListParagraph"/>
        <w:numPr>
          <w:ilvl w:val="0"/>
          <w:numId w:val="38"/>
        </w:numPr>
        <w:rPr>
          <w:rFonts w:cs="Arial"/>
          <w:szCs w:val="24"/>
        </w:rPr>
      </w:pPr>
      <w:r w:rsidRPr="002B1D8D">
        <w:rPr>
          <w:rFonts w:cs="Arial"/>
          <w:szCs w:val="24"/>
        </w:rPr>
        <w:t xml:space="preserve">Never let deficiencies stay in your in-basket.  Clear these daily. </w:t>
      </w:r>
    </w:p>
    <w:p w14:paraId="4F9F9AF1" w14:textId="0E5C2B83" w:rsidR="00A054BF" w:rsidRPr="002B1D8D" w:rsidRDefault="00A054BF" w:rsidP="00435AB8">
      <w:pPr>
        <w:pStyle w:val="ListParagraph"/>
        <w:numPr>
          <w:ilvl w:val="0"/>
          <w:numId w:val="38"/>
        </w:numPr>
        <w:rPr>
          <w:rFonts w:cs="Arial"/>
          <w:szCs w:val="24"/>
        </w:rPr>
      </w:pPr>
      <w:r w:rsidRPr="002B1D8D">
        <w:rPr>
          <w:rFonts w:cs="Arial"/>
          <w:szCs w:val="24"/>
        </w:rPr>
        <w:t xml:space="preserve">If you have trouble clearing an item, call HIM at 981-7842 for assistance.  </w:t>
      </w:r>
    </w:p>
    <w:p w14:paraId="3907F3BB" w14:textId="77777777" w:rsidR="00A054BF" w:rsidRPr="002B1D8D" w:rsidRDefault="00A054BF" w:rsidP="00435AB8">
      <w:pPr>
        <w:pStyle w:val="ListParagraph"/>
        <w:numPr>
          <w:ilvl w:val="0"/>
          <w:numId w:val="38"/>
        </w:numPr>
        <w:rPr>
          <w:rFonts w:cs="Arial"/>
          <w:szCs w:val="24"/>
        </w:rPr>
      </w:pPr>
      <w:r w:rsidRPr="002B1D8D">
        <w:rPr>
          <w:rFonts w:cs="Arial"/>
          <w:szCs w:val="24"/>
        </w:rPr>
        <w:t xml:space="preserve">A weekly report is generated by HIM indicating residents who have deficiencies.  You will be emailed to notify you that you are on the deficiencies list and you will be requested to clear them </w:t>
      </w:r>
      <w:r w:rsidRPr="002B1D8D">
        <w:rPr>
          <w:rFonts w:cs="Arial"/>
          <w:szCs w:val="24"/>
        </w:rPr>
        <w:lastRenderedPageBreak/>
        <w:t xml:space="preserve">immediately.  If you make the “red” list it means you are two weeks delinquent and subject to being pulled from duty until the deficiencies are cleared. </w:t>
      </w:r>
    </w:p>
    <w:p w14:paraId="011E2128" w14:textId="77777777" w:rsidR="00A054BF" w:rsidRPr="002B1D8D" w:rsidRDefault="00A054BF" w:rsidP="00435AB8">
      <w:pPr>
        <w:pStyle w:val="ListParagraph"/>
        <w:numPr>
          <w:ilvl w:val="0"/>
          <w:numId w:val="38"/>
        </w:numPr>
        <w:rPr>
          <w:rFonts w:cs="Arial"/>
          <w:szCs w:val="24"/>
        </w:rPr>
      </w:pPr>
      <w:r w:rsidRPr="002B1D8D">
        <w:rPr>
          <w:rFonts w:cs="Arial"/>
          <w:szCs w:val="24"/>
        </w:rPr>
        <w:t>Any dictations are delinquent 15 days after discharge. (Ex:  Patient is discharged on the 1st of the month.  The 16th day of the month this chart is delinquent.)</w:t>
      </w:r>
    </w:p>
    <w:p w14:paraId="7BEAB54C" w14:textId="585F8FA8" w:rsidR="00A054BF" w:rsidRPr="002B1D8D" w:rsidRDefault="00A054BF" w:rsidP="00435AB8">
      <w:pPr>
        <w:pStyle w:val="ListParagraph"/>
        <w:numPr>
          <w:ilvl w:val="0"/>
          <w:numId w:val="38"/>
        </w:numPr>
        <w:rPr>
          <w:rFonts w:cs="Arial"/>
          <w:szCs w:val="24"/>
        </w:rPr>
      </w:pPr>
      <w:r w:rsidRPr="002B1D8D">
        <w:rPr>
          <w:rFonts w:cs="Arial"/>
          <w:szCs w:val="24"/>
        </w:rPr>
        <w:t>Signatures are delinquent 30 days after discharge.  (Ex:  Patient is discharge</w:t>
      </w:r>
      <w:r w:rsidR="00F205AC">
        <w:rPr>
          <w:rFonts w:cs="Arial"/>
          <w:szCs w:val="24"/>
        </w:rPr>
        <w:t>d</w:t>
      </w:r>
      <w:r w:rsidRPr="002B1D8D">
        <w:rPr>
          <w:rFonts w:cs="Arial"/>
          <w:szCs w:val="24"/>
        </w:rPr>
        <w:t xml:space="preserve"> on the 1st.  The 30th day after discharge the chart is delinquent.)</w:t>
      </w:r>
    </w:p>
    <w:p w14:paraId="763A2689" w14:textId="5BBC3FE7" w:rsidR="00A054BF" w:rsidRPr="002B1D8D" w:rsidRDefault="00A054BF" w:rsidP="00435AB8">
      <w:pPr>
        <w:pStyle w:val="ListParagraph"/>
        <w:numPr>
          <w:ilvl w:val="0"/>
          <w:numId w:val="38"/>
        </w:numPr>
        <w:rPr>
          <w:rFonts w:cs="Arial"/>
          <w:szCs w:val="24"/>
        </w:rPr>
      </w:pPr>
      <w:r w:rsidRPr="002B1D8D">
        <w:rPr>
          <w:rFonts w:cs="Arial"/>
          <w:szCs w:val="24"/>
        </w:rPr>
        <w:t>It is the resident</w:t>
      </w:r>
      <w:r w:rsidR="00F205AC">
        <w:rPr>
          <w:rFonts w:cs="Arial"/>
          <w:szCs w:val="24"/>
        </w:rPr>
        <w:t>’s</w:t>
      </w:r>
      <w:r w:rsidRPr="002B1D8D">
        <w:rPr>
          <w:rFonts w:cs="Arial"/>
          <w:szCs w:val="24"/>
        </w:rPr>
        <w:t xml:space="preserve"> responsibility to notify HIM if they are having an issue with EPIC or their charts.  (Do not ignore this-Please call HIM at 981-7842.)</w:t>
      </w:r>
    </w:p>
    <w:p w14:paraId="2FE539CD" w14:textId="37BCF78C" w:rsidR="00C36EE8" w:rsidRPr="002B1D8D" w:rsidRDefault="004918A7" w:rsidP="00435AB8">
      <w:pPr>
        <w:pStyle w:val="ListParagraph"/>
        <w:numPr>
          <w:ilvl w:val="0"/>
          <w:numId w:val="38"/>
        </w:numPr>
        <w:rPr>
          <w:rFonts w:cs="Arial"/>
          <w:szCs w:val="24"/>
        </w:rPr>
      </w:pPr>
      <w:r w:rsidRPr="002B1D8D">
        <w:rPr>
          <w:rFonts w:cs="Arial"/>
          <w:szCs w:val="24"/>
        </w:rPr>
        <w:t xml:space="preserve">You need </w:t>
      </w:r>
      <w:r w:rsidRPr="002B1D8D">
        <w:rPr>
          <w:rFonts w:cs="Arial"/>
          <w:szCs w:val="24"/>
          <w:u w:val="single"/>
        </w:rPr>
        <w:t>to leave a footprint note</w:t>
      </w:r>
      <w:r w:rsidRPr="002B1D8D">
        <w:rPr>
          <w:rFonts w:cs="Arial"/>
          <w:szCs w:val="24"/>
        </w:rPr>
        <w:t xml:space="preserve"> </w:t>
      </w:r>
      <w:r w:rsidR="001A757A" w:rsidRPr="002B1D8D">
        <w:rPr>
          <w:rFonts w:cs="Arial"/>
          <w:szCs w:val="24"/>
        </w:rPr>
        <w:t>every time</w:t>
      </w:r>
      <w:r w:rsidRPr="002B1D8D">
        <w:rPr>
          <w:rFonts w:cs="Arial"/>
          <w:szCs w:val="24"/>
        </w:rPr>
        <w:t xml:space="preserve"> you see a patient.   Pay particular attention to this in the ED.  If you consult on a patient, even if you never see the patient, put in a short note. Nurses like to leave “</w:t>
      </w:r>
      <w:r w:rsidR="00680C81" w:rsidRPr="002B1D8D">
        <w:rPr>
          <w:rFonts w:cs="Arial"/>
          <w:szCs w:val="24"/>
        </w:rPr>
        <w:t>ortho</w:t>
      </w:r>
      <w:r w:rsidRPr="002B1D8D">
        <w:rPr>
          <w:rFonts w:cs="Arial"/>
          <w:szCs w:val="24"/>
        </w:rPr>
        <w:t xml:space="preserve"> consulted” notes that cause grief. Do this prior to </w:t>
      </w:r>
      <w:r w:rsidR="00F205AC">
        <w:rPr>
          <w:rFonts w:cs="Arial"/>
          <w:szCs w:val="24"/>
        </w:rPr>
        <w:t xml:space="preserve">the </w:t>
      </w:r>
      <w:r w:rsidRPr="002B1D8D">
        <w:rPr>
          <w:rFonts w:cs="Arial"/>
          <w:szCs w:val="24"/>
        </w:rPr>
        <w:t>end of shift.</w:t>
      </w:r>
    </w:p>
    <w:p w14:paraId="07E733D6" w14:textId="77777777" w:rsidR="00597A6C" w:rsidRPr="002B1D8D" w:rsidRDefault="004918A7" w:rsidP="00435AB8">
      <w:pPr>
        <w:pStyle w:val="ListParagraph"/>
        <w:numPr>
          <w:ilvl w:val="0"/>
          <w:numId w:val="38"/>
        </w:numPr>
        <w:rPr>
          <w:rFonts w:cs="Arial"/>
          <w:szCs w:val="24"/>
        </w:rPr>
      </w:pPr>
      <w:r w:rsidRPr="002B1D8D">
        <w:rPr>
          <w:rFonts w:cs="Arial"/>
          <w:szCs w:val="24"/>
        </w:rPr>
        <w:t xml:space="preserve">You must have a brief procedure note on the chart immediately after a procedure has been performed.  </w:t>
      </w:r>
    </w:p>
    <w:p w14:paraId="4BBC3B5C" w14:textId="77777777" w:rsidR="001A4174" w:rsidRPr="002B1D8D" w:rsidRDefault="001A4174" w:rsidP="00435AB8">
      <w:pPr>
        <w:pStyle w:val="ListParagraph"/>
        <w:numPr>
          <w:ilvl w:val="0"/>
          <w:numId w:val="38"/>
        </w:numPr>
        <w:rPr>
          <w:rFonts w:cs="Arial"/>
          <w:szCs w:val="24"/>
        </w:rPr>
      </w:pPr>
      <w:r w:rsidRPr="002B1D8D">
        <w:rPr>
          <w:rFonts w:cs="Arial"/>
          <w:szCs w:val="24"/>
        </w:rPr>
        <w:t xml:space="preserve">Chief residents are responsible for dictating op reports at the discretion of the attending.  These should be completed within 24 hours of operating. </w:t>
      </w:r>
    </w:p>
    <w:p w14:paraId="0F3E0F1E" w14:textId="77777777" w:rsidR="00597A6C" w:rsidRPr="002B1D8D" w:rsidRDefault="004918A7" w:rsidP="00435AB8">
      <w:pPr>
        <w:pStyle w:val="ListParagraph"/>
        <w:numPr>
          <w:ilvl w:val="0"/>
          <w:numId w:val="38"/>
        </w:numPr>
        <w:rPr>
          <w:rFonts w:cs="Arial"/>
          <w:szCs w:val="24"/>
        </w:rPr>
      </w:pPr>
      <w:r w:rsidRPr="002B1D8D">
        <w:rPr>
          <w:rFonts w:cs="Arial"/>
          <w:szCs w:val="24"/>
        </w:rPr>
        <w:t>Check your staff messages often (in your in-basket</w:t>
      </w:r>
      <w:r w:rsidR="005F2CD2" w:rsidRPr="002B1D8D">
        <w:rPr>
          <w:rFonts w:cs="Arial"/>
          <w:szCs w:val="24"/>
        </w:rPr>
        <w:t>).  This is how HIM communicates</w:t>
      </w:r>
      <w:r w:rsidRPr="002B1D8D">
        <w:rPr>
          <w:rFonts w:cs="Arial"/>
          <w:szCs w:val="24"/>
        </w:rPr>
        <w:t xml:space="preserve"> with you.</w:t>
      </w:r>
    </w:p>
    <w:p w14:paraId="5AD6AB71" w14:textId="77777777" w:rsidR="00597A6C" w:rsidRPr="002B1D8D" w:rsidRDefault="004918A7" w:rsidP="00435AB8">
      <w:pPr>
        <w:pStyle w:val="ListParagraph"/>
        <w:numPr>
          <w:ilvl w:val="0"/>
          <w:numId w:val="38"/>
        </w:numPr>
        <w:rPr>
          <w:rFonts w:cs="Arial"/>
          <w:szCs w:val="24"/>
        </w:rPr>
      </w:pPr>
      <w:r w:rsidRPr="002B1D8D">
        <w:rPr>
          <w:rFonts w:cs="Arial"/>
          <w:szCs w:val="24"/>
        </w:rPr>
        <w:t>If using smart text or free text to do reports in EPIC, you must check the co-sign required button.  This ensures the attending will be able to co-sign effectively in a timely manner</w:t>
      </w:r>
    </w:p>
    <w:p w14:paraId="787BFB11" w14:textId="67718AC0" w:rsidR="00597A6C" w:rsidRPr="002B1D8D" w:rsidRDefault="00EC66D0" w:rsidP="00435AB8">
      <w:pPr>
        <w:pStyle w:val="ListParagraph"/>
        <w:numPr>
          <w:ilvl w:val="0"/>
          <w:numId w:val="38"/>
        </w:numPr>
        <w:rPr>
          <w:rFonts w:cs="Arial"/>
          <w:szCs w:val="24"/>
        </w:rPr>
      </w:pPr>
      <w:r w:rsidRPr="002B1D8D">
        <w:rPr>
          <w:rFonts w:cs="Arial"/>
          <w:b/>
          <w:bCs/>
          <w:szCs w:val="24"/>
        </w:rPr>
        <w:t>DO NOT USE the renew all function</w:t>
      </w:r>
      <w:r w:rsidR="00D07693" w:rsidRPr="002B1D8D">
        <w:rPr>
          <w:rFonts w:cs="Arial"/>
          <w:b/>
          <w:bCs/>
          <w:szCs w:val="24"/>
        </w:rPr>
        <w:t xml:space="preserve"> for orders</w:t>
      </w:r>
      <w:r w:rsidRPr="002B1D8D">
        <w:rPr>
          <w:rFonts w:cs="Arial"/>
          <w:szCs w:val="24"/>
        </w:rPr>
        <w:t xml:space="preserve">.  </w:t>
      </w:r>
      <w:r w:rsidR="004918A7" w:rsidRPr="002B1D8D">
        <w:rPr>
          <w:rFonts w:cs="Arial"/>
          <w:szCs w:val="24"/>
        </w:rPr>
        <w:t xml:space="preserve">When in EPIC, if you are renewing orders and use the “renew all” function, it will literally renew EVERY old order on the patient’s chart that has ever been entered.  </w:t>
      </w:r>
    </w:p>
    <w:p w14:paraId="475BC664" w14:textId="0C0E9F3E" w:rsidR="00AA0462" w:rsidRPr="002B1D8D" w:rsidRDefault="004918A7" w:rsidP="00435AB8">
      <w:pPr>
        <w:pStyle w:val="ListParagraph"/>
        <w:numPr>
          <w:ilvl w:val="0"/>
          <w:numId w:val="38"/>
        </w:numPr>
        <w:rPr>
          <w:rFonts w:cs="Arial"/>
          <w:szCs w:val="24"/>
        </w:rPr>
      </w:pPr>
      <w:r w:rsidRPr="002B1D8D">
        <w:rPr>
          <w:rFonts w:cs="Arial"/>
          <w:szCs w:val="24"/>
        </w:rPr>
        <w:t>Therap</w:t>
      </w:r>
      <w:r w:rsidR="00EC66D0" w:rsidRPr="002B1D8D">
        <w:rPr>
          <w:rFonts w:cs="Arial"/>
          <w:szCs w:val="24"/>
        </w:rPr>
        <w:t xml:space="preserve">y </w:t>
      </w:r>
      <w:r w:rsidRPr="002B1D8D">
        <w:rPr>
          <w:rFonts w:cs="Arial"/>
          <w:szCs w:val="24"/>
        </w:rPr>
        <w:t>requests that physicians provide information related t</w:t>
      </w:r>
      <w:r w:rsidR="001F2C50" w:rsidRPr="002B1D8D">
        <w:rPr>
          <w:rFonts w:cs="Arial"/>
          <w:szCs w:val="24"/>
        </w:rPr>
        <w:t xml:space="preserve">o orders in the “Answer” field </w:t>
      </w:r>
      <w:r w:rsidRPr="002B1D8D">
        <w:rPr>
          <w:rFonts w:cs="Arial"/>
          <w:szCs w:val="24"/>
        </w:rPr>
        <w:t xml:space="preserve">and not in the “Comment” field when entering orders.  Ex:  </w:t>
      </w:r>
      <w:r w:rsidR="00F205AC">
        <w:rPr>
          <w:rFonts w:cs="Arial"/>
          <w:szCs w:val="24"/>
        </w:rPr>
        <w:t>“</w:t>
      </w:r>
      <w:r w:rsidRPr="002B1D8D">
        <w:rPr>
          <w:rFonts w:cs="Arial"/>
          <w:szCs w:val="24"/>
        </w:rPr>
        <w:t>Pt awaiting PT eval then ready to go home”</w:t>
      </w:r>
      <w:r w:rsidR="00F205AC">
        <w:rPr>
          <w:rFonts w:cs="Arial"/>
          <w:szCs w:val="24"/>
        </w:rPr>
        <w:t>.</w:t>
      </w:r>
      <w:r w:rsidRPr="002B1D8D">
        <w:rPr>
          <w:rFonts w:cs="Arial"/>
          <w:szCs w:val="24"/>
        </w:rPr>
        <w:t xml:space="preserve"> This</w:t>
      </w:r>
      <w:r w:rsidR="001F2C50" w:rsidRPr="002B1D8D">
        <w:rPr>
          <w:rFonts w:cs="Arial"/>
          <w:szCs w:val="24"/>
        </w:rPr>
        <w:t xml:space="preserve"> allows them to prioritize the </w:t>
      </w:r>
      <w:r w:rsidRPr="002B1D8D">
        <w:rPr>
          <w:rFonts w:cs="Arial"/>
          <w:szCs w:val="24"/>
        </w:rPr>
        <w:t>case load.</w:t>
      </w:r>
    </w:p>
    <w:p w14:paraId="26D6D70D" w14:textId="77777777" w:rsidR="00192C68" w:rsidRPr="002B1D8D" w:rsidRDefault="007F0B5F" w:rsidP="00435AB8">
      <w:pPr>
        <w:pStyle w:val="ListParagraph"/>
        <w:numPr>
          <w:ilvl w:val="0"/>
          <w:numId w:val="38"/>
        </w:numPr>
        <w:rPr>
          <w:rFonts w:cs="Arial"/>
          <w:szCs w:val="24"/>
        </w:rPr>
      </w:pPr>
      <w:r w:rsidRPr="002B1D8D">
        <w:rPr>
          <w:rFonts w:cs="Arial"/>
          <w:szCs w:val="24"/>
        </w:rPr>
        <w:t xml:space="preserve">Residents need to notify HIM </w:t>
      </w:r>
      <w:r w:rsidR="00192C68" w:rsidRPr="002B1D8D">
        <w:rPr>
          <w:rFonts w:cs="Arial"/>
          <w:szCs w:val="24"/>
        </w:rPr>
        <w:t>before they go on vacation</w:t>
      </w:r>
      <w:r w:rsidR="00A054BF" w:rsidRPr="002B1D8D">
        <w:rPr>
          <w:rFonts w:cs="Arial"/>
          <w:szCs w:val="24"/>
        </w:rPr>
        <w:t xml:space="preserve"> and have all items cleared as of departure</w:t>
      </w:r>
      <w:r w:rsidR="00192C68" w:rsidRPr="002B1D8D">
        <w:rPr>
          <w:rFonts w:cs="Arial"/>
          <w:szCs w:val="24"/>
        </w:rPr>
        <w:t xml:space="preserve">. </w:t>
      </w:r>
    </w:p>
    <w:p w14:paraId="1B04D6B5" w14:textId="27FFCD37" w:rsidR="00192C68" w:rsidRPr="002B1D8D" w:rsidRDefault="00192C68" w:rsidP="00435AB8">
      <w:pPr>
        <w:pStyle w:val="ListParagraph"/>
        <w:numPr>
          <w:ilvl w:val="0"/>
          <w:numId w:val="38"/>
        </w:numPr>
        <w:rPr>
          <w:rFonts w:cs="Arial"/>
          <w:szCs w:val="24"/>
        </w:rPr>
      </w:pPr>
      <w:r w:rsidRPr="002B1D8D">
        <w:rPr>
          <w:rFonts w:cs="Arial"/>
          <w:szCs w:val="24"/>
        </w:rPr>
        <w:t>Failure to complete dictations can result in the attending of the chart to be held accountable for the dictation.  This can put the attending in jeopardy of being suspended.</w:t>
      </w:r>
      <w:r w:rsidR="00F205AC">
        <w:rPr>
          <w:rFonts w:cs="Arial"/>
          <w:szCs w:val="24"/>
        </w:rPr>
        <w:t xml:space="preserve"> </w:t>
      </w:r>
      <w:r w:rsidRPr="002B1D8D">
        <w:rPr>
          <w:rFonts w:cs="Arial"/>
          <w:szCs w:val="24"/>
        </w:rPr>
        <w:t>(HIM does not like to take this route.)</w:t>
      </w:r>
    </w:p>
    <w:p w14:paraId="1520311C" w14:textId="198B11A7" w:rsidR="002B1D8D" w:rsidRDefault="00192C68" w:rsidP="00435AB8">
      <w:pPr>
        <w:pStyle w:val="ListParagraph"/>
        <w:numPr>
          <w:ilvl w:val="0"/>
          <w:numId w:val="38"/>
        </w:numPr>
        <w:rPr>
          <w:rFonts w:cs="Arial"/>
          <w:szCs w:val="24"/>
        </w:rPr>
      </w:pPr>
      <w:r w:rsidRPr="002B1D8D">
        <w:rPr>
          <w:rFonts w:cs="Arial"/>
          <w:szCs w:val="24"/>
        </w:rPr>
        <w:t xml:space="preserve">Sometimes dictations are passed around from one resident to another.  When this </w:t>
      </w:r>
      <w:r w:rsidR="00AA23E7" w:rsidRPr="002B1D8D">
        <w:rPr>
          <w:rFonts w:cs="Arial"/>
          <w:szCs w:val="24"/>
        </w:rPr>
        <w:t>happens,</w:t>
      </w:r>
      <w:r w:rsidRPr="002B1D8D">
        <w:rPr>
          <w:rFonts w:cs="Arial"/>
          <w:szCs w:val="24"/>
        </w:rPr>
        <w:t xml:space="preserve"> we end </w:t>
      </w:r>
      <w:r w:rsidR="00F205AC">
        <w:rPr>
          <w:rFonts w:cs="Arial"/>
          <w:szCs w:val="24"/>
        </w:rPr>
        <w:t xml:space="preserve">up </w:t>
      </w:r>
      <w:r w:rsidRPr="002B1D8D">
        <w:rPr>
          <w:rFonts w:cs="Arial"/>
          <w:szCs w:val="24"/>
        </w:rPr>
        <w:t xml:space="preserve">having to get the attending involved.  The attending will advise who should do the dictation. </w:t>
      </w:r>
    </w:p>
    <w:p w14:paraId="3F2D1BAF" w14:textId="77777777" w:rsidR="00435AB8" w:rsidRDefault="00435AB8" w:rsidP="00435AB8">
      <w:pPr>
        <w:pStyle w:val="ListParagraph"/>
        <w:ind w:left="360"/>
        <w:rPr>
          <w:rFonts w:cs="Arial"/>
          <w:szCs w:val="24"/>
        </w:rPr>
      </w:pPr>
    </w:p>
    <w:p w14:paraId="67CBC3CA" w14:textId="5769E918" w:rsidR="00680C81" w:rsidRPr="008C7C03" w:rsidRDefault="00680C81" w:rsidP="00435AB8">
      <w:pPr>
        <w:pStyle w:val="Heading2"/>
        <w:jc w:val="left"/>
        <w:rPr>
          <w:b/>
          <w:bCs/>
        </w:rPr>
      </w:pPr>
      <w:bookmarkStart w:id="16" w:name="_Toc138768744"/>
      <w:r w:rsidRPr="008C7C03">
        <w:rPr>
          <w:b/>
          <w:bCs/>
        </w:rPr>
        <w:t>Dictations</w:t>
      </w:r>
      <w:bookmarkEnd w:id="16"/>
    </w:p>
    <w:p w14:paraId="0F23013D" w14:textId="77777777" w:rsidR="00680C81" w:rsidRPr="002B1D8D" w:rsidRDefault="00680C81" w:rsidP="00435AB8">
      <w:pPr>
        <w:pStyle w:val="ListParagraph"/>
        <w:numPr>
          <w:ilvl w:val="0"/>
          <w:numId w:val="38"/>
        </w:numPr>
        <w:rPr>
          <w:rFonts w:cs="Arial"/>
          <w:szCs w:val="24"/>
        </w:rPr>
      </w:pPr>
      <w:r w:rsidRPr="002B1D8D">
        <w:rPr>
          <w:rFonts w:cs="Arial"/>
          <w:szCs w:val="24"/>
        </w:rPr>
        <w:t>The Carilion Roanoke Memorial Hospital dictation numbers are as follows:</w:t>
      </w:r>
    </w:p>
    <w:p w14:paraId="4CF3475E" w14:textId="3B27E182" w:rsidR="00680C81" w:rsidRPr="002B1D8D" w:rsidRDefault="00680C81" w:rsidP="00435AB8">
      <w:pPr>
        <w:pStyle w:val="ListParagraph"/>
        <w:numPr>
          <w:ilvl w:val="1"/>
          <w:numId w:val="38"/>
        </w:numPr>
        <w:rPr>
          <w:rFonts w:cs="Arial"/>
          <w:szCs w:val="24"/>
        </w:rPr>
      </w:pPr>
      <w:r w:rsidRPr="002B1D8D">
        <w:rPr>
          <w:rFonts w:cs="Arial"/>
          <w:szCs w:val="24"/>
        </w:rPr>
        <w:t>Inpatient:   981-8200 (7-8200 using a</w:t>
      </w:r>
      <w:r w:rsidR="005E0817" w:rsidRPr="002B1D8D">
        <w:rPr>
          <w:rFonts w:cs="Arial"/>
          <w:szCs w:val="24"/>
        </w:rPr>
        <w:t>n</w:t>
      </w:r>
      <w:r w:rsidRPr="002B1D8D">
        <w:rPr>
          <w:rFonts w:cs="Arial"/>
          <w:szCs w:val="24"/>
        </w:rPr>
        <w:t xml:space="preserve"> </w:t>
      </w:r>
      <w:r w:rsidR="00365B7E" w:rsidRPr="002B1D8D">
        <w:rPr>
          <w:rFonts w:cs="Arial"/>
          <w:szCs w:val="24"/>
        </w:rPr>
        <w:t>in-house</w:t>
      </w:r>
      <w:r w:rsidRPr="002B1D8D">
        <w:rPr>
          <w:rFonts w:cs="Arial"/>
          <w:szCs w:val="24"/>
        </w:rPr>
        <w:t xml:space="preserve"> phone) or 1-877-496-1161 </w:t>
      </w:r>
    </w:p>
    <w:p w14:paraId="2C05C28F" w14:textId="13A7FD9E" w:rsidR="00680C81" w:rsidRPr="002B1D8D" w:rsidRDefault="002B1D8D" w:rsidP="00435AB8">
      <w:pPr>
        <w:pStyle w:val="ListParagraph"/>
        <w:numPr>
          <w:ilvl w:val="1"/>
          <w:numId w:val="38"/>
        </w:numPr>
        <w:rPr>
          <w:rFonts w:cs="Arial"/>
          <w:szCs w:val="24"/>
        </w:rPr>
      </w:pPr>
      <w:r>
        <w:rPr>
          <w:rFonts w:cs="Arial"/>
          <w:szCs w:val="24"/>
        </w:rPr>
        <w:t>A</w:t>
      </w:r>
      <w:r w:rsidR="00680C81" w:rsidRPr="002B1D8D">
        <w:rPr>
          <w:rFonts w:cs="Arial"/>
          <w:szCs w:val="24"/>
        </w:rPr>
        <w:t>mbulatory:    866-311-5739</w:t>
      </w:r>
    </w:p>
    <w:p w14:paraId="7405A084" w14:textId="08697EC2" w:rsidR="00DD24DE" w:rsidRPr="002B1D8D" w:rsidRDefault="00680C81" w:rsidP="00435AB8">
      <w:pPr>
        <w:pStyle w:val="ListParagraph"/>
        <w:numPr>
          <w:ilvl w:val="0"/>
          <w:numId w:val="38"/>
        </w:numPr>
        <w:rPr>
          <w:rFonts w:cs="Arial"/>
          <w:szCs w:val="24"/>
        </w:rPr>
      </w:pPr>
      <w:r w:rsidRPr="002B1D8D">
        <w:rPr>
          <w:rFonts w:cs="Arial"/>
          <w:szCs w:val="24"/>
        </w:rPr>
        <w:t xml:space="preserve">These numbers should be used for inpatient history and physicals, operative </w:t>
      </w:r>
      <w:r w:rsidR="00365B7E" w:rsidRPr="002B1D8D">
        <w:rPr>
          <w:rFonts w:cs="Arial"/>
          <w:szCs w:val="24"/>
        </w:rPr>
        <w:t>notes,</w:t>
      </w:r>
      <w:r w:rsidRPr="002B1D8D">
        <w:rPr>
          <w:rFonts w:cs="Arial"/>
          <w:szCs w:val="24"/>
        </w:rPr>
        <w:t xml:space="preserve"> and discharge</w:t>
      </w:r>
      <w:r w:rsidR="00C36EE8" w:rsidRPr="002B1D8D">
        <w:rPr>
          <w:rFonts w:cs="Arial"/>
          <w:szCs w:val="24"/>
        </w:rPr>
        <w:t xml:space="preserve"> </w:t>
      </w:r>
      <w:r w:rsidRPr="002B1D8D">
        <w:rPr>
          <w:rFonts w:cs="Arial"/>
          <w:szCs w:val="24"/>
        </w:rPr>
        <w:t xml:space="preserve">summaries.  </w:t>
      </w:r>
    </w:p>
    <w:p w14:paraId="16EBED7A" w14:textId="073100D9" w:rsidR="00321847" w:rsidRPr="002B1D8D" w:rsidRDefault="00321847" w:rsidP="00435AB8">
      <w:pPr>
        <w:pStyle w:val="ListParagraph"/>
        <w:numPr>
          <w:ilvl w:val="0"/>
          <w:numId w:val="38"/>
        </w:numPr>
        <w:rPr>
          <w:rFonts w:cs="Arial"/>
          <w:szCs w:val="24"/>
        </w:rPr>
      </w:pPr>
      <w:r w:rsidRPr="002B1D8D">
        <w:rPr>
          <w:rFonts w:cs="Arial"/>
          <w:szCs w:val="24"/>
        </w:rPr>
        <w:t>Resident cell phones have been loaded with Dragon</w:t>
      </w:r>
      <w:r w:rsidR="00AA23E7" w:rsidRPr="002B1D8D">
        <w:rPr>
          <w:rFonts w:cs="Arial"/>
          <w:szCs w:val="24"/>
        </w:rPr>
        <w:t xml:space="preserve"> Medical</w:t>
      </w:r>
      <w:r w:rsidRPr="002B1D8D">
        <w:rPr>
          <w:rFonts w:cs="Arial"/>
          <w:szCs w:val="24"/>
        </w:rPr>
        <w:t xml:space="preserve"> so that you may dictate on you</w:t>
      </w:r>
      <w:r w:rsidR="00874947" w:rsidRPr="002B1D8D">
        <w:rPr>
          <w:rFonts w:cs="Arial"/>
          <w:szCs w:val="24"/>
        </w:rPr>
        <w:t>r</w:t>
      </w:r>
      <w:r w:rsidRPr="002B1D8D">
        <w:rPr>
          <w:rFonts w:cs="Arial"/>
          <w:szCs w:val="24"/>
        </w:rPr>
        <w:t xml:space="preserve"> phones. </w:t>
      </w:r>
      <w:r w:rsidR="00A054BF" w:rsidRPr="002B1D8D">
        <w:rPr>
          <w:rFonts w:cs="Arial"/>
          <w:szCs w:val="24"/>
        </w:rPr>
        <w:t xml:space="preserve"> Please see the Dragon FAQ sheet for detailed instructions.  This FAQ sheet may be found on Med Hub under resource documents-</w:t>
      </w:r>
      <w:r w:rsidR="003C5F61" w:rsidRPr="002B1D8D">
        <w:rPr>
          <w:rFonts w:cs="Arial"/>
          <w:szCs w:val="24"/>
        </w:rPr>
        <w:t>H</w:t>
      </w:r>
      <w:r w:rsidR="00A054BF" w:rsidRPr="002B1D8D">
        <w:rPr>
          <w:rFonts w:cs="Arial"/>
          <w:szCs w:val="24"/>
        </w:rPr>
        <w:t>elps</w:t>
      </w:r>
      <w:r w:rsidR="003C5F61" w:rsidRPr="002B1D8D">
        <w:rPr>
          <w:rFonts w:cs="Arial"/>
          <w:szCs w:val="24"/>
        </w:rPr>
        <w:t xml:space="preserve"> &amp; FAQ</w:t>
      </w:r>
      <w:r w:rsidR="007E10A7" w:rsidRPr="002B1D8D">
        <w:rPr>
          <w:rFonts w:cs="Arial"/>
          <w:szCs w:val="24"/>
        </w:rPr>
        <w:t>’</w:t>
      </w:r>
      <w:r w:rsidR="003C5F61" w:rsidRPr="002B1D8D">
        <w:rPr>
          <w:rFonts w:cs="Arial"/>
          <w:szCs w:val="24"/>
        </w:rPr>
        <w:t>s</w:t>
      </w:r>
      <w:r w:rsidR="00A054BF" w:rsidRPr="002B1D8D">
        <w:rPr>
          <w:rFonts w:cs="Arial"/>
          <w:szCs w:val="24"/>
        </w:rPr>
        <w:t xml:space="preserve"> </w:t>
      </w:r>
      <w:r w:rsidR="00AA23E7" w:rsidRPr="002B1D8D">
        <w:rPr>
          <w:rFonts w:cs="Arial"/>
          <w:szCs w:val="24"/>
        </w:rPr>
        <w:t xml:space="preserve">   Note: non-use for 90 days will suspend your account. </w:t>
      </w:r>
    </w:p>
    <w:p w14:paraId="74022F2B" w14:textId="77777777" w:rsidR="007E10A7" w:rsidRDefault="007E10A7" w:rsidP="00305D90">
      <w:pPr>
        <w:rPr>
          <w:rFonts w:cs="Arial"/>
          <w:szCs w:val="24"/>
        </w:rPr>
      </w:pPr>
    </w:p>
    <w:p w14:paraId="41D260E5" w14:textId="77777777" w:rsidR="008C7C03" w:rsidRDefault="008C7C03" w:rsidP="00305D90">
      <w:pPr>
        <w:rPr>
          <w:rFonts w:cs="Arial"/>
          <w:szCs w:val="24"/>
        </w:rPr>
      </w:pPr>
    </w:p>
    <w:p w14:paraId="1A5546F1" w14:textId="77777777" w:rsidR="008C7C03" w:rsidRPr="00305D90" w:rsidRDefault="008C7C03" w:rsidP="00305D90">
      <w:pPr>
        <w:rPr>
          <w:rFonts w:cs="Arial"/>
          <w:szCs w:val="24"/>
        </w:rPr>
      </w:pPr>
    </w:p>
    <w:p w14:paraId="12D87A43" w14:textId="7DFA3BC0" w:rsidR="00746A51" w:rsidRDefault="007E10A7" w:rsidP="00435AB8">
      <w:pPr>
        <w:pStyle w:val="Heading1"/>
      </w:pPr>
      <w:bookmarkStart w:id="17" w:name="_Toc138768745"/>
      <w:r w:rsidRPr="00305D90">
        <w:lastRenderedPageBreak/>
        <w:t xml:space="preserve">Procedure Certifications </w:t>
      </w:r>
      <w:r w:rsidR="00974D94" w:rsidRPr="00305D90">
        <w:t>in Podiatry Residency</w:t>
      </w:r>
      <w:bookmarkEnd w:id="17"/>
    </w:p>
    <w:p w14:paraId="52B62DC7" w14:textId="77777777" w:rsidR="00435AB8" w:rsidRPr="00435AB8" w:rsidRDefault="00435AB8" w:rsidP="00435AB8"/>
    <w:p w14:paraId="15D716B6" w14:textId="03D33A6D" w:rsidR="00746A51" w:rsidRPr="002B1D8D" w:rsidRDefault="00746A51" w:rsidP="002B1D8D">
      <w:pPr>
        <w:pStyle w:val="ListParagraph"/>
        <w:numPr>
          <w:ilvl w:val="0"/>
          <w:numId w:val="39"/>
        </w:numPr>
        <w:rPr>
          <w:rFonts w:cs="Arial"/>
          <w:szCs w:val="24"/>
        </w:rPr>
      </w:pPr>
      <w:r w:rsidRPr="002B1D8D">
        <w:rPr>
          <w:rFonts w:cs="Arial"/>
          <w:szCs w:val="24"/>
        </w:rPr>
        <w:t xml:space="preserve">The following </w:t>
      </w:r>
      <w:r w:rsidR="005E0817" w:rsidRPr="002B1D8D">
        <w:rPr>
          <w:rFonts w:cs="Arial"/>
          <w:szCs w:val="24"/>
        </w:rPr>
        <w:t>procedure</w:t>
      </w:r>
      <w:r w:rsidR="00680C81" w:rsidRPr="002B1D8D">
        <w:rPr>
          <w:rFonts w:cs="Arial"/>
          <w:szCs w:val="24"/>
        </w:rPr>
        <w:t xml:space="preserve"> </w:t>
      </w:r>
      <w:r w:rsidR="007E10A7" w:rsidRPr="002B1D8D">
        <w:rPr>
          <w:rFonts w:cs="Arial"/>
          <w:szCs w:val="24"/>
        </w:rPr>
        <w:t>certification</w:t>
      </w:r>
      <w:r w:rsidRPr="002B1D8D">
        <w:rPr>
          <w:rFonts w:cs="Arial"/>
          <w:szCs w:val="24"/>
        </w:rPr>
        <w:t xml:space="preserve"> list is authorized for each </w:t>
      </w:r>
      <w:r w:rsidR="00E83C5E" w:rsidRPr="002B1D8D">
        <w:rPr>
          <w:rFonts w:cs="Arial"/>
          <w:szCs w:val="24"/>
        </w:rPr>
        <w:t xml:space="preserve">podiatry </w:t>
      </w:r>
      <w:r w:rsidRPr="002B1D8D">
        <w:rPr>
          <w:rFonts w:cs="Arial"/>
          <w:szCs w:val="24"/>
        </w:rPr>
        <w:t>resident</w:t>
      </w:r>
      <w:r w:rsidR="007E10A7" w:rsidRPr="002B1D8D">
        <w:rPr>
          <w:rFonts w:cs="Arial"/>
          <w:szCs w:val="24"/>
        </w:rPr>
        <w:t xml:space="preserve">.  </w:t>
      </w:r>
      <w:r w:rsidR="00AA23E7" w:rsidRPr="002B1D8D">
        <w:rPr>
          <w:rFonts w:cs="Arial"/>
          <w:szCs w:val="24"/>
        </w:rPr>
        <w:t>P</w:t>
      </w:r>
      <w:r w:rsidRPr="002B1D8D">
        <w:rPr>
          <w:rFonts w:cs="Arial"/>
          <w:szCs w:val="24"/>
        </w:rPr>
        <w:t xml:space="preserve">rocedures listed </w:t>
      </w:r>
      <w:r w:rsidR="007E10A7" w:rsidRPr="002B1D8D">
        <w:rPr>
          <w:rFonts w:cs="Arial"/>
          <w:szCs w:val="24"/>
        </w:rPr>
        <w:t xml:space="preserve">indicate which </w:t>
      </w:r>
      <w:r w:rsidRPr="002B1D8D">
        <w:rPr>
          <w:rFonts w:cs="Arial"/>
          <w:szCs w:val="24"/>
        </w:rPr>
        <w:t>may be performed</w:t>
      </w:r>
      <w:r w:rsidR="007E10A7" w:rsidRPr="002B1D8D">
        <w:rPr>
          <w:rFonts w:cs="Arial"/>
          <w:szCs w:val="24"/>
        </w:rPr>
        <w:t xml:space="preserve"> at </w:t>
      </w:r>
      <w:r w:rsidR="00533282" w:rsidRPr="002B1D8D">
        <w:rPr>
          <w:rFonts w:cs="Arial"/>
          <w:szCs w:val="24"/>
        </w:rPr>
        <w:t xml:space="preserve">what supervision level </w:t>
      </w:r>
      <w:r w:rsidR="007E10A7" w:rsidRPr="002B1D8D">
        <w:rPr>
          <w:rFonts w:cs="Arial"/>
          <w:szCs w:val="24"/>
        </w:rPr>
        <w:t>for all podiatry residents</w:t>
      </w:r>
      <w:r w:rsidRPr="002B1D8D">
        <w:rPr>
          <w:rFonts w:cs="Arial"/>
          <w:szCs w:val="24"/>
        </w:rPr>
        <w:t xml:space="preserve">.  </w:t>
      </w:r>
      <w:r w:rsidR="00680C81" w:rsidRPr="002B1D8D">
        <w:rPr>
          <w:rFonts w:cs="Arial"/>
          <w:szCs w:val="24"/>
        </w:rPr>
        <w:t xml:space="preserve">The formal list is maintained on Med Hub.  </w:t>
      </w:r>
    </w:p>
    <w:p w14:paraId="778F0AB2" w14:textId="7CE17678" w:rsidR="00746A51" w:rsidRPr="002B1D8D" w:rsidRDefault="00746A51" w:rsidP="002B1D8D">
      <w:pPr>
        <w:pStyle w:val="ListParagraph"/>
        <w:numPr>
          <w:ilvl w:val="0"/>
          <w:numId w:val="39"/>
        </w:numPr>
        <w:rPr>
          <w:rFonts w:cs="Arial"/>
          <w:szCs w:val="24"/>
        </w:rPr>
      </w:pPr>
      <w:r w:rsidRPr="002B1D8D">
        <w:rPr>
          <w:rFonts w:cs="Arial"/>
          <w:szCs w:val="24"/>
        </w:rPr>
        <w:t xml:space="preserve">Procedures that are not listed below should be </w:t>
      </w:r>
      <w:r w:rsidR="00533282" w:rsidRPr="002B1D8D">
        <w:rPr>
          <w:rFonts w:cs="Arial"/>
          <w:szCs w:val="24"/>
        </w:rPr>
        <w:t>direct</w:t>
      </w:r>
      <w:r w:rsidR="00F205AC">
        <w:rPr>
          <w:rFonts w:cs="Arial"/>
          <w:szCs w:val="24"/>
        </w:rPr>
        <w:t>ly</w:t>
      </w:r>
      <w:r w:rsidR="00533282" w:rsidRPr="002B1D8D">
        <w:rPr>
          <w:rFonts w:cs="Arial"/>
          <w:szCs w:val="24"/>
        </w:rPr>
        <w:t xml:space="preserve"> </w:t>
      </w:r>
      <w:r w:rsidRPr="002B1D8D">
        <w:rPr>
          <w:rFonts w:cs="Arial"/>
          <w:szCs w:val="24"/>
        </w:rPr>
        <w:t>supervised by a credentialed provider</w:t>
      </w:r>
      <w:r w:rsidR="007E10A7" w:rsidRPr="002B1D8D">
        <w:rPr>
          <w:rFonts w:cs="Arial"/>
          <w:szCs w:val="24"/>
        </w:rPr>
        <w:t>.</w:t>
      </w:r>
    </w:p>
    <w:p w14:paraId="4C7804D7" w14:textId="20196A7A" w:rsidR="00EB5EE7" w:rsidRPr="002B1D8D" w:rsidRDefault="00EB5EE7" w:rsidP="002B1D8D">
      <w:pPr>
        <w:pStyle w:val="ListParagraph"/>
        <w:numPr>
          <w:ilvl w:val="1"/>
          <w:numId w:val="39"/>
        </w:numPr>
        <w:rPr>
          <w:rFonts w:cs="Arial"/>
          <w:szCs w:val="24"/>
        </w:rPr>
      </w:pPr>
      <w:r w:rsidRPr="002B1D8D">
        <w:rPr>
          <w:rFonts w:cs="Arial"/>
          <w:szCs w:val="24"/>
        </w:rPr>
        <w:t>Needs Supervision:</w:t>
      </w:r>
    </w:p>
    <w:p w14:paraId="5FDD2439" w14:textId="0664A643" w:rsidR="00EB5EE7" w:rsidRPr="002B1D8D" w:rsidRDefault="00EB5EE7" w:rsidP="002B1D8D">
      <w:pPr>
        <w:pStyle w:val="ListParagraph"/>
        <w:numPr>
          <w:ilvl w:val="2"/>
          <w:numId w:val="39"/>
        </w:numPr>
        <w:rPr>
          <w:rFonts w:cs="Arial"/>
          <w:szCs w:val="24"/>
        </w:rPr>
      </w:pPr>
      <w:r w:rsidRPr="002B1D8D">
        <w:rPr>
          <w:rFonts w:cs="Arial"/>
          <w:szCs w:val="24"/>
        </w:rPr>
        <w:t>Open reduction/</w:t>
      </w:r>
      <w:r w:rsidR="005E0817" w:rsidRPr="002B1D8D">
        <w:rPr>
          <w:rFonts w:cs="Arial"/>
          <w:szCs w:val="24"/>
        </w:rPr>
        <w:t>i</w:t>
      </w:r>
      <w:r w:rsidRPr="002B1D8D">
        <w:rPr>
          <w:rFonts w:cs="Arial"/>
          <w:szCs w:val="24"/>
        </w:rPr>
        <w:t>nternal fixation of ankle fractures</w:t>
      </w:r>
    </w:p>
    <w:p w14:paraId="41C39073" w14:textId="77777777" w:rsidR="00EB5EE7" w:rsidRPr="002B1D8D" w:rsidRDefault="00EB5EE7" w:rsidP="002B1D8D">
      <w:pPr>
        <w:pStyle w:val="ListParagraph"/>
        <w:numPr>
          <w:ilvl w:val="2"/>
          <w:numId w:val="39"/>
        </w:numPr>
        <w:rPr>
          <w:rFonts w:cs="Arial"/>
          <w:szCs w:val="24"/>
        </w:rPr>
      </w:pPr>
      <w:r w:rsidRPr="002B1D8D">
        <w:rPr>
          <w:rFonts w:cs="Arial"/>
          <w:szCs w:val="24"/>
        </w:rPr>
        <w:t>Tendon Repairs</w:t>
      </w:r>
    </w:p>
    <w:p w14:paraId="0A1686CB" w14:textId="51182AA6" w:rsidR="00EB5EE7" w:rsidRPr="002B1D8D" w:rsidRDefault="00EB5EE7" w:rsidP="002B1D8D">
      <w:pPr>
        <w:pStyle w:val="ListParagraph"/>
        <w:numPr>
          <w:ilvl w:val="2"/>
          <w:numId w:val="39"/>
        </w:numPr>
        <w:rPr>
          <w:rFonts w:cs="Arial"/>
          <w:szCs w:val="24"/>
        </w:rPr>
      </w:pPr>
      <w:r w:rsidRPr="002B1D8D">
        <w:rPr>
          <w:rFonts w:cs="Arial"/>
          <w:szCs w:val="24"/>
        </w:rPr>
        <w:t xml:space="preserve">Wound Debridement </w:t>
      </w:r>
    </w:p>
    <w:p w14:paraId="232CEA11" w14:textId="16837F23" w:rsidR="00EB5EE7" w:rsidRPr="002B1D8D" w:rsidRDefault="00EB5EE7" w:rsidP="002B1D8D">
      <w:pPr>
        <w:pStyle w:val="ListParagraph"/>
        <w:numPr>
          <w:ilvl w:val="1"/>
          <w:numId w:val="39"/>
        </w:numPr>
        <w:rPr>
          <w:rFonts w:cs="Arial"/>
          <w:szCs w:val="24"/>
        </w:rPr>
      </w:pPr>
      <w:r w:rsidRPr="002B1D8D">
        <w:rPr>
          <w:rFonts w:cs="Arial"/>
          <w:szCs w:val="24"/>
        </w:rPr>
        <w:t>Does not need supervision:</w:t>
      </w:r>
    </w:p>
    <w:p w14:paraId="4DB119FC" w14:textId="3258AB2F" w:rsidR="00EB5EE7" w:rsidRPr="002B1D8D" w:rsidRDefault="00EB5EE7" w:rsidP="002B1D8D">
      <w:pPr>
        <w:pStyle w:val="ListParagraph"/>
        <w:numPr>
          <w:ilvl w:val="2"/>
          <w:numId w:val="39"/>
        </w:numPr>
        <w:rPr>
          <w:rFonts w:cs="Arial"/>
          <w:szCs w:val="24"/>
        </w:rPr>
      </w:pPr>
      <w:r w:rsidRPr="002B1D8D">
        <w:rPr>
          <w:rFonts w:cs="Arial"/>
          <w:szCs w:val="24"/>
        </w:rPr>
        <w:t>Arthrocentesis (Adult &amp; Pediatric)</w:t>
      </w:r>
    </w:p>
    <w:p w14:paraId="0EABE6B2" w14:textId="1F1959C5" w:rsidR="00EB5EE7" w:rsidRPr="002B1D8D" w:rsidRDefault="00EB5EE7" w:rsidP="002B1D8D">
      <w:pPr>
        <w:pStyle w:val="ListParagraph"/>
        <w:numPr>
          <w:ilvl w:val="2"/>
          <w:numId w:val="39"/>
        </w:numPr>
        <w:rPr>
          <w:rFonts w:cs="Arial"/>
          <w:szCs w:val="24"/>
        </w:rPr>
      </w:pPr>
      <w:r w:rsidRPr="002B1D8D">
        <w:rPr>
          <w:rFonts w:cs="Arial"/>
          <w:szCs w:val="24"/>
        </w:rPr>
        <w:t>Arthrotomy for irrigation or debridement</w:t>
      </w:r>
    </w:p>
    <w:p w14:paraId="2A958C65" w14:textId="7BA696DC" w:rsidR="00EB5EE7" w:rsidRPr="002B1D8D" w:rsidRDefault="00EB5EE7" w:rsidP="002B1D8D">
      <w:pPr>
        <w:pStyle w:val="ListParagraph"/>
        <w:numPr>
          <w:ilvl w:val="2"/>
          <w:numId w:val="39"/>
        </w:numPr>
        <w:rPr>
          <w:rFonts w:cs="Arial"/>
          <w:szCs w:val="24"/>
        </w:rPr>
      </w:pPr>
      <w:r w:rsidRPr="002B1D8D">
        <w:rPr>
          <w:rFonts w:cs="Arial"/>
          <w:szCs w:val="24"/>
        </w:rPr>
        <w:t>Casting and splinting of all fractures</w:t>
      </w:r>
    </w:p>
    <w:p w14:paraId="40F67B4B" w14:textId="10B6E8C7" w:rsidR="00EB5EE7" w:rsidRPr="002B1D8D" w:rsidRDefault="00EB5EE7" w:rsidP="002B1D8D">
      <w:pPr>
        <w:pStyle w:val="ListParagraph"/>
        <w:numPr>
          <w:ilvl w:val="2"/>
          <w:numId w:val="39"/>
        </w:numPr>
        <w:rPr>
          <w:rFonts w:cs="Arial"/>
          <w:szCs w:val="24"/>
        </w:rPr>
      </w:pPr>
      <w:r w:rsidRPr="002B1D8D">
        <w:rPr>
          <w:rFonts w:cs="Arial"/>
          <w:szCs w:val="24"/>
        </w:rPr>
        <w:t>Closed reduction/casting of extremity, all foot and ankle fractures</w:t>
      </w:r>
    </w:p>
    <w:p w14:paraId="540CDCE7" w14:textId="0FC1A4D1" w:rsidR="00EB5EE7" w:rsidRPr="002B1D8D" w:rsidRDefault="00EB5EE7" w:rsidP="002B1D8D">
      <w:pPr>
        <w:pStyle w:val="ListParagraph"/>
        <w:numPr>
          <w:ilvl w:val="2"/>
          <w:numId w:val="39"/>
        </w:numPr>
        <w:rPr>
          <w:rFonts w:cs="Arial"/>
          <w:szCs w:val="24"/>
        </w:rPr>
      </w:pPr>
      <w:r w:rsidRPr="002B1D8D">
        <w:rPr>
          <w:rFonts w:cs="Arial"/>
          <w:szCs w:val="24"/>
        </w:rPr>
        <w:t>Closed re</w:t>
      </w:r>
      <w:r w:rsidR="005E0817" w:rsidRPr="002B1D8D">
        <w:rPr>
          <w:rFonts w:cs="Arial"/>
          <w:szCs w:val="24"/>
        </w:rPr>
        <w:t>duction / internal fixation of ankle fractures</w:t>
      </w:r>
    </w:p>
    <w:p w14:paraId="12DCAEC3" w14:textId="0E0FB2F1" w:rsidR="005E0817" w:rsidRPr="002B1D8D" w:rsidRDefault="005E0817" w:rsidP="002B1D8D">
      <w:pPr>
        <w:pStyle w:val="ListParagraph"/>
        <w:numPr>
          <w:ilvl w:val="2"/>
          <w:numId w:val="39"/>
        </w:numPr>
        <w:rPr>
          <w:rFonts w:cs="Arial"/>
          <w:szCs w:val="24"/>
        </w:rPr>
      </w:pPr>
      <w:r w:rsidRPr="002B1D8D">
        <w:rPr>
          <w:rFonts w:cs="Arial"/>
          <w:szCs w:val="24"/>
        </w:rPr>
        <w:t>Foreign Body Removal</w:t>
      </w:r>
    </w:p>
    <w:p w14:paraId="0B50720A" w14:textId="233035E9" w:rsidR="005E0817" w:rsidRPr="002B1D8D" w:rsidRDefault="005E0817" w:rsidP="002B1D8D">
      <w:pPr>
        <w:pStyle w:val="ListParagraph"/>
        <w:numPr>
          <w:ilvl w:val="2"/>
          <w:numId w:val="39"/>
        </w:numPr>
        <w:rPr>
          <w:rFonts w:cs="Arial"/>
          <w:szCs w:val="24"/>
        </w:rPr>
      </w:pPr>
      <w:r w:rsidRPr="002B1D8D">
        <w:rPr>
          <w:rFonts w:cs="Arial"/>
          <w:szCs w:val="24"/>
        </w:rPr>
        <w:t xml:space="preserve">Major or minor laceration repair </w:t>
      </w:r>
    </w:p>
    <w:p w14:paraId="0B90E21F" w14:textId="5A335F6A" w:rsidR="005E0817" w:rsidRPr="002B1D8D" w:rsidRDefault="005E0817" w:rsidP="002B1D8D">
      <w:pPr>
        <w:pStyle w:val="ListParagraph"/>
        <w:numPr>
          <w:ilvl w:val="2"/>
          <w:numId w:val="39"/>
        </w:numPr>
        <w:rPr>
          <w:rFonts w:cs="Arial"/>
          <w:szCs w:val="24"/>
        </w:rPr>
      </w:pPr>
      <w:r w:rsidRPr="002B1D8D">
        <w:rPr>
          <w:rFonts w:cs="Arial"/>
          <w:szCs w:val="24"/>
        </w:rPr>
        <w:t>Partial of complete toe amputation</w:t>
      </w:r>
    </w:p>
    <w:p w14:paraId="7FE0555F" w14:textId="37577E45" w:rsidR="005E0817" w:rsidRPr="002B1D8D" w:rsidRDefault="005E0817" w:rsidP="002B1D8D">
      <w:pPr>
        <w:pStyle w:val="ListParagraph"/>
        <w:numPr>
          <w:ilvl w:val="2"/>
          <w:numId w:val="39"/>
        </w:numPr>
        <w:rPr>
          <w:rFonts w:cs="Arial"/>
          <w:szCs w:val="24"/>
        </w:rPr>
      </w:pPr>
      <w:r w:rsidRPr="002B1D8D">
        <w:rPr>
          <w:rFonts w:cs="Arial"/>
          <w:szCs w:val="24"/>
        </w:rPr>
        <w:t>Primary and delayed wound closure</w:t>
      </w:r>
    </w:p>
    <w:p w14:paraId="3293F1F6" w14:textId="291E5908" w:rsidR="005E0817" w:rsidRPr="002B1D8D" w:rsidRDefault="005E0817" w:rsidP="002B1D8D">
      <w:pPr>
        <w:pStyle w:val="ListParagraph"/>
        <w:numPr>
          <w:ilvl w:val="2"/>
          <w:numId w:val="39"/>
        </w:numPr>
        <w:rPr>
          <w:rFonts w:cs="Arial"/>
          <w:szCs w:val="24"/>
        </w:rPr>
      </w:pPr>
      <w:r w:rsidRPr="002B1D8D">
        <w:rPr>
          <w:rFonts w:cs="Arial"/>
          <w:szCs w:val="24"/>
        </w:rPr>
        <w:t xml:space="preserve">Tenotomy-ligament repair or reconstruction </w:t>
      </w:r>
    </w:p>
    <w:p w14:paraId="2C8A8F8F" w14:textId="77777777" w:rsidR="002B1D8D" w:rsidRDefault="002B1D8D" w:rsidP="002B1D8D">
      <w:pPr>
        <w:rPr>
          <w:rFonts w:cs="Arial"/>
          <w:b/>
          <w:szCs w:val="24"/>
        </w:rPr>
      </w:pPr>
    </w:p>
    <w:p w14:paraId="28B14880" w14:textId="77777777" w:rsidR="00B25D36" w:rsidRDefault="00B25D36" w:rsidP="00435AB8">
      <w:pPr>
        <w:pStyle w:val="Heading1"/>
      </w:pPr>
      <w:bookmarkStart w:id="18" w:name="_Toc138768746"/>
    </w:p>
    <w:p w14:paraId="302E5C56" w14:textId="73F7AF77" w:rsidR="00746A51" w:rsidRDefault="00874947" w:rsidP="00435AB8">
      <w:pPr>
        <w:pStyle w:val="Heading1"/>
      </w:pPr>
      <w:r w:rsidRPr="002B1D8D">
        <w:t>E</w:t>
      </w:r>
      <w:r w:rsidR="00974D94" w:rsidRPr="002B1D8D">
        <w:t xml:space="preserve">ducational </w:t>
      </w:r>
      <w:r w:rsidR="00AA23E7" w:rsidRPr="002B1D8D">
        <w:t>Experience</w:t>
      </w:r>
      <w:bookmarkEnd w:id="18"/>
    </w:p>
    <w:p w14:paraId="18C6B410" w14:textId="77777777" w:rsidR="00435AB8" w:rsidRPr="00435AB8" w:rsidRDefault="00435AB8" w:rsidP="00435AB8"/>
    <w:p w14:paraId="7D990F01" w14:textId="77777777" w:rsidR="009C1F26" w:rsidRPr="008C7C03" w:rsidRDefault="00746A51" w:rsidP="00435AB8">
      <w:pPr>
        <w:pStyle w:val="Heading2"/>
        <w:jc w:val="left"/>
        <w:rPr>
          <w:b/>
          <w:bCs/>
        </w:rPr>
      </w:pPr>
      <w:bookmarkStart w:id="19" w:name="_Toc138768747"/>
      <w:r w:rsidRPr="008C7C03">
        <w:rPr>
          <w:b/>
          <w:bCs/>
        </w:rPr>
        <w:t>Conferences</w:t>
      </w:r>
      <w:r w:rsidR="009C1F26" w:rsidRPr="008C7C03">
        <w:rPr>
          <w:b/>
          <w:bCs/>
        </w:rPr>
        <w:t xml:space="preserve"> Attendance</w:t>
      </w:r>
      <w:bookmarkEnd w:id="19"/>
      <w:r w:rsidR="009C1F26" w:rsidRPr="008C7C03">
        <w:rPr>
          <w:b/>
          <w:bCs/>
        </w:rPr>
        <w:t xml:space="preserve"> </w:t>
      </w:r>
    </w:p>
    <w:p w14:paraId="73E1894E" w14:textId="708AC32A" w:rsidR="009C1F26" w:rsidRPr="002B1D8D" w:rsidRDefault="00746A51" w:rsidP="00435AB8">
      <w:pPr>
        <w:pStyle w:val="ListParagraph"/>
        <w:numPr>
          <w:ilvl w:val="0"/>
          <w:numId w:val="40"/>
        </w:numPr>
        <w:rPr>
          <w:rFonts w:cs="Arial"/>
          <w:b/>
          <w:szCs w:val="24"/>
        </w:rPr>
      </w:pPr>
      <w:r w:rsidRPr="008B490B">
        <w:rPr>
          <w:rFonts w:cs="Arial"/>
          <w:szCs w:val="24"/>
          <w:u w:val="single"/>
        </w:rPr>
        <w:t>Mandatory attendance</w:t>
      </w:r>
      <w:r w:rsidRPr="002B1D8D">
        <w:rPr>
          <w:rFonts w:cs="Arial"/>
          <w:szCs w:val="24"/>
        </w:rPr>
        <w:t xml:space="preserve"> </w:t>
      </w:r>
      <w:r w:rsidR="009C1F26" w:rsidRPr="002B1D8D">
        <w:rPr>
          <w:rFonts w:cs="Arial"/>
          <w:szCs w:val="24"/>
        </w:rPr>
        <w:t>is required at the following conferences unless post call or in active patient care</w:t>
      </w:r>
      <w:r w:rsidR="00A17F14" w:rsidRPr="002B1D8D">
        <w:rPr>
          <w:rFonts w:cs="Arial"/>
          <w:szCs w:val="24"/>
        </w:rPr>
        <w:t xml:space="preserve"> or off service </w:t>
      </w:r>
      <w:r w:rsidR="00F205AC">
        <w:rPr>
          <w:rFonts w:cs="Arial"/>
          <w:szCs w:val="24"/>
        </w:rPr>
        <w:t>i</w:t>
      </w:r>
      <w:r w:rsidR="00A17F14" w:rsidRPr="002B1D8D">
        <w:rPr>
          <w:rFonts w:cs="Arial"/>
          <w:szCs w:val="24"/>
        </w:rPr>
        <w:t xml:space="preserve">n Gen. Surgery, IM or ED rotations.  </w:t>
      </w:r>
    </w:p>
    <w:p w14:paraId="2E5D5D90" w14:textId="34B4056D" w:rsidR="009C1F26" w:rsidRPr="00531551" w:rsidRDefault="009C1F26" w:rsidP="00435AB8">
      <w:pPr>
        <w:pStyle w:val="ListParagraph"/>
        <w:numPr>
          <w:ilvl w:val="1"/>
          <w:numId w:val="40"/>
        </w:numPr>
        <w:rPr>
          <w:rFonts w:cs="Arial"/>
          <w:szCs w:val="24"/>
        </w:rPr>
      </w:pPr>
      <w:r w:rsidRPr="00531551">
        <w:rPr>
          <w:rFonts w:cs="Arial"/>
          <w:b/>
          <w:bCs/>
          <w:szCs w:val="24"/>
        </w:rPr>
        <w:t>POD Radio</w:t>
      </w:r>
      <w:r w:rsidRPr="00531551">
        <w:rPr>
          <w:rFonts w:cs="Arial"/>
          <w:szCs w:val="24"/>
        </w:rPr>
        <w:t xml:space="preserve"> conference held weekly on Mondays</w:t>
      </w:r>
      <w:r w:rsidR="00A17F14" w:rsidRPr="00531551">
        <w:rPr>
          <w:rFonts w:cs="Arial"/>
          <w:szCs w:val="24"/>
        </w:rPr>
        <w:t xml:space="preserve"> 06</w:t>
      </w:r>
      <w:r w:rsidR="00531551" w:rsidRPr="00531551">
        <w:rPr>
          <w:rFonts w:cs="Arial"/>
          <w:szCs w:val="24"/>
        </w:rPr>
        <w:t>30</w:t>
      </w:r>
      <w:r w:rsidR="00A17F14" w:rsidRPr="00531551">
        <w:rPr>
          <w:rFonts w:cs="Arial"/>
          <w:szCs w:val="24"/>
        </w:rPr>
        <w:t>-07</w:t>
      </w:r>
      <w:r w:rsidR="00531551" w:rsidRPr="00531551">
        <w:rPr>
          <w:rFonts w:cs="Arial"/>
          <w:szCs w:val="24"/>
        </w:rPr>
        <w:t>30</w:t>
      </w:r>
      <w:r w:rsidR="00A17F14" w:rsidRPr="00531551">
        <w:rPr>
          <w:rFonts w:cs="Arial"/>
          <w:szCs w:val="24"/>
        </w:rPr>
        <w:t xml:space="preserve"> in </w:t>
      </w:r>
      <w:r w:rsidR="00531551" w:rsidRPr="00531551">
        <w:rPr>
          <w:rFonts w:cs="Arial"/>
          <w:szCs w:val="24"/>
        </w:rPr>
        <w:t>Riverside 3, conference room 1A</w:t>
      </w:r>
      <w:r w:rsidR="00A17F14" w:rsidRPr="00531551">
        <w:rPr>
          <w:rFonts w:cs="Arial"/>
          <w:szCs w:val="24"/>
        </w:rPr>
        <w:t>.</w:t>
      </w:r>
    </w:p>
    <w:p w14:paraId="4EDB2A43" w14:textId="36F18F7F" w:rsidR="00A17F14" w:rsidRPr="00531551" w:rsidRDefault="00A17F14" w:rsidP="00531551">
      <w:pPr>
        <w:pStyle w:val="ListParagraph"/>
        <w:numPr>
          <w:ilvl w:val="1"/>
          <w:numId w:val="40"/>
        </w:numPr>
        <w:rPr>
          <w:rFonts w:cs="Arial"/>
          <w:szCs w:val="24"/>
        </w:rPr>
      </w:pPr>
      <w:r w:rsidRPr="00531551">
        <w:rPr>
          <w:rFonts w:cs="Arial"/>
          <w:b/>
          <w:bCs/>
          <w:szCs w:val="24"/>
        </w:rPr>
        <w:t>POD F&amp;A conference</w:t>
      </w:r>
      <w:r w:rsidRPr="00531551">
        <w:rPr>
          <w:rFonts w:cs="Arial"/>
          <w:szCs w:val="24"/>
        </w:rPr>
        <w:t xml:space="preserve"> held weekly on Tuesdays </w:t>
      </w:r>
      <w:r w:rsidR="00B25D36" w:rsidRPr="00531551">
        <w:rPr>
          <w:rFonts w:cs="Arial"/>
          <w:szCs w:val="24"/>
        </w:rPr>
        <w:t>06</w:t>
      </w:r>
      <w:r w:rsidR="00531551" w:rsidRPr="00531551">
        <w:rPr>
          <w:rFonts w:cs="Arial"/>
          <w:szCs w:val="24"/>
        </w:rPr>
        <w:t>30</w:t>
      </w:r>
      <w:r w:rsidR="00B25D36" w:rsidRPr="00531551">
        <w:rPr>
          <w:rFonts w:cs="Arial"/>
          <w:szCs w:val="24"/>
        </w:rPr>
        <w:t>-07</w:t>
      </w:r>
      <w:r w:rsidR="00531551" w:rsidRPr="00531551">
        <w:rPr>
          <w:rFonts w:cs="Arial"/>
          <w:szCs w:val="24"/>
        </w:rPr>
        <w:t>30</w:t>
      </w:r>
      <w:r w:rsidR="00B25D36" w:rsidRPr="00531551">
        <w:rPr>
          <w:rFonts w:cs="Arial"/>
          <w:szCs w:val="24"/>
        </w:rPr>
        <w:t xml:space="preserve"> </w:t>
      </w:r>
      <w:r w:rsidR="00531551" w:rsidRPr="00531551">
        <w:rPr>
          <w:rFonts w:cs="Arial"/>
          <w:szCs w:val="24"/>
        </w:rPr>
        <w:t xml:space="preserve">via TEAMS.  </w:t>
      </w:r>
      <w:r w:rsidRPr="00531551">
        <w:rPr>
          <w:rFonts w:cs="Arial"/>
          <w:szCs w:val="24"/>
        </w:rPr>
        <w:t xml:space="preserve">This is our main didactic conference. </w:t>
      </w:r>
    </w:p>
    <w:p w14:paraId="48F13B15" w14:textId="60A00D7C" w:rsidR="00A17F14" w:rsidRDefault="00A17F14" w:rsidP="00435AB8">
      <w:pPr>
        <w:pStyle w:val="ListParagraph"/>
        <w:numPr>
          <w:ilvl w:val="1"/>
          <w:numId w:val="40"/>
        </w:numPr>
        <w:rPr>
          <w:rFonts w:cs="Arial"/>
          <w:szCs w:val="24"/>
        </w:rPr>
      </w:pPr>
      <w:r w:rsidRPr="002B1D8D">
        <w:rPr>
          <w:rFonts w:cs="Arial"/>
          <w:b/>
          <w:bCs/>
          <w:szCs w:val="24"/>
        </w:rPr>
        <w:t>Ortho Peer Review</w:t>
      </w:r>
      <w:r w:rsidRPr="002B1D8D">
        <w:rPr>
          <w:rFonts w:cs="Arial"/>
          <w:szCs w:val="24"/>
        </w:rPr>
        <w:t xml:space="preserve"> – held every 6 weeks in place of the Wednesday conference 0630 – 0800 </w:t>
      </w:r>
      <w:r w:rsidR="00531551">
        <w:rPr>
          <w:rFonts w:cs="Arial"/>
          <w:szCs w:val="24"/>
        </w:rPr>
        <w:t>via TEAMS</w:t>
      </w:r>
      <w:r w:rsidRPr="002B1D8D">
        <w:rPr>
          <w:rFonts w:cs="Arial"/>
          <w:szCs w:val="24"/>
        </w:rPr>
        <w:t xml:space="preserve">.  Residents are asked to present a case. </w:t>
      </w:r>
    </w:p>
    <w:p w14:paraId="77B5B87F" w14:textId="5AB4E77E" w:rsidR="00E8481D" w:rsidRPr="00531551" w:rsidRDefault="00E8481D" w:rsidP="00E8481D">
      <w:pPr>
        <w:pStyle w:val="ListParagraph"/>
        <w:numPr>
          <w:ilvl w:val="1"/>
          <w:numId w:val="40"/>
        </w:numPr>
        <w:rPr>
          <w:rFonts w:cs="Arial"/>
          <w:szCs w:val="24"/>
          <w:highlight w:val="yellow"/>
        </w:rPr>
      </w:pPr>
      <w:r w:rsidRPr="00531551">
        <w:rPr>
          <w:rFonts w:cs="Arial"/>
          <w:b/>
          <w:bCs/>
          <w:szCs w:val="24"/>
          <w:highlight w:val="yellow"/>
        </w:rPr>
        <w:t>Ask Kristen Walters re: Ortho Academic Skills conference</w:t>
      </w:r>
      <w:r>
        <w:rPr>
          <w:rFonts w:cs="Arial"/>
          <w:b/>
          <w:bCs/>
          <w:szCs w:val="24"/>
          <w:highlight w:val="yellow"/>
        </w:rPr>
        <w:t xml:space="preserve"> Wed mornings – lower extremity topics – add dates to academic conf schedule</w:t>
      </w:r>
    </w:p>
    <w:p w14:paraId="545C65AE" w14:textId="638035B2" w:rsidR="00E8481D" w:rsidRPr="002B1D8D" w:rsidRDefault="00E8481D" w:rsidP="00435AB8">
      <w:pPr>
        <w:pStyle w:val="ListParagraph"/>
        <w:numPr>
          <w:ilvl w:val="1"/>
          <w:numId w:val="40"/>
        </w:numPr>
        <w:rPr>
          <w:rFonts w:cs="Arial"/>
          <w:szCs w:val="24"/>
        </w:rPr>
      </w:pPr>
      <w:r w:rsidRPr="00E8481D">
        <w:rPr>
          <w:rFonts w:cs="Arial"/>
          <w:b/>
          <w:bCs/>
          <w:szCs w:val="24"/>
        </w:rPr>
        <w:t>Journal Club</w:t>
      </w:r>
      <w:r>
        <w:rPr>
          <w:rFonts w:cs="Arial"/>
          <w:szCs w:val="24"/>
        </w:rPr>
        <w:t xml:space="preserve"> held periodically throughout the academic year.</w:t>
      </w:r>
    </w:p>
    <w:p w14:paraId="6974804C" w14:textId="77777777" w:rsidR="00A17F14" w:rsidRPr="002B1D8D" w:rsidRDefault="00A17F14" w:rsidP="00435AB8">
      <w:pPr>
        <w:pStyle w:val="ListParagraph"/>
        <w:numPr>
          <w:ilvl w:val="0"/>
          <w:numId w:val="40"/>
        </w:numPr>
        <w:rPr>
          <w:rFonts w:cs="Arial"/>
          <w:szCs w:val="24"/>
        </w:rPr>
      </w:pPr>
      <w:r w:rsidRPr="008B490B">
        <w:rPr>
          <w:rFonts w:cs="Arial"/>
          <w:szCs w:val="24"/>
          <w:u w:val="single"/>
        </w:rPr>
        <w:t>Optional attendance</w:t>
      </w:r>
      <w:r w:rsidRPr="002B1D8D">
        <w:rPr>
          <w:rFonts w:cs="Arial"/>
          <w:szCs w:val="24"/>
        </w:rPr>
        <w:t xml:space="preserve"> – highly recommended:</w:t>
      </w:r>
    </w:p>
    <w:p w14:paraId="356AE47D" w14:textId="37870380" w:rsidR="00A17F14" w:rsidRPr="002B1D8D" w:rsidRDefault="00A17F14" w:rsidP="00435AB8">
      <w:pPr>
        <w:pStyle w:val="ListParagraph"/>
        <w:numPr>
          <w:ilvl w:val="1"/>
          <w:numId w:val="40"/>
        </w:numPr>
        <w:rPr>
          <w:rFonts w:cs="Arial"/>
          <w:szCs w:val="24"/>
        </w:rPr>
      </w:pPr>
      <w:r w:rsidRPr="002B1D8D">
        <w:rPr>
          <w:rFonts w:cs="Arial"/>
          <w:b/>
          <w:bCs/>
          <w:szCs w:val="24"/>
        </w:rPr>
        <w:t>Ortho Fracture conferences</w:t>
      </w:r>
      <w:r w:rsidRPr="002B1D8D">
        <w:rPr>
          <w:rFonts w:cs="Arial"/>
          <w:szCs w:val="24"/>
        </w:rPr>
        <w:t xml:space="preserve"> (lower extremity topics only) held weekly on Wednesdays 0715-0800 in Medical Education Classroom 3 (note: Adult Recon conference immediately precedes this conference 0630-0715)</w:t>
      </w:r>
    </w:p>
    <w:p w14:paraId="60CC5312" w14:textId="77777777" w:rsidR="00A17F14" w:rsidRDefault="00A17F14" w:rsidP="00435AB8">
      <w:pPr>
        <w:pStyle w:val="ListParagraph"/>
        <w:numPr>
          <w:ilvl w:val="1"/>
          <w:numId w:val="40"/>
        </w:numPr>
        <w:rPr>
          <w:rFonts w:cs="Arial"/>
          <w:szCs w:val="24"/>
        </w:rPr>
      </w:pPr>
      <w:r w:rsidRPr="002B1D8D">
        <w:rPr>
          <w:rFonts w:cs="Arial"/>
          <w:b/>
          <w:bCs/>
          <w:szCs w:val="24"/>
        </w:rPr>
        <w:t>Ortho Trauma Review</w:t>
      </w:r>
      <w:r w:rsidRPr="002B1D8D">
        <w:rPr>
          <w:rFonts w:cs="Arial"/>
          <w:szCs w:val="24"/>
        </w:rPr>
        <w:t xml:space="preserve"> conference (lower extremity topics only) held weekly on Fridays 0615-0700 in Medical Education Classroom 3.   This conference focuses on trauma fracture cases from the week.  </w:t>
      </w:r>
    </w:p>
    <w:p w14:paraId="199BB434" w14:textId="77777777" w:rsidR="005B361A" w:rsidRPr="00305D90" w:rsidRDefault="005B361A" w:rsidP="00305D90">
      <w:pPr>
        <w:rPr>
          <w:rFonts w:cs="Arial"/>
          <w:szCs w:val="24"/>
        </w:rPr>
      </w:pPr>
    </w:p>
    <w:p w14:paraId="7DAEB3FC" w14:textId="77777777" w:rsidR="000468A5" w:rsidRPr="008C7C03" w:rsidRDefault="000468A5" w:rsidP="000468A5">
      <w:pPr>
        <w:pStyle w:val="Heading2"/>
        <w:jc w:val="left"/>
        <w:rPr>
          <w:b/>
          <w:bCs/>
        </w:rPr>
      </w:pPr>
      <w:bookmarkStart w:id="20" w:name="_Toc138768748"/>
      <w:r w:rsidRPr="008C7C03">
        <w:rPr>
          <w:b/>
          <w:bCs/>
        </w:rPr>
        <w:lastRenderedPageBreak/>
        <w:t>Didactic Conference- Sample</w:t>
      </w:r>
      <w:bookmarkEnd w:id="20"/>
      <w:r w:rsidRPr="008C7C03">
        <w:rPr>
          <w:b/>
          <w:bCs/>
        </w:rPr>
        <w:t xml:space="preserve"> </w:t>
      </w:r>
    </w:p>
    <w:p w14:paraId="055D007E" w14:textId="45E93EB8" w:rsidR="00680C81" w:rsidRPr="002B1D8D" w:rsidRDefault="00823623" w:rsidP="002B1D8D">
      <w:pPr>
        <w:pStyle w:val="ListParagraph"/>
        <w:numPr>
          <w:ilvl w:val="0"/>
          <w:numId w:val="40"/>
        </w:numPr>
        <w:rPr>
          <w:rFonts w:cs="Arial"/>
          <w:szCs w:val="24"/>
        </w:rPr>
      </w:pPr>
      <w:r w:rsidRPr="002B1D8D">
        <w:rPr>
          <w:rFonts w:cs="Arial"/>
          <w:szCs w:val="24"/>
        </w:rPr>
        <w:t xml:space="preserve">Foot and Ankle </w:t>
      </w:r>
      <w:r w:rsidR="00134597" w:rsidRPr="002B1D8D">
        <w:rPr>
          <w:rFonts w:cs="Arial"/>
          <w:szCs w:val="24"/>
        </w:rPr>
        <w:t>topics f</w:t>
      </w:r>
      <w:r w:rsidR="00F51F23" w:rsidRPr="002B1D8D">
        <w:rPr>
          <w:rFonts w:cs="Arial"/>
          <w:szCs w:val="24"/>
        </w:rPr>
        <w:t>or the year</w:t>
      </w:r>
      <w:r w:rsidRPr="002B1D8D">
        <w:rPr>
          <w:rFonts w:cs="Arial"/>
          <w:szCs w:val="24"/>
        </w:rPr>
        <w:t xml:space="preserve">. </w:t>
      </w:r>
      <w:r w:rsidR="00AA23E7" w:rsidRPr="002B1D8D">
        <w:rPr>
          <w:rFonts w:cs="Arial"/>
          <w:szCs w:val="24"/>
        </w:rPr>
        <w:t xml:space="preserve">Please consult the current didactic schedule. </w:t>
      </w:r>
    </w:p>
    <w:tbl>
      <w:tblPr>
        <w:tblW w:w="9867" w:type="dxa"/>
        <w:tblInd w:w="548" w:type="dxa"/>
        <w:tblLook w:val="04A0" w:firstRow="1" w:lastRow="0" w:firstColumn="1" w:lastColumn="0" w:noHBand="0" w:noVBand="1"/>
      </w:tblPr>
      <w:tblGrid>
        <w:gridCol w:w="9867"/>
      </w:tblGrid>
      <w:tr w:rsidR="00823623" w:rsidRPr="00305D90" w14:paraId="54E96D67" w14:textId="77777777" w:rsidTr="00AA23E7">
        <w:trPr>
          <w:trHeight w:val="285"/>
        </w:trPr>
        <w:tc>
          <w:tcPr>
            <w:tcW w:w="9867" w:type="dxa"/>
            <w:tcBorders>
              <w:top w:val="nil"/>
              <w:left w:val="nil"/>
              <w:bottom w:val="nil"/>
              <w:right w:val="nil"/>
            </w:tcBorders>
            <w:shd w:val="clear" w:color="auto" w:fill="auto"/>
            <w:vAlign w:val="bottom"/>
            <w:hideMark/>
          </w:tcPr>
          <w:tbl>
            <w:tblPr>
              <w:tblW w:w="8520" w:type="dxa"/>
              <w:tblLook w:val="04A0" w:firstRow="1" w:lastRow="0" w:firstColumn="1" w:lastColumn="0" w:noHBand="0" w:noVBand="1"/>
            </w:tblPr>
            <w:tblGrid>
              <w:gridCol w:w="8520"/>
            </w:tblGrid>
            <w:tr w:rsidR="00823623" w:rsidRPr="00305D90" w14:paraId="0395F6BB" w14:textId="77777777" w:rsidTr="00AA23E7">
              <w:trPr>
                <w:trHeight w:val="285"/>
              </w:trPr>
              <w:tc>
                <w:tcPr>
                  <w:tcW w:w="8520" w:type="dxa"/>
                  <w:tcBorders>
                    <w:top w:val="nil"/>
                    <w:left w:val="nil"/>
                    <w:bottom w:val="nil"/>
                    <w:right w:val="nil"/>
                  </w:tcBorders>
                  <w:shd w:val="clear" w:color="auto" w:fill="auto"/>
                  <w:vAlign w:val="bottom"/>
                  <w:hideMark/>
                </w:tcPr>
                <w:p w14:paraId="5BE88DD4" w14:textId="77777777" w:rsidR="00823623" w:rsidRPr="002B1D8D" w:rsidRDefault="00823623" w:rsidP="002B1D8D">
                  <w:pPr>
                    <w:pStyle w:val="ListParagraph"/>
                    <w:numPr>
                      <w:ilvl w:val="0"/>
                      <w:numId w:val="40"/>
                    </w:numPr>
                    <w:rPr>
                      <w:rFonts w:cs="Arial"/>
                      <w:szCs w:val="24"/>
                    </w:rPr>
                  </w:pPr>
                  <w:r w:rsidRPr="002B1D8D">
                    <w:rPr>
                      <w:rFonts w:cs="Arial"/>
                      <w:szCs w:val="24"/>
                    </w:rPr>
                    <w:t>Achilles Rupture- Non operative v Operative treatment</w:t>
                  </w:r>
                </w:p>
              </w:tc>
            </w:tr>
            <w:tr w:rsidR="00823623" w:rsidRPr="00305D90" w14:paraId="138F21C8" w14:textId="77777777" w:rsidTr="00AA23E7">
              <w:trPr>
                <w:trHeight w:val="285"/>
              </w:trPr>
              <w:tc>
                <w:tcPr>
                  <w:tcW w:w="8520" w:type="dxa"/>
                  <w:tcBorders>
                    <w:top w:val="nil"/>
                    <w:left w:val="nil"/>
                    <w:bottom w:val="nil"/>
                    <w:right w:val="nil"/>
                  </w:tcBorders>
                  <w:shd w:val="clear" w:color="auto" w:fill="auto"/>
                  <w:vAlign w:val="bottom"/>
                  <w:hideMark/>
                </w:tcPr>
                <w:p w14:paraId="2B2708F3" w14:textId="77777777" w:rsidR="00823623" w:rsidRPr="002B1D8D" w:rsidRDefault="00200471" w:rsidP="002B1D8D">
                  <w:pPr>
                    <w:pStyle w:val="ListParagraph"/>
                    <w:numPr>
                      <w:ilvl w:val="0"/>
                      <w:numId w:val="40"/>
                    </w:numPr>
                    <w:rPr>
                      <w:rFonts w:cs="Arial"/>
                      <w:szCs w:val="24"/>
                    </w:rPr>
                  </w:pPr>
                  <w:r w:rsidRPr="002B1D8D">
                    <w:rPr>
                      <w:rFonts w:cs="Arial"/>
                      <w:szCs w:val="24"/>
                    </w:rPr>
                    <w:t>Achilles</w:t>
                  </w:r>
                  <w:r w:rsidR="00823623" w:rsidRPr="002B1D8D">
                    <w:rPr>
                      <w:rFonts w:cs="Arial"/>
                      <w:szCs w:val="24"/>
                    </w:rPr>
                    <w:t>- Platelet rich plasma, Microdebridement</w:t>
                  </w:r>
                </w:p>
              </w:tc>
            </w:tr>
            <w:tr w:rsidR="00823623" w:rsidRPr="00305D90" w14:paraId="733D4184" w14:textId="77777777" w:rsidTr="00AA23E7">
              <w:trPr>
                <w:trHeight w:val="285"/>
              </w:trPr>
              <w:tc>
                <w:tcPr>
                  <w:tcW w:w="8520" w:type="dxa"/>
                  <w:tcBorders>
                    <w:top w:val="nil"/>
                    <w:left w:val="nil"/>
                    <w:bottom w:val="nil"/>
                    <w:right w:val="nil"/>
                  </w:tcBorders>
                  <w:shd w:val="clear" w:color="auto" w:fill="auto"/>
                  <w:vAlign w:val="bottom"/>
                  <w:hideMark/>
                </w:tcPr>
                <w:p w14:paraId="750F9E6A" w14:textId="77777777" w:rsidR="00823623" w:rsidRPr="002B1D8D" w:rsidRDefault="00200471" w:rsidP="002B1D8D">
                  <w:pPr>
                    <w:pStyle w:val="ListParagraph"/>
                    <w:numPr>
                      <w:ilvl w:val="0"/>
                      <w:numId w:val="40"/>
                    </w:numPr>
                    <w:rPr>
                      <w:rFonts w:cs="Arial"/>
                      <w:szCs w:val="24"/>
                    </w:rPr>
                  </w:pPr>
                  <w:r w:rsidRPr="002B1D8D">
                    <w:rPr>
                      <w:rFonts w:cs="Arial"/>
                      <w:szCs w:val="24"/>
                    </w:rPr>
                    <w:t>Achilles</w:t>
                  </w:r>
                  <w:r w:rsidR="00823623" w:rsidRPr="002B1D8D">
                    <w:rPr>
                      <w:rFonts w:cs="Arial"/>
                      <w:szCs w:val="24"/>
                    </w:rPr>
                    <w:t xml:space="preserve"> Tendinopathy/ </w:t>
                  </w:r>
                  <w:r w:rsidRPr="002B1D8D">
                    <w:rPr>
                      <w:rFonts w:cs="Arial"/>
                      <w:szCs w:val="24"/>
                    </w:rPr>
                    <w:t>Haglund’s</w:t>
                  </w:r>
                  <w:r w:rsidR="00823623" w:rsidRPr="002B1D8D">
                    <w:rPr>
                      <w:rFonts w:cs="Arial"/>
                      <w:szCs w:val="24"/>
                    </w:rPr>
                    <w:t xml:space="preserve"> Deformity</w:t>
                  </w:r>
                </w:p>
              </w:tc>
            </w:tr>
            <w:tr w:rsidR="00823623" w:rsidRPr="00305D90" w14:paraId="03062C38" w14:textId="77777777" w:rsidTr="00AA23E7">
              <w:trPr>
                <w:trHeight w:val="285"/>
              </w:trPr>
              <w:tc>
                <w:tcPr>
                  <w:tcW w:w="8520" w:type="dxa"/>
                  <w:tcBorders>
                    <w:top w:val="nil"/>
                    <w:left w:val="nil"/>
                    <w:bottom w:val="nil"/>
                    <w:right w:val="nil"/>
                  </w:tcBorders>
                  <w:shd w:val="clear" w:color="auto" w:fill="auto"/>
                  <w:vAlign w:val="bottom"/>
                  <w:hideMark/>
                </w:tcPr>
                <w:p w14:paraId="10074C48" w14:textId="77777777" w:rsidR="00823623" w:rsidRPr="002B1D8D" w:rsidRDefault="00823623" w:rsidP="002B1D8D">
                  <w:pPr>
                    <w:pStyle w:val="ListParagraph"/>
                    <w:numPr>
                      <w:ilvl w:val="0"/>
                      <w:numId w:val="40"/>
                    </w:numPr>
                    <w:rPr>
                      <w:rFonts w:cs="Arial"/>
                      <w:szCs w:val="24"/>
                    </w:rPr>
                  </w:pPr>
                  <w:r w:rsidRPr="002B1D8D">
                    <w:rPr>
                      <w:rFonts w:cs="Arial"/>
                      <w:szCs w:val="24"/>
                    </w:rPr>
                    <w:t>Ankle Arthritis</w:t>
                  </w:r>
                </w:p>
              </w:tc>
            </w:tr>
            <w:tr w:rsidR="00823623" w:rsidRPr="00305D90" w14:paraId="549FDBF4" w14:textId="77777777" w:rsidTr="00AA23E7">
              <w:trPr>
                <w:trHeight w:val="285"/>
              </w:trPr>
              <w:tc>
                <w:tcPr>
                  <w:tcW w:w="8520" w:type="dxa"/>
                  <w:tcBorders>
                    <w:top w:val="nil"/>
                    <w:left w:val="nil"/>
                    <w:bottom w:val="nil"/>
                    <w:right w:val="nil"/>
                  </w:tcBorders>
                  <w:shd w:val="clear" w:color="auto" w:fill="auto"/>
                  <w:vAlign w:val="bottom"/>
                  <w:hideMark/>
                </w:tcPr>
                <w:p w14:paraId="1EDB0D74" w14:textId="77777777" w:rsidR="00823623" w:rsidRPr="002B1D8D" w:rsidRDefault="00823623" w:rsidP="002B1D8D">
                  <w:pPr>
                    <w:pStyle w:val="ListParagraph"/>
                    <w:numPr>
                      <w:ilvl w:val="0"/>
                      <w:numId w:val="40"/>
                    </w:numPr>
                    <w:rPr>
                      <w:rFonts w:cs="Arial"/>
                      <w:szCs w:val="24"/>
                    </w:rPr>
                  </w:pPr>
                  <w:r w:rsidRPr="002B1D8D">
                    <w:rPr>
                      <w:rFonts w:cs="Arial"/>
                      <w:szCs w:val="24"/>
                    </w:rPr>
                    <w:t>Ankle Arthritis- Ankle fusion: technique and fixation options</w:t>
                  </w:r>
                </w:p>
              </w:tc>
            </w:tr>
            <w:tr w:rsidR="00823623" w:rsidRPr="00305D90" w14:paraId="312285C4" w14:textId="77777777" w:rsidTr="00AA23E7">
              <w:trPr>
                <w:trHeight w:val="285"/>
              </w:trPr>
              <w:tc>
                <w:tcPr>
                  <w:tcW w:w="8520" w:type="dxa"/>
                  <w:tcBorders>
                    <w:top w:val="nil"/>
                    <w:left w:val="nil"/>
                    <w:bottom w:val="nil"/>
                    <w:right w:val="nil"/>
                  </w:tcBorders>
                  <w:shd w:val="clear" w:color="auto" w:fill="auto"/>
                  <w:vAlign w:val="bottom"/>
                  <w:hideMark/>
                </w:tcPr>
                <w:p w14:paraId="13C6150E" w14:textId="77777777" w:rsidR="00823623" w:rsidRPr="002B1D8D" w:rsidRDefault="00823623" w:rsidP="002B1D8D">
                  <w:pPr>
                    <w:pStyle w:val="ListParagraph"/>
                    <w:numPr>
                      <w:ilvl w:val="0"/>
                      <w:numId w:val="40"/>
                    </w:numPr>
                    <w:rPr>
                      <w:rFonts w:cs="Arial"/>
                      <w:szCs w:val="24"/>
                    </w:rPr>
                  </w:pPr>
                  <w:r w:rsidRPr="002B1D8D">
                    <w:rPr>
                      <w:rFonts w:cs="Arial"/>
                      <w:szCs w:val="24"/>
                    </w:rPr>
                    <w:t>Ankle Arthritis- intrameduliary nailing</w:t>
                  </w:r>
                </w:p>
              </w:tc>
            </w:tr>
            <w:tr w:rsidR="00823623" w:rsidRPr="00305D90" w14:paraId="06077DA0" w14:textId="77777777" w:rsidTr="00AA23E7">
              <w:trPr>
                <w:trHeight w:val="285"/>
              </w:trPr>
              <w:tc>
                <w:tcPr>
                  <w:tcW w:w="8520" w:type="dxa"/>
                  <w:tcBorders>
                    <w:top w:val="nil"/>
                    <w:left w:val="nil"/>
                    <w:bottom w:val="nil"/>
                    <w:right w:val="nil"/>
                  </w:tcBorders>
                  <w:shd w:val="clear" w:color="auto" w:fill="auto"/>
                  <w:vAlign w:val="bottom"/>
                  <w:hideMark/>
                </w:tcPr>
                <w:p w14:paraId="14727537" w14:textId="77777777" w:rsidR="00823623" w:rsidRPr="002B1D8D" w:rsidRDefault="00823623" w:rsidP="002B1D8D">
                  <w:pPr>
                    <w:pStyle w:val="ListParagraph"/>
                    <w:numPr>
                      <w:ilvl w:val="0"/>
                      <w:numId w:val="40"/>
                    </w:numPr>
                    <w:rPr>
                      <w:rFonts w:cs="Arial"/>
                      <w:szCs w:val="24"/>
                    </w:rPr>
                  </w:pPr>
                  <w:r w:rsidRPr="002B1D8D">
                    <w:rPr>
                      <w:rFonts w:cs="Arial"/>
                      <w:szCs w:val="24"/>
                    </w:rPr>
                    <w:t>Ankle Arthritis- Total Ankle Arthroplasty</w:t>
                  </w:r>
                </w:p>
              </w:tc>
            </w:tr>
            <w:tr w:rsidR="00823623" w:rsidRPr="00305D90" w14:paraId="6E746D72" w14:textId="77777777" w:rsidTr="00AA23E7">
              <w:trPr>
                <w:trHeight w:val="285"/>
              </w:trPr>
              <w:tc>
                <w:tcPr>
                  <w:tcW w:w="8520" w:type="dxa"/>
                  <w:tcBorders>
                    <w:top w:val="nil"/>
                    <w:left w:val="nil"/>
                    <w:bottom w:val="nil"/>
                    <w:right w:val="nil"/>
                  </w:tcBorders>
                  <w:shd w:val="clear" w:color="auto" w:fill="auto"/>
                  <w:vAlign w:val="bottom"/>
                  <w:hideMark/>
                </w:tcPr>
                <w:p w14:paraId="686B10E7" w14:textId="77777777" w:rsidR="00823623" w:rsidRPr="002B1D8D" w:rsidRDefault="00823623" w:rsidP="002B1D8D">
                  <w:pPr>
                    <w:pStyle w:val="ListParagraph"/>
                    <w:numPr>
                      <w:ilvl w:val="0"/>
                      <w:numId w:val="40"/>
                    </w:numPr>
                    <w:rPr>
                      <w:rFonts w:cs="Arial"/>
                      <w:szCs w:val="24"/>
                    </w:rPr>
                  </w:pPr>
                  <w:r w:rsidRPr="002B1D8D">
                    <w:rPr>
                      <w:rFonts w:cs="Arial"/>
                      <w:szCs w:val="24"/>
                    </w:rPr>
                    <w:t>Ankle Arthritis-Ankle arthroscopy</w:t>
                  </w:r>
                </w:p>
              </w:tc>
            </w:tr>
            <w:tr w:rsidR="00823623" w:rsidRPr="00305D90" w14:paraId="68332D45" w14:textId="77777777" w:rsidTr="00AA23E7">
              <w:trPr>
                <w:trHeight w:val="285"/>
              </w:trPr>
              <w:tc>
                <w:tcPr>
                  <w:tcW w:w="8520" w:type="dxa"/>
                  <w:tcBorders>
                    <w:top w:val="nil"/>
                    <w:left w:val="nil"/>
                    <w:bottom w:val="nil"/>
                    <w:right w:val="nil"/>
                  </w:tcBorders>
                  <w:shd w:val="clear" w:color="auto" w:fill="auto"/>
                  <w:vAlign w:val="bottom"/>
                  <w:hideMark/>
                </w:tcPr>
                <w:p w14:paraId="03978E1A" w14:textId="77777777" w:rsidR="00823623" w:rsidRPr="002B1D8D" w:rsidRDefault="00823623" w:rsidP="002B1D8D">
                  <w:pPr>
                    <w:pStyle w:val="ListParagraph"/>
                    <w:numPr>
                      <w:ilvl w:val="0"/>
                      <w:numId w:val="40"/>
                    </w:numPr>
                    <w:rPr>
                      <w:rFonts w:cs="Arial"/>
                      <w:szCs w:val="24"/>
                    </w:rPr>
                  </w:pPr>
                  <w:r w:rsidRPr="002B1D8D">
                    <w:rPr>
                      <w:rFonts w:cs="Arial"/>
                      <w:szCs w:val="24"/>
                    </w:rPr>
                    <w:t>Ankle Instability</w:t>
                  </w:r>
                </w:p>
              </w:tc>
            </w:tr>
            <w:tr w:rsidR="00823623" w:rsidRPr="00305D90" w14:paraId="13AF8694" w14:textId="77777777" w:rsidTr="00AA23E7">
              <w:trPr>
                <w:trHeight w:val="285"/>
              </w:trPr>
              <w:tc>
                <w:tcPr>
                  <w:tcW w:w="8520" w:type="dxa"/>
                  <w:tcBorders>
                    <w:top w:val="nil"/>
                    <w:left w:val="nil"/>
                    <w:bottom w:val="nil"/>
                    <w:right w:val="nil"/>
                  </w:tcBorders>
                  <w:shd w:val="clear" w:color="auto" w:fill="auto"/>
                  <w:vAlign w:val="bottom"/>
                  <w:hideMark/>
                </w:tcPr>
                <w:p w14:paraId="0E5CA841" w14:textId="77777777" w:rsidR="00823623" w:rsidRPr="002B1D8D" w:rsidRDefault="00823623" w:rsidP="002B1D8D">
                  <w:pPr>
                    <w:pStyle w:val="ListParagraph"/>
                    <w:numPr>
                      <w:ilvl w:val="0"/>
                      <w:numId w:val="40"/>
                    </w:numPr>
                    <w:rPr>
                      <w:rFonts w:cs="Arial"/>
                      <w:szCs w:val="24"/>
                    </w:rPr>
                  </w:pPr>
                  <w:r w:rsidRPr="002B1D8D">
                    <w:rPr>
                      <w:rFonts w:cs="Arial"/>
                      <w:szCs w:val="24"/>
                    </w:rPr>
                    <w:t>Ankle Instability- Osteochondral Defects: microfracture, OATS, Allograft</w:t>
                  </w:r>
                </w:p>
              </w:tc>
            </w:tr>
            <w:tr w:rsidR="00823623" w:rsidRPr="00305D90" w14:paraId="2BAC0F41" w14:textId="77777777" w:rsidTr="00AA23E7">
              <w:trPr>
                <w:trHeight w:val="285"/>
              </w:trPr>
              <w:tc>
                <w:tcPr>
                  <w:tcW w:w="8520" w:type="dxa"/>
                  <w:tcBorders>
                    <w:top w:val="nil"/>
                    <w:left w:val="nil"/>
                    <w:bottom w:val="nil"/>
                    <w:right w:val="nil"/>
                  </w:tcBorders>
                  <w:shd w:val="clear" w:color="auto" w:fill="auto"/>
                  <w:vAlign w:val="bottom"/>
                  <w:hideMark/>
                </w:tcPr>
                <w:p w14:paraId="4FCAA1BF" w14:textId="77777777" w:rsidR="00823623" w:rsidRPr="002B1D8D" w:rsidRDefault="00823623" w:rsidP="002B1D8D">
                  <w:pPr>
                    <w:pStyle w:val="ListParagraph"/>
                    <w:numPr>
                      <w:ilvl w:val="0"/>
                      <w:numId w:val="40"/>
                    </w:numPr>
                    <w:rPr>
                      <w:rFonts w:cs="Arial"/>
                      <w:szCs w:val="24"/>
                    </w:rPr>
                  </w:pPr>
                  <w:r w:rsidRPr="002B1D8D">
                    <w:rPr>
                      <w:rFonts w:cs="Arial"/>
                      <w:szCs w:val="24"/>
                    </w:rPr>
                    <w:t>Ankle Instability- Other: Allograft, Peroneal Tendon Transfer</w:t>
                  </w:r>
                </w:p>
              </w:tc>
            </w:tr>
            <w:tr w:rsidR="00823623" w:rsidRPr="00305D90" w14:paraId="4BC5D9E5" w14:textId="77777777" w:rsidTr="00AA23E7">
              <w:trPr>
                <w:trHeight w:val="285"/>
              </w:trPr>
              <w:tc>
                <w:tcPr>
                  <w:tcW w:w="8520" w:type="dxa"/>
                  <w:tcBorders>
                    <w:top w:val="nil"/>
                    <w:left w:val="nil"/>
                    <w:bottom w:val="nil"/>
                    <w:right w:val="nil"/>
                  </w:tcBorders>
                  <w:shd w:val="clear" w:color="auto" w:fill="auto"/>
                  <w:vAlign w:val="bottom"/>
                  <w:hideMark/>
                </w:tcPr>
                <w:p w14:paraId="02D1F58D" w14:textId="77777777" w:rsidR="00823623" w:rsidRPr="002B1D8D" w:rsidRDefault="00823623" w:rsidP="002B1D8D">
                  <w:pPr>
                    <w:pStyle w:val="ListParagraph"/>
                    <w:numPr>
                      <w:ilvl w:val="0"/>
                      <w:numId w:val="40"/>
                    </w:numPr>
                    <w:rPr>
                      <w:rFonts w:cs="Arial"/>
                      <w:szCs w:val="24"/>
                    </w:rPr>
                  </w:pPr>
                  <w:r w:rsidRPr="002B1D8D">
                    <w:rPr>
                      <w:rFonts w:cs="Arial"/>
                      <w:szCs w:val="24"/>
                    </w:rPr>
                    <w:t>Ankle Instability- Surgical treatment</w:t>
                  </w:r>
                </w:p>
              </w:tc>
            </w:tr>
            <w:tr w:rsidR="00823623" w:rsidRPr="00305D90" w14:paraId="71E2BE4B" w14:textId="77777777" w:rsidTr="00AA23E7">
              <w:trPr>
                <w:trHeight w:val="285"/>
              </w:trPr>
              <w:tc>
                <w:tcPr>
                  <w:tcW w:w="8520" w:type="dxa"/>
                  <w:tcBorders>
                    <w:top w:val="nil"/>
                    <w:left w:val="nil"/>
                    <w:bottom w:val="nil"/>
                    <w:right w:val="nil"/>
                  </w:tcBorders>
                  <w:shd w:val="clear" w:color="auto" w:fill="auto"/>
                  <w:vAlign w:val="bottom"/>
                  <w:hideMark/>
                </w:tcPr>
                <w:p w14:paraId="0044FE77" w14:textId="77777777" w:rsidR="00823623" w:rsidRPr="002B1D8D" w:rsidRDefault="00823623" w:rsidP="002B1D8D">
                  <w:pPr>
                    <w:pStyle w:val="ListParagraph"/>
                    <w:numPr>
                      <w:ilvl w:val="0"/>
                      <w:numId w:val="40"/>
                    </w:numPr>
                    <w:rPr>
                      <w:rFonts w:cs="Arial"/>
                      <w:szCs w:val="24"/>
                    </w:rPr>
                  </w:pPr>
                  <w:r w:rsidRPr="002B1D8D">
                    <w:rPr>
                      <w:rFonts w:cs="Arial"/>
                      <w:szCs w:val="24"/>
                    </w:rPr>
                    <w:t>Ankle Instability-Physical examination, imaging, nonsurgical care</w:t>
                  </w:r>
                </w:p>
              </w:tc>
            </w:tr>
            <w:tr w:rsidR="00823623" w:rsidRPr="00305D90" w14:paraId="1F52F265" w14:textId="77777777" w:rsidTr="00AA23E7">
              <w:trPr>
                <w:trHeight w:val="285"/>
              </w:trPr>
              <w:tc>
                <w:tcPr>
                  <w:tcW w:w="8520" w:type="dxa"/>
                  <w:tcBorders>
                    <w:top w:val="nil"/>
                    <w:left w:val="nil"/>
                    <w:bottom w:val="nil"/>
                    <w:right w:val="nil"/>
                  </w:tcBorders>
                  <w:shd w:val="clear" w:color="auto" w:fill="auto"/>
                  <w:noWrap/>
                  <w:vAlign w:val="bottom"/>
                  <w:hideMark/>
                </w:tcPr>
                <w:p w14:paraId="22AB43C0"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Biomechanics - Gait</w:t>
                  </w:r>
                </w:p>
              </w:tc>
            </w:tr>
            <w:tr w:rsidR="00823623" w:rsidRPr="00305D90" w14:paraId="7C477A8D" w14:textId="77777777" w:rsidTr="00AA23E7">
              <w:trPr>
                <w:trHeight w:val="285"/>
              </w:trPr>
              <w:tc>
                <w:tcPr>
                  <w:tcW w:w="8520" w:type="dxa"/>
                  <w:tcBorders>
                    <w:top w:val="nil"/>
                    <w:left w:val="nil"/>
                    <w:bottom w:val="nil"/>
                    <w:right w:val="nil"/>
                  </w:tcBorders>
                  <w:shd w:val="clear" w:color="auto" w:fill="auto"/>
                  <w:vAlign w:val="bottom"/>
                  <w:hideMark/>
                </w:tcPr>
                <w:p w14:paraId="4C29D7C5" w14:textId="77777777" w:rsidR="00823623" w:rsidRPr="002B1D8D" w:rsidRDefault="00823623" w:rsidP="002B1D8D">
                  <w:pPr>
                    <w:pStyle w:val="ListParagraph"/>
                    <w:numPr>
                      <w:ilvl w:val="0"/>
                      <w:numId w:val="40"/>
                    </w:numPr>
                    <w:rPr>
                      <w:rFonts w:cs="Arial"/>
                      <w:szCs w:val="24"/>
                    </w:rPr>
                  </w:pPr>
                  <w:r w:rsidRPr="002B1D8D">
                    <w:rPr>
                      <w:rFonts w:cs="Arial"/>
                      <w:szCs w:val="24"/>
                    </w:rPr>
                    <w:t>Calcaneal Fracture</w:t>
                  </w:r>
                </w:p>
              </w:tc>
            </w:tr>
            <w:tr w:rsidR="00823623" w:rsidRPr="00305D90" w14:paraId="6777444F" w14:textId="77777777" w:rsidTr="00AA23E7">
              <w:trPr>
                <w:trHeight w:val="285"/>
              </w:trPr>
              <w:tc>
                <w:tcPr>
                  <w:tcW w:w="8520" w:type="dxa"/>
                  <w:tcBorders>
                    <w:top w:val="nil"/>
                    <w:left w:val="nil"/>
                    <w:bottom w:val="nil"/>
                    <w:right w:val="nil"/>
                  </w:tcBorders>
                  <w:shd w:val="clear" w:color="auto" w:fill="auto"/>
                  <w:vAlign w:val="bottom"/>
                  <w:hideMark/>
                </w:tcPr>
                <w:p w14:paraId="5D357931" w14:textId="77777777" w:rsidR="00823623" w:rsidRPr="002B1D8D" w:rsidRDefault="00823623" w:rsidP="002B1D8D">
                  <w:pPr>
                    <w:pStyle w:val="ListParagraph"/>
                    <w:numPr>
                      <w:ilvl w:val="0"/>
                      <w:numId w:val="40"/>
                    </w:numPr>
                    <w:rPr>
                      <w:rFonts w:cs="Arial"/>
                      <w:szCs w:val="24"/>
                    </w:rPr>
                  </w:pPr>
                  <w:r w:rsidRPr="002B1D8D">
                    <w:rPr>
                      <w:rFonts w:cs="Arial"/>
                      <w:szCs w:val="24"/>
                    </w:rPr>
                    <w:t>Calcaneal Fracture-   Injury and physical exam: classification</w:t>
                  </w:r>
                </w:p>
              </w:tc>
            </w:tr>
            <w:tr w:rsidR="00823623" w:rsidRPr="00305D90" w14:paraId="2730C458" w14:textId="77777777" w:rsidTr="00AA23E7">
              <w:trPr>
                <w:trHeight w:val="285"/>
              </w:trPr>
              <w:tc>
                <w:tcPr>
                  <w:tcW w:w="8520" w:type="dxa"/>
                  <w:tcBorders>
                    <w:top w:val="nil"/>
                    <w:left w:val="nil"/>
                    <w:bottom w:val="nil"/>
                    <w:right w:val="nil"/>
                  </w:tcBorders>
                  <w:shd w:val="clear" w:color="auto" w:fill="auto"/>
                  <w:vAlign w:val="bottom"/>
                  <w:hideMark/>
                </w:tcPr>
                <w:p w14:paraId="65848009" w14:textId="77777777" w:rsidR="00823623" w:rsidRPr="002B1D8D" w:rsidRDefault="00823623" w:rsidP="002B1D8D">
                  <w:pPr>
                    <w:pStyle w:val="ListParagraph"/>
                    <w:numPr>
                      <w:ilvl w:val="0"/>
                      <w:numId w:val="40"/>
                    </w:numPr>
                    <w:rPr>
                      <w:rFonts w:cs="Arial"/>
                      <w:szCs w:val="24"/>
                    </w:rPr>
                  </w:pPr>
                  <w:r w:rsidRPr="002B1D8D">
                    <w:rPr>
                      <w:rFonts w:cs="Arial"/>
                      <w:szCs w:val="24"/>
                    </w:rPr>
                    <w:t>Calcaneal Fracture- ORIF, joint depression, tongue-type</w:t>
                  </w:r>
                </w:p>
              </w:tc>
            </w:tr>
            <w:tr w:rsidR="00823623" w:rsidRPr="00305D90" w14:paraId="5073FCB6" w14:textId="77777777" w:rsidTr="00AA23E7">
              <w:trPr>
                <w:trHeight w:val="285"/>
              </w:trPr>
              <w:tc>
                <w:tcPr>
                  <w:tcW w:w="8520" w:type="dxa"/>
                  <w:tcBorders>
                    <w:top w:val="nil"/>
                    <w:left w:val="nil"/>
                    <w:bottom w:val="nil"/>
                    <w:right w:val="nil"/>
                  </w:tcBorders>
                  <w:shd w:val="clear" w:color="auto" w:fill="auto"/>
                  <w:vAlign w:val="bottom"/>
                  <w:hideMark/>
                </w:tcPr>
                <w:p w14:paraId="14E92D1A" w14:textId="77777777" w:rsidR="00823623" w:rsidRPr="002B1D8D" w:rsidRDefault="00823623" w:rsidP="002B1D8D">
                  <w:pPr>
                    <w:pStyle w:val="ListParagraph"/>
                    <w:numPr>
                      <w:ilvl w:val="0"/>
                      <w:numId w:val="40"/>
                    </w:numPr>
                    <w:rPr>
                      <w:rFonts w:cs="Arial"/>
                      <w:szCs w:val="24"/>
                    </w:rPr>
                  </w:pPr>
                  <w:r w:rsidRPr="002B1D8D">
                    <w:rPr>
                      <w:rFonts w:cs="Arial"/>
                      <w:szCs w:val="24"/>
                    </w:rPr>
                    <w:t>Calcaneal Fracture- revision of malunion and subtalar arthritis</w:t>
                  </w:r>
                </w:p>
              </w:tc>
            </w:tr>
            <w:tr w:rsidR="00823623" w:rsidRPr="00305D90" w14:paraId="3D284B6D" w14:textId="77777777" w:rsidTr="00AA23E7">
              <w:trPr>
                <w:trHeight w:val="285"/>
              </w:trPr>
              <w:tc>
                <w:tcPr>
                  <w:tcW w:w="8520" w:type="dxa"/>
                  <w:tcBorders>
                    <w:top w:val="nil"/>
                    <w:left w:val="nil"/>
                    <w:bottom w:val="nil"/>
                    <w:right w:val="nil"/>
                  </w:tcBorders>
                  <w:shd w:val="clear" w:color="auto" w:fill="auto"/>
                  <w:noWrap/>
                  <w:vAlign w:val="bottom"/>
                  <w:hideMark/>
                </w:tcPr>
                <w:p w14:paraId="0CB2A9C9" w14:textId="519E13B9"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 xml:space="preserve">Cancelled by JRC as F&amp;A topic in Wed. conference 7/1 email </w:t>
                  </w:r>
                </w:p>
              </w:tc>
            </w:tr>
            <w:tr w:rsidR="00823623" w:rsidRPr="00305D90" w14:paraId="034BE982" w14:textId="77777777" w:rsidTr="00AA23E7">
              <w:trPr>
                <w:trHeight w:val="285"/>
              </w:trPr>
              <w:tc>
                <w:tcPr>
                  <w:tcW w:w="8520" w:type="dxa"/>
                  <w:tcBorders>
                    <w:top w:val="nil"/>
                    <w:left w:val="nil"/>
                    <w:bottom w:val="nil"/>
                    <w:right w:val="nil"/>
                  </w:tcBorders>
                  <w:shd w:val="clear" w:color="auto" w:fill="auto"/>
                  <w:vAlign w:val="bottom"/>
                  <w:hideMark/>
                </w:tcPr>
                <w:p w14:paraId="4DE27268" w14:textId="77777777" w:rsidR="00823623" w:rsidRPr="002B1D8D" w:rsidRDefault="00823623" w:rsidP="002B1D8D">
                  <w:pPr>
                    <w:pStyle w:val="ListParagraph"/>
                    <w:numPr>
                      <w:ilvl w:val="0"/>
                      <w:numId w:val="40"/>
                    </w:numPr>
                    <w:rPr>
                      <w:rFonts w:cs="Arial"/>
                      <w:szCs w:val="24"/>
                    </w:rPr>
                  </w:pPr>
                  <w:r w:rsidRPr="002B1D8D">
                    <w:rPr>
                      <w:rFonts w:cs="Arial"/>
                      <w:szCs w:val="24"/>
                    </w:rPr>
                    <w:t>Cavo Varus Foot -Extra articular surgical reconstruction and tendon transfer</w:t>
                  </w:r>
                </w:p>
              </w:tc>
            </w:tr>
            <w:tr w:rsidR="00823623" w:rsidRPr="00305D90" w14:paraId="36FD7E8A" w14:textId="77777777" w:rsidTr="00AA23E7">
              <w:trPr>
                <w:trHeight w:val="285"/>
              </w:trPr>
              <w:tc>
                <w:tcPr>
                  <w:tcW w:w="8520" w:type="dxa"/>
                  <w:tcBorders>
                    <w:top w:val="nil"/>
                    <w:left w:val="nil"/>
                    <w:bottom w:val="nil"/>
                    <w:right w:val="nil"/>
                  </w:tcBorders>
                  <w:shd w:val="clear" w:color="auto" w:fill="auto"/>
                  <w:vAlign w:val="bottom"/>
                  <w:hideMark/>
                </w:tcPr>
                <w:p w14:paraId="1249DF05" w14:textId="78654620" w:rsidR="00823623" w:rsidRPr="002B1D8D" w:rsidRDefault="00823623" w:rsidP="002B1D8D">
                  <w:pPr>
                    <w:pStyle w:val="ListParagraph"/>
                    <w:numPr>
                      <w:ilvl w:val="0"/>
                      <w:numId w:val="40"/>
                    </w:numPr>
                    <w:rPr>
                      <w:rFonts w:cs="Arial"/>
                      <w:szCs w:val="24"/>
                    </w:rPr>
                  </w:pPr>
                  <w:r w:rsidRPr="002B1D8D">
                    <w:rPr>
                      <w:rFonts w:cs="Arial"/>
                      <w:szCs w:val="24"/>
                    </w:rPr>
                    <w:t>Cavo Varus Foot--Phys Exam</w:t>
                  </w:r>
                  <w:r w:rsidR="00F205AC">
                    <w:rPr>
                      <w:rFonts w:cs="Arial"/>
                      <w:szCs w:val="24"/>
                    </w:rPr>
                    <w:t xml:space="preserve"> </w:t>
                  </w:r>
                  <w:r w:rsidRPr="002B1D8D">
                    <w:rPr>
                      <w:rFonts w:cs="Arial"/>
                      <w:szCs w:val="24"/>
                    </w:rPr>
                    <w:t>(plantar flexed 1st ray, varus heel, Coleman block)</w:t>
                  </w:r>
                </w:p>
              </w:tc>
            </w:tr>
            <w:tr w:rsidR="00823623" w:rsidRPr="00305D90" w14:paraId="41D4C508" w14:textId="77777777" w:rsidTr="00AA23E7">
              <w:trPr>
                <w:trHeight w:val="285"/>
              </w:trPr>
              <w:tc>
                <w:tcPr>
                  <w:tcW w:w="8520" w:type="dxa"/>
                  <w:tcBorders>
                    <w:top w:val="nil"/>
                    <w:left w:val="nil"/>
                    <w:bottom w:val="nil"/>
                    <w:right w:val="nil"/>
                  </w:tcBorders>
                  <w:shd w:val="clear" w:color="auto" w:fill="auto"/>
                  <w:vAlign w:val="bottom"/>
                  <w:hideMark/>
                </w:tcPr>
                <w:p w14:paraId="35EC35B2"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Charcot Arthropathy      </w:t>
                  </w:r>
                </w:p>
              </w:tc>
            </w:tr>
            <w:tr w:rsidR="00823623" w:rsidRPr="00305D90" w14:paraId="445AC7C4" w14:textId="77777777" w:rsidTr="00AA23E7">
              <w:trPr>
                <w:trHeight w:val="285"/>
              </w:trPr>
              <w:tc>
                <w:tcPr>
                  <w:tcW w:w="8520" w:type="dxa"/>
                  <w:tcBorders>
                    <w:top w:val="nil"/>
                    <w:left w:val="nil"/>
                    <w:bottom w:val="nil"/>
                    <w:right w:val="nil"/>
                  </w:tcBorders>
                  <w:shd w:val="clear" w:color="auto" w:fill="auto"/>
                  <w:vAlign w:val="bottom"/>
                  <w:hideMark/>
                </w:tcPr>
                <w:p w14:paraId="1A9795CE" w14:textId="77777777" w:rsidR="00823623" w:rsidRPr="002B1D8D" w:rsidRDefault="00823623" w:rsidP="002B1D8D">
                  <w:pPr>
                    <w:pStyle w:val="ListParagraph"/>
                    <w:numPr>
                      <w:ilvl w:val="0"/>
                      <w:numId w:val="40"/>
                    </w:numPr>
                    <w:rPr>
                      <w:rFonts w:cs="Arial"/>
                      <w:szCs w:val="24"/>
                    </w:rPr>
                  </w:pPr>
                  <w:r w:rsidRPr="002B1D8D">
                    <w:rPr>
                      <w:rFonts w:cs="Arial"/>
                      <w:szCs w:val="24"/>
                    </w:rPr>
                    <w:t>Charcot Deformity - Bracing and Surgical Treatment</w:t>
                  </w:r>
                </w:p>
              </w:tc>
            </w:tr>
            <w:tr w:rsidR="00823623" w:rsidRPr="00305D90" w14:paraId="693452D6" w14:textId="77777777" w:rsidTr="00AA23E7">
              <w:trPr>
                <w:trHeight w:val="285"/>
              </w:trPr>
              <w:tc>
                <w:tcPr>
                  <w:tcW w:w="8520" w:type="dxa"/>
                  <w:tcBorders>
                    <w:top w:val="nil"/>
                    <w:left w:val="nil"/>
                    <w:bottom w:val="nil"/>
                    <w:right w:val="nil"/>
                  </w:tcBorders>
                  <w:shd w:val="clear" w:color="auto" w:fill="auto"/>
                  <w:vAlign w:val="bottom"/>
                  <w:hideMark/>
                </w:tcPr>
                <w:p w14:paraId="69AE926D" w14:textId="77777777" w:rsidR="00823623" w:rsidRPr="002B1D8D" w:rsidRDefault="00823623" w:rsidP="002B1D8D">
                  <w:pPr>
                    <w:pStyle w:val="ListParagraph"/>
                    <w:numPr>
                      <w:ilvl w:val="0"/>
                      <w:numId w:val="40"/>
                    </w:numPr>
                    <w:rPr>
                      <w:rFonts w:cs="Arial"/>
                      <w:szCs w:val="24"/>
                    </w:rPr>
                  </w:pPr>
                  <w:r w:rsidRPr="002B1D8D">
                    <w:rPr>
                      <w:rFonts w:cs="Arial"/>
                      <w:szCs w:val="24"/>
                    </w:rPr>
                    <w:t>Charcot Deformity- Etiology and classification</w:t>
                  </w:r>
                </w:p>
              </w:tc>
            </w:tr>
            <w:tr w:rsidR="00823623" w:rsidRPr="00305D90" w14:paraId="100B8EC0" w14:textId="77777777" w:rsidTr="00AA23E7">
              <w:trPr>
                <w:trHeight w:val="285"/>
              </w:trPr>
              <w:tc>
                <w:tcPr>
                  <w:tcW w:w="8520" w:type="dxa"/>
                  <w:tcBorders>
                    <w:top w:val="nil"/>
                    <w:left w:val="nil"/>
                    <w:bottom w:val="nil"/>
                    <w:right w:val="nil"/>
                  </w:tcBorders>
                  <w:shd w:val="clear" w:color="auto" w:fill="auto"/>
                  <w:vAlign w:val="bottom"/>
                  <w:hideMark/>
                </w:tcPr>
                <w:p w14:paraId="175AC385"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Claw Toe </w:t>
                  </w:r>
                  <w:r w:rsidR="00200471" w:rsidRPr="002B1D8D">
                    <w:rPr>
                      <w:rFonts w:cs="Arial"/>
                      <w:szCs w:val="24"/>
                    </w:rPr>
                    <w:t>etc.</w:t>
                  </w:r>
                  <w:r w:rsidRPr="002B1D8D">
                    <w:rPr>
                      <w:rFonts w:cs="Arial"/>
                      <w:szCs w:val="24"/>
                    </w:rPr>
                    <w:t xml:space="preserve"> - PIPJ Arthroplasty, Fusion (Fixation options)</w:t>
                  </w:r>
                </w:p>
              </w:tc>
            </w:tr>
            <w:tr w:rsidR="00823623" w:rsidRPr="00305D90" w14:paraId="3410753A" w14:textId="77777777" w:rsidTr="00AA23E7">
              <w:trPr>
                <w:trHeight w:val="285"/>
              </w:trPr>
              <w:tc>
                <w:tcPr>
                  <w:tcW w:w="8520" w:type="dxa"/>
                  <w:tcBorders>
                    <w:top w:val="nil"/>
                    <w:left w:val="nil"/>
                    <w:bottom w:val="nil"/>
                    <w:right w:val="nil"/>
                  </w:tcBorders>
                  <w:shd w:val="clear" w:color="auto" w:fill="auto"/>
                  <w:vAlign w:val="bottom"/>
                  <w:hideMark/>
                </w:tcPr>
                <w:p w14:paraId="26700F87" w14:textId="77777777" w:rsidR="00823623" w:rsidRPr="002B1D8D" w:rsidRDefault="00823623" w:rsidP="002B1D8D">
                  <w:pPr>
                    <w:pStyle w:val="ListParagraph"/>
                    <w:numPr>
                      <w:ilvl w:val="0"/>
                      <w:numId w:val="40"/>
                    </w:numPr>
                    <w:rPr>
                      <w:rFonts w:cs="Arial"/>
                      <w:szCs w:val="24"/>
                    </w:rPr>
                  </w:pPr>
                  <w:r w:rsidRPr="002B1D8D">
                    <w:rPr>
                      <w:rFonts w:cs="Arial"/>
                      <w:szCs w:val="24"/>
                    </w:rPr>
                    <w:t>Claw Toe/Hammer Toe/ Other Toe Deformities</w:t>
                  </w:r>
                </w:p>
              </w:tc>
            </w:tr>
            <w:tr w:rsidR="00823623" w:rsidRPr="00305D90" w14:paraId="7442188B" w14:textId="77777777" w:rsidTr="00AA23E7">
              <w:trPr>
                <w:trHeight w:val="285"/>
              </w:trPr>
              <w:tc>
                <w:tcPr>
                  <w:tcW w:w="8520" w:type="dxa"/>
                  <w:tcBorders>
                    <w:top w:val="nil"/>
                    <w:left w:val="nil"/>
                    <w:bottom w:val="nil"/>
                    <w:right w:val="nil"/>
                  </w:tcBorders>
                  <w:shd w:val="clear" w:color="auto" w:fill="auto"/>
                  <w:noWrap/>
                  <w:vAlign w:val="bottom"/>
                  <w:hideMark/>
                </w:tcPr>
                <w:p w14:paraId="766DFAF9" w14:textId="77777777" w:rsidR="00823623" w:rsidRPr="002B1D8D" w:rsidRDefault="00823623" w:rsidP="002B1D8D">
                  <w:pPr>
                    <w:pStyle w:val="ListParagraph"/>
                    <w:numPr>
                      <w:ilvl w:val="0"/>
                      <w:numId w:val="40"/>
                    </w:numPr>
                    <w:rPr>
                      <w:rFonts w:cs="Arial"/>
                      <w:szCs w:val="24"/>
                    </w:rPr>
                  </w:pPr>
                  <w:r w:rsidRPr="002B1D8D">
                    <w:rPr>
                      <w:rFonts w:cs="Arial"/>
                      <w:szCs w:val="24"/>
                    </w:rPr>
                    <w:t>Clinical Examination - Normal Foot Exam, Diabetic Foot Exam</w:t>
                  </w:r>
                </w:p>
              </w:tc>
            </w:tr>
            <w:tr w:rsidR="00823623" w:rsidRPr="00305D90" w14:paraId="734DB166" w14:textId="77777777" w:rsidTr="00AA23E7">
              <w:trPr>
                <w:trHeight w:val="285"/>
              </w:trPr>
              <w:tc>
                <w:tcPr>
                  <w:tcW w:w="8520" w:type="dxa"/>
                  <w:tcBorders>
                    <w:top w:val="nil"/>
                    <w:left w:val="nil"/>
                    <w:bottom w:val="nil"/>
                    <w:right w:val="nil"/>
                  </w:tcBorders>
                  <w:shd w:val="clear" w:color="auto" w:fill="auto"/>
                  <w:noWrap/>
                  <w:vAlign w:val="bottom"/>
                  <w:hideMark/>
                </w:tcPr>
                <w:p w14:paraId="26B47087" w14:textId="604040DE"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Diabetic Foot - Diabetic wounds/ foot infection</w:t>
                  </w:r>
                </w:p>
              </w:tc>
            </w:tr>
            <w:tr w:rsidR="00823623" w:rsidRPr="00305D90" w14:paraId="175970E6" w14:textId="77777777" w:rsidTr="00AA23E7">
              <w:trPr>
                <w:trHeight w:val="285"/>
              </w:trPr>
              <w:tc>
                <w:tcPr>
                  <w:tcW w:w="8520" w:type="dxa"/>
                  <w:tcBorders>
                    <w:top w:val="nil"/>
                    <w:left w:val="nil"/>
                    <w:bottom w:val="nil"/>
                    <w:right w:val="nil"/>
                  </w:tcBorders>
                  <w:shd w:val="clear" w:color="auto" w:fill="auto"/>
                  <w:noWrap/>
                  <w:vAlign w:val="bottom"/>
                  <w:hideMark/>
                </w:tcPr>
                <w:p w14:paraId="069B8567" w14:textId="1C057F9C"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Diabetic Foot - Vascular evaluation</w:t>
                  </w:r>
                </w:p>
              </w:tc>
            </w:tr>
            <w:tr w:rsidR="00823623" w:rsidRPr="00305D90" w14:paraId="6B7B110C" w14:textId="77777777" w:rsidTr="00AA23E7">
              <w:trPr>
                <w:trHeight w:val="285"/>
              </w:trPr>
              <w:tc>
                <w:tcPr>
                  <w:tcW w:w="8520" w:type="dxa"/>
                  <w:tcBorders>
                    <w:top w:val="nil"/>
                    <w:left w:val="nil"/>
                    <w:bottom w:val="nil"/>
                    <w:right w:val="nil"/>
                  </w:tcBorders>
                  <w:shd w:val="clear" w:color="auto" w:fill="auto"/>
                  <w:noWrap/>
                  <w:vAlign w:val="bottom"/>
                  <w:hideMark/>
                </w:tcPr>
                <w:p w14:paraId="5D4CEF09"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 xml:space="preserve">Diabetic Foot - Amputations/prophylactive procedures </w:t>
                  </w:r>
                </w:p>
              </w:tc>
            </w:tr>
            <w:tr w:rsidR="00823623" w:rsidRPr="00305D90" w14:paraId="0BFB68E6" w14:textId="77777777" w:rsidTr="00AA23E7">
              <w:trPr>
                <w:trHeight w:val="285"/>
              </w:trPr>
              <w:tc>
                <w:tcPr>
                  <w:tcW w:w="8520" w:type="dxa"/>
                  <w:tcBorders>
                    <w:top w:val="nil"/>
                    <w:left w:val="nil"/>
                    <w:bottom w:val="nil"/>
                    <w:right w:val="nil"/>
                  </w:tcBorders>
                  <w:shd w:val="clear" w:color="auto" w:fill="auto"/>
                  <w:noWrap/>
                  <w:vAlign w:val="bottom"/>
                  <w:hideMark/>
                </w:tcPr>
                <w:p w14:paraId="6B49DEF6"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 xml:space="preserve">Diabetic Foot - Charcot   </w:t>
                  </w:r>
                </w:p>
              </w:tc>
            </w:tr>
            <w:tr w:rsidR="00823623" w:rsidRPr="00305D90" w14:paraId="1877434E" w14:textId="77777777" w:rsidTr="00AA23E7">
              <w:trPr>
                <w:trHeight w:val="285"/>
              </w:trPr>
              <w:tc>
                <w:tcPr>
                  <w:tcW w:w="8520" w:type="dxa"/>
                  <w:tcBorders>
                    <w:top w:val="nil"/>
                    <w:left w:val="nil"/>
                    <w:bottom w:val="nil"/>
                    <w:right w:val="nil"/>
                  </w:tcBorders>
                  <w:shd w:val="clear" w:color="auto" w:fill="auto"/>
                  <w:vAlign w:val="bottom"/>
                  <w:hideMark/>
                </w:tcPr>
                <w:p w14:paraId="46F3F7D3" w14:textId="19FD39EC" w:rsidR="00823623" w:rsidRPr="002B1D8D" w:rsidRDefault="00823623" w:rsidP="002B1D8D">
                  <w:pPr>
                    <w:pStyle w:val="ListParagraph"/>
                    <w:numPr>
                      <w:ilvl w:val="0"/>
                      <w:numId w:val="40"/>
                    </w:numPr>
                    <w:rPr>
                      <w:rFonts w:cs="Arial"/>
                      <w:szCs w:val="24"/>
                    </w:rPr>
                  </w:pPr>
                  <w:r w:rsidRPr="002B1D8D">
                    <w:rPr>
                      <w:rFonts w:cs="Arial"/>
                      <w:szCs w:val="24"/>
                    </w:rPr>
                    <w:t>Diabetic Foot - Clements    / Foot ulceration classification</w:t>
                  </w:r>
                </w:p>
              </w:tc>
            </w:tr>
            <w:tr w:rsidR="00823623" w:rsidRPr="00305D90" w14:paraId="517B47BC" w14:textId="77777777" w:rsidTr="00AA23E7">
              <w:trPr>
                <w:trHeight w:val="285"/>
              </w:trPr>
              <w:tc>
                <w:tcPr>
                  <w:tcW w:w="8520" w:type="dxa"/>
                  <w:tcBorders>
                    <w:top w:val="nil"/>
                    <w:left w:val="nil"/>
                    <w:bottom w:val="nil"/>
                    <w:right w:val="nil"/>
                  </w:tcBorders>
                  <w:shd w:val="clear" w:color="auto" w:fill="auto"/>
                  <w:vAlign w:val="bottom"/>
                  <w:hideMark/>
                </w:tcPr>
                <w:p w14:paraId="325DBF29" w14:textId="22A3D9B2" w:rsidR="00823623" w:rsidRPr="002B1D8D" w:rsidRDefault="00823623" w:rsidP="002B1D8D">
                  <w:pPr>
                    <w:pStyle w:val="ListParagraph"/>
                    <w:numPr>
                      <w:ilvl w:val="0"/>
                      <w:numId w:val="40"/>
                    </w:numPr>
                    <w:rPr>
                      <w:rFonts w:cs="Arial"/>
                      <w:szCs w:val="24"/>
                    </w:rPr>
                  </w:pPr>
                  <w:r w:rsidRPr="002B1D8D">
                    <w:rPr>
                      <w:rFonts w:cs="Arial"/>
                      <w:szCs w:val="24"/>
                    </w:rPr>
                    <w:t xml:space="preserve">Diabetic Foot- Vascular evaluation    </w:t>
                  </w:r>
                </w:p>
              </w:tc>
            </w:tr>
            <w:tr w:rsidR="00823623" w:rsidRPr="00305D90" w14:paraId="04AE8D6D" w14:textId="77777777" w:rsidTr="00AA23E7">
              <w:trPr>
                <w:trHeight w:val="285"/>
              </w:trPr>
              <w:tc>
                <w:tcPr>
                  <w:tcW w:w="8520" w:type="dxa"/>
                  <w:tcBorders>
                    <w:top w:val="nil"/>
                    <w:left w:val="nil"/>
                    <w:bottom w:val="nil"/>
                    <w:right w:val="nil"/>
                  </w:tcBorders>
                  <w:shd w:val="clear" w:color="auto" w:fill="auto"/>
                  <w:vAlign w:val="bottom"/>
                  <w:hideMark/>
                </w:tcPr>
                <w:p w14:paraId="017BC7D9"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Diabetic Foot- foot and ankle amputations  </w:t>
                  </w:r>
                </w:p>
              </w:tc>
            </w:tr>
            <w:tr w:rsidR="00823623" w:rsidRPr="00305D90" w14:paraId="03DDDBA4" w14:textId="77777777" w:rsidTr="00AA23E7">
              <w:trPr>
                <w:trHeight w:val="285"/>
              </w:trPr>
              <w:tc>
                <w:tcPr>
                  <w:tcW w:w="8520" w:type="dxa"/>
                  <w:tcBorders>
                    <w:top w:val="nil"/>
                    <w:left w:val="nil"/>
                    <w:bottom w:val="nil"/>
                    <w:right w:val="nil"/>
                  </w:tcBorders>
                  <w:shd w:val="clear" w:color="auto" w:fill="auto"/>
                  <w:vAlign w:val="bottom"/>
                  <w:hideMark/>
                </w:tcPr>
                <w:p w14:paraId="37744DEA" w14:textId="77777777" w:rsidR="00823623" w:rsidRPr="002B1D8D" w:rsidRDefault="00823623" w:rsidP="002B1D8D">
                  <w:pPr>
                    <w:pStyle w:val="ListParagraph"/>
                    <w:numPr>
                      <w:ilvl w:val="0"/>
                      <w:numId w:val="40"/>
                    </w:numPr>
                    <w:rPr>
                      <w:rFonts w:cs="Arial"/>
                      <w:szCs w:val="24"/>
                    </w:rPr>
                  </w:pPr>
                  <w:r w:rsidRPr="002B1D8D">
                    <w:rPr>
                      <w:rFonts w:cs="Arial"/>
                      <w:szCs w:val="24"/>
                    </w:rPr>
                    <w:t>Diabetic Foot-Surgical treatment for wounds</w:t>
                  </w:r>
                </w:p>
              </w:tc>
            </w:tr>
            <w:tr w:rsidR="00823623" w:rsidRPr="00305D90" w14:paraId="3A28DB91" w14:textId="77777777" w:rsidTr="00AA23E7">
              <w:trPr>
                <w:trHeight w:val="285"/>
              </w:trPr>
              <w:tc>
                <w:tcPr>
                  <w:tcW w:w="8520" w:type="dxa"/>
                  <w:tcBorders>
                    <w:top w:val="nil"/>
                    <w:left w:val="nil"/>
                    <w:bottom w:val="nil"/>
                    <w:right w:val="nil"/>
                  </w:tcBorders>
                  <w:shd w:val="clear" w:color="auto" w:fill="auto"/>
                  <w:vAlign w:val="bottom"/>
                  <w:hideMark/>
                </w:tcPr>
                <w:p w14:paraId="713FDDB2"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External Fixation - Illizarov, TSP, </w:t>
                  </w:r>
                  <w:r w:rsidR="00200471" w:rsidRPr="002B1D8D">
                    <w:rPr>
                      <w:rFonts w:cs="Arial"/>
                      <w:szCs w:val="24"/>
                    </w:rPr>
                    <w:t>Hybrid</w:t>
                  </w:r>
                  <w:r w:rsidRPr="002B1D8D">
                    <w:rPr>
                      <w:rFonts w:cs="Arial"/>
                      <w:szCs w:val="24"/>
                    </w:rPr>
                    <w:t xml:space="preserve">, </w:t>
                  </w:r>
                  <w:r w:rsidR="00200471" w:rsidRPr="002B1D8D">
                    <w:rPr>
                      <w:rFonts w:cs="Arial"/>
                      <w:szCs w:val="24"/>
                    </w:rPr>
                    <w:t>Miter</w:t>
                  </w:r>
                </w:p>
              </w:tc>
            </w:tr>
            <w:tr w:rsidR="00823623" w:rsidRPr="00305D90" w14:paraId="51994E8E" w14:textId="77777777" w:rsidTr="00AA23E7">
              <w:trPr>
                <w:trHeight w:val="285"/>
              </w:trPr>
              <w:tc>
                <w:tcPr>
                  <w:tcW w:w="8520" w:type="dxa"/>
                  <w:tcBorders>
                    <w:top w:val="nil"/>
                    <w:left w:val="nil"/>
                    <w:bottom w:val="nil"/>
                    <w:right w:val="nil"/>
                  </w:tcBorders>
                  <w:shd w:val="clear" w:color="auto" w:fill="auto"/>
                  <w:vAlign w:val="bottom"/>
                  <w:hideMark/>
                </w:tcPr>
                <w:p w14:paraId="4C7C24B7" w14:textId="02E335AB" w:rsidR="00823623" w:rsidRPr="002B1D8D" w:rsidRDefault="00823623" w:rsidP="002B1D8D">
                  <w:pPr>
                    <w:pStyle w:val="ListParagraph"/>
                    <w:numPr>
                      <w:ilvl w:val="0"/>
                      <w:numId w:val="40"/>
                    </w:numPr>
                    <w:rPr>
                      <w:rFonts w:cs="Arial"/>
                      <w:szCs w:val="24"/>
                    </w:rPr>
                  </w:pPr>
                  <w:r w:rsidRPr="002B1D8D">
                    <w:rPr>
                      <w:rFonts w:cs="Arial"/>
                      <w:szCs w:val="24"/>
                    </w:rPr>
                    <w:t>Flat foot - Adult required flatfoot</w:t>
                  </w:r>
                </w:p>
              </w:tc>
            </w:tr>
            <w:tr w:rsidR="00823623" w:rsidRPr="00305D90" w14:paraId="7AEA106B" w14:textId="77777777" w:rsidTr="00AA23E7">
              <w:trPr>
                <w:trHeight w:val="285"/>
              </w:trPr>
              <w:tc>
                <w:tcPr>
                  <w:tcW w:w="8520" w:type="dxa"/>
                  <w:tcBorders>
                    <w:top w:val="nil"/>
                    <w:left w:val="nil"/>
                    <w:bottom w:val="nil"/>
                    <w:right w:val="nil"/>
                  </w:tcBorders>
                  <w:shd w:val="clear" w:color="auto" w:fill="auto"/>
                  <w:vAlign w:val="bottom"/>
                  <w:hideMark/>
                </w:tcPr>
                <w:p w14:paraId="016781C5" w14:textId="618E96D8" w:rsidR="00823623" w:rsidRPr="002B1D8D" w:rsidRDefault="00823623" w:rsidP="002B1D8D">
                  <w:pPr>
                    <w:pStyle w:val="ListParagraph"/>
                    <w:numPr>
                      <w:ilvl w:val="0"/>
                      <w:numId w:val="40"/>
                    </w:numPr>
                    <w:rPr>
                      <w:rFonts w:cs="Arial"/>
                      <w:szCs w:val="24"/>
                    </w:rPr>
                  </w:pPr>
                  <w:r w:rsidRPr="002B1D8D">
                    <w:rPr>
                      <w:rFonts w:cs="Arial"/>
                      <w:szCs w:val="24"/>
                    </w:rPr>
                    <w:t>Flat Foot - Tibialis Posterior Dysfunction</w:t>
                  </w:r>
                </w:p>
              </w:tc>
            </w:tr>
            <w:tr w:rsidR="00823623" w:rsidRPr="00305D90" w14:paraId="047A0054" w14:textId="77777777" w:rsidTr="00AA23E7">
              <w:trPr>
                <w:trHeight w:val="285"/>
              </w:trPr>
              <w:tc>
                <w:tcPr>
                  <w:tcW w:w="8520" w:type="dxa"/>
                  <w:tcBorders>
                    <w:top w:val="nil"/>
                    <w:left w:val="nil"/>
                    <w:bottom w:val="nil"/>
                    <w:right w:val="nil"/>
                  </w:tcBorders>
                  <w:shd w:val="clear" w:color="auto" w:fill="auto"/>
                  <w:vAlign w:val="bottom"/>
                  <w:hideMark/>
                </w:tcPr>
                <w:p w14:paraId="0084DF5F" w14:textId="363DBF61" w:rsidR="00823623" w:rsidRPr="002B1D8D" w:rsidRDefault="00823623" w:rsidP="002B1D8D">
                  <w:pPr>
                    <w:pStyle w:val="ListParagraph"/>
                    <w:numPr>
                      <w:ilvl w:val="0"/>
                      <w:numId w:val="40"/>
                    </w:numPr>
                    <w:rPr>
                      <w:rFonts w:cs="Arial"/>
                      <w:szCs w:val="24"/>
                    </w:rPr>
                  </w:pPr>
                  <w:r w:rsidRPr="002B1D8D">
                    <w:rPr>
                      <w:rFonts w:cs="Arial"/>
                      <w:szCs w:val="24"/>
                    </w:rPr>
                    <w:t>Flat foot- Extra-Articular Treatment for PTTD</w:t>
                  </w:r>
                </w:p>
              </w:tc>
            </w:tr>
            <w:tr w:rsidR="00823623" w:rsidRPr="00305D90" w14:paraId="4AB1CA8E" w14:textId="77777777" w:rsidTr="00AA23E7">
              <w:trPr>
                <w:trHeight w:val="285"/>
              </w:trPr>
              <w:tc>
                <w:tcPr>
                  <w:tcW w:w="8520" w:type="dxa"/>
                  <w:tcBorders>
                    <w:top w:val="nil"/>
                    <w:left w:val="nil"/>
                    <w:bottom w:val="nil"/>
                    <w:right w:val="nil"/>
                  </w:tcBorders>
                  <w:shd w:val="clear" w:color="auto" w:fill="auto"/>
                  <w:noWrap/>
                  <w:vAlign w:val="bottom"/>
                  <w:hideMark/>
                </w:tcPr>
                <w:p w14:paraId="576B4E90"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 xml:space="preserve">Flat Foot - Planal </w:t>
                  </w:r>
                  <w:r w:rsidR="00773904" w:rsidRPr="002B1D8D">
                    <w:rPr>
                      <w:rFonts w:cs="Arial"/>
                      <w:color w:val="000000"/>
                      <w:szCs w:val="24"/>
                    </w:rPr>
                    <w:t>Dominance</w:t>
                  </w:r>
                  <w:r w:rsidRPr="002B1D8D">
                    <w:rPr>
                      <w:rFonts w:cs="Arial"/>
                      <w:color w:val="000000"/>
                      <w:szCs w:val="24"/>
                    </w:rPr>
                    <w:t xml:space="preserve"> (transverse, frontal, sagittal</w:t>
                  </w:r>
                </w:p>
              </w:tc>
            </w:tr>
            <w:tr w:rsidR="00823623" w:rsidRPr="00305D90" w14:paraId="22F2377D" w14:textId="77777777" w:rsidTr="00AA23E7">
              <w:trPr>
                <w:trHeight w:val="285"/>
              </w:trPr>
              <w:tc>
                <w:tcPr>
                  <w:tcW w:w="8520" w:type="dxa"/>
                  <w:tcBorders>
                    <w:top w:val="nil"/>
                    <w:left w:val="nil"/>
                    <w:bottom w:val="nil"/>
                    <w:right w:val="nil"/>
                  </w:tcBorders>
                  <w:shd w:val="clear" w:color="auto" w:fill="auto"/>
                  <w:vAlign w:val="bottom"/>
                  <w:hideMark/>
                </w:tcPr>
                <w:p w14:paraId="21B474D1" w14:textId="77777777" w:rsidR="00823623" w:rsidRPr="002B1D8D" w:rsidRDefault="00823623" w:rsidP="002B1D8D">
                  <w:pPr>
                    <w:pStyle w:val="ListParagraph"/>
                    <w:numPr>
                      <w:ilvl w:val="0"/>
                      <w:numId w:val="40"/>
                    </w:numPr>
                    <w:rPr>
                      <w:rFonts w:cs="Arial"/>
                      <w:szCs w:val="24"/>
                    </w:rPr>
                  </w:pPr>
                  <w:r w:rsidRPr="002B1D8D">
                    <w:rPr>
                      <w:rFonts w:cs="Arial"/>
                      <w:szCs w:val="24"/>
                    </w:rPr>
                    <w:lastRenderedPageBreak/>
                    <w:t>Flat foot - Stages of posterior tibial tendon dysfunction</w:t>
                  </w:r>
                </w:p>
              </w:tc>
            </w:tr>
            <w:tr w:rsidR="00823623" w:rsidRPr="00305D90" w14:paraId="7116DD30" w14:textId="77777777" w:rsidTr="00AA23E7">
              <w:trPr>
                <w:trHeight w:val="285"/>
              </w:trPr>
              <w:tc>
                <w:tcPr>
                  <w:tcW w:w="8520" w:type="dxa"/>
                  <w:tcBorders>
                    <w:top w:val="nil"/>
                    <w:left w:val="nil"/>
                    <w:bottom w:val="nil"/>
                    <w:right w:val="nil"/>
                  </w:tcBorders>
                  <w:shd w:val="clear" w:color="auto" w:fill="auto"/>
                  <w:vAlign w:val="bottom"/>
                  <w:hideMark/>
                </w:tcPr>
                <w:p w14:paraId="41478DC7" w14:textId="79E3ADB9" w:rsidR="00823623" w:rsidRPr="002B1D8D" w:rsidRDefault="00823623" w:rsidP="002B1D8D">
                  <w:pPr>
                    <w:pStyle w:val="ListParagraph"/>
                    <w:numPr>
                      <w:ilvl w:val="0"/>
                      <w:numId w:val="40"/>
                    </w:numPr>
                    <w:rPr>
                      <w:rFonts w:cs="Arial"/>
                      <w:szCs w:val="24"/>
                    </w:rPr>
                  </w:pPr>
                  <w:r w:rsidRPr="002B1D8D">
                    <w:rPr>
                      <w:rFonts w:cs="Arial"/>
                      <w:szCs w:val="24"/>
                    </w:rPr>
                    <w:t>Flat foot- Triple Arthrodesis</w:t>
                  </w:r>
                </w:p>
              </w:tc>
            </w:tr>
            <w:tr w:rsidR="00823623" w:rsidRPr="00305D90" w14:paraId="7D2EB628" w14:textId="77777777" w:rsidTr="00AA23E7">
              <w:trPr>
                <w:trHeight w:val="285"/>
              </w:trPr>
              <w:tc>
                <w:tcPr>
                  <w:tcW w:w="8520" w:type="dxa"/>
                  <w:tcBorders>
                    <w:top w:val="nil"/>
                    <w:left w:val="nil"/>
                    <w:bottom w:val="nil"/>
                    <w:right w:val="nil"/>
                  </w:tcBorders>
                  <w:shd w:val="clear" w:color="auto" w:fill="auto"/>
                  <w:vAlign w:val="bottom"/>
                  <w:hideMark/>
                </w:tcPr>
                <w:p w14:paraId="153068BC" w14:textId="77777777" w:rsidR="00823623" w:rsidRPr="002B1D8D" w:rsidRDefault="00823623" w:rsidP="002B1D8D">
                  <w:pPr>
                    <w:pStyle w:val="ListParagraph"/>
                    <w:numPr>
                      <w:ilvl w:val="0"/>
                      <w:numId w:val="40"/>
                    </w:numPr>
                    <w:rPr>
                      <w:rFonts w:cs="Arial"/>
                      <w:szCs w:val="24"/>
                    </w:rPr>
                  </w:pPr>
                  <w:r w:rsidRPr="002B1D8D">
                    <w:rPr>
                      <w:rFonts w:cs="Arial"/>
                      <w:szCs w:val="24"/>
                    </w:rPr>
                    <w:t>Flat foot- Pediatric flatfoot reconstruction, subtalar arthroereis</w:t>
                  </w:r>
                  <w:r w:rsidR="00773904" w:rsidRPr="002B1D8D">
                    <w:rPr>
                      <w:rFonts w:cs="Arial"/>
                      <w:szCs w:val="24"/>
                    </w:rPr>
                    <w:t>is</w:t>
                  </w:r>
                </w:p>
              </w:tc>
            </w:tr>
            <w:tr w:rsidR="00823623" w:rsidRPr="00305D90" w14:paraId="50DCE07E" w14:textId="77777777" w:rsidTr="00AA23E7">
              <w:trPr>
                <w:trHeight w:val="285"/>
              </w:trPr>
              <w:tc>
                <w:tcPr>
                  <w:tcW w:w="8520" w:type="dxa"/>
                  <w:tcBorders>
                    <w:top w:val="nil"/>
                    <w:left w:val="nil"/>
                    <w:bottom w:val="nil"/>
                    <w:right w:val="nil"/>
                  </w:tcBorders>
                  <w:shd w:val="clear" w:color="auto" w:fill="auto"/>
                  <w:noWrap/>
                  <w:vAlign w:val="bottom"/>
                  <w:hideMark/>
                </w:tcPr>
                <w:p w14:paraId="040F0FC6"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Brachymetatarsia</w:t>
                  </w:r>
                </w:p>
              </w:tc>
            </w:tr>
            <w:tr w:rsidR="00823623" w:rsidRPr="00305D90" w14:paraId="59DA4BF9" w14:textId="77777777" w:rsidTr="00AA23E7">
              <w:trPr>
                <w:trHeight w:val="285"/>
              </w:trPr>
              <w:tc>
                <w:tcPr>
                  <w:tcW w:w="8520" w:type="dxa"/>
                  <w:tcBorders>
                    <w:top w:val="nil"/>
                    <w:left w:val="nil"/>
                    <w:bottom w:val="nil"/>
                    <w:right w:val="nil"/>
                  </w:tcBorders>
                  <w:shd w:val="clear" w:color="auto" w:fill="auto"/>
                  <w:noWrap/>
                  <w:vAlign w:val="bottom"/>
                  <w:hideMark/>
                </w:tcPr>
                <w:p w14:paraId="449D1924"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Bunionettes</w:t>
                  </w:r>
                </w:p>
              </w:tc>
            </w:tr>
            <w:tr w:rsidR="00823623" w:rsidRPr="00305D90" w14:paraId="1C6216FA" w14:textId="77777777" w:rsidTr="00AA23E7">
              <w:trPr>
                <w:trHeight w:val="285"/>
              </w:trPr>
              <w:tc>
                <w:tcPr>
                  <w:tcW w:w="8520" w:type="dxa"/>
                  <w:tcBorders>
                    <w:top w:val="nil"/>
                    <w:left w:val="nil"/>
                    <w:bottom w:val="nil"/>
                    <w:right w:val="nil"/>
                  </w:tcBorders>
                  <w:shd w:val="clear" w:color="auto" w:fill="auto"/>
                  <w:noWrap/>
                  <w:vAlign w:val="bottom"/>
                  <w:hideMark/>
                </w:tcPr>
                <w:p w14:paraId="26A17DC1"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Hallux Valgus</w:t>
                  </w:r>
                </w:p>
              </w:tc>
            </w:tr>
            <w:tr w:rsidR="00823623" w:rsidRPr="00305D90" w14:paraId="0F9D3171" w14:textId="77777777" w:rsidTr="00AA23E7">
              <w:trPr>
                <w:trHeight w:val="285"/>
              </w:trPr>
              <w:tc>
                <w:tcPr>
                  <w:tcW w:w="8520" w:type="dxa"/>
                  <w:tcBorders>
                    <w:top w:val="nil"/>
                    <w:left w:val="nil"/>
                    <w:bottom w:val="nil"/>
                    <w:right w:val="nil"/>
                  </w:tcBorders>
                  <w:shd w:val="clear" w:color="auto" w:fill="auto"/>
                  <w:noWrap/>
                  <w:vAlign w:val="bottom"/>
                  <w:hideMark/>
                </w:tcPr>
                <w:p w14:paraId="7A1841B2"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Hammertoe</w:t>
                  </w:r>
                </w:p>
              </w:tc>
            </w:tr>
            <w:tr w:rsidR="00823623" w:rsidRPr="00305D90" w14:paraId="3CD679B2" w14:textId="77777777" w:rsidTr="00AA23E7">
              <w:trPr>
                <w:trHeight w:val="285"/>
              </w:trPr>
              <w:tc>
                <w:tcPr>
                  <w:tcW w:w="8520" w:type="dxa"/>
                  <w:tcBorders>
                    <w:top w:val="nil"/>
                    <w:left w:val="nil"/>
                    <w:bottom w:val="nil"/>
                    <w:right w:val="nil"/>
                  </w:tcBorders>
                  <w:shd w:val="clear" w:color="auto" w:fill="auto"/>
                  <w:noWrap/>
                  <w:vAlign w:val="bottom"/>
                  <w:hideMark/>
                </w:tcPr>
                <w:p w14:paraId="1C7E858F"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Metatarsus adductus</w:t>
                  </w:r>
                </w:p>
              </w:tc>
            </w:tr>
            <w:tr w:rsidR="00823623" w:rsidRPr="00305D90" w14:paraId="35AFFCDA" w14:textId="77777777" w:rsidTr="00AA23E7">
              <w:trPr>
                <w:trHeight w:val="285"/>
              </w:trPr>
              <w:tc>
                <w:tcPr>
                  <w:tcW w:w="8520" w:type="dxa"/>
                  <w:tcBorders>
                    <w:top w:val="nil"/>
                    <w:left w:val="nil"/>
                    <w:bottom w:val="nil"/>
                    <w:right w:val="nil"/>
                  </w:tcBorders>
                  <w:shd w:val="clear" w:color="auto" w:fill="auto"/>
                  <w:noWrap/>
                  <w:vAlign w:val="bottom"/>
                  <w:hideMark/>
                </w:tcPr>
                <w:p w14:paraId="0B0764BA"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Plantar plate injury</w:t>
                  </w:r>
                </w:p>
              </w:tc>
            </w:tr>
            <w:tr w:rsidR="00823623" w:rsidRPr="00305D90" w14:paraId="52832F7A" w14:textId="77777777" w:rsidTr="00AA23E7">
              <w:trPr>
                <w:trHeight w:val="285"/>
              </w:trPr>
              <w:tc>
                <w:tcPr>
                  <w:tcW w:w="8520" w:type="dxa"/>
                  <w:tcBorders>
                    <w:top w:val="nil"/>
                    <w:left w:val="nil"/>
                    <w:bottom w:val="nil"/>
                    <w:right w:val="nil"/>
                  </w:tcBorders>
                  <w:shd w:val="clear" w:color="auto" w:fill="auto"/>
                  <w:noWrap/>
                  <w:vAlign w:val="bottom"/>
                  <w:hideMark/>
                </w:tcPr>
                <w:p w14:paraId="3B840366"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 Toe Deformities - Syndactyly, Polydactyly</w:t>
                  </w:r>
                </w:p>
              </w:tc>
            </w:tr>
            <w:tr w:rsidR="00823623" w:rsidRPr="00305D90" w14:paraId="4B3A93DF" w14:textId="77777777" w:rsidTr="00AA23E7">
              <w:trPr>
                <w:trHeight w:val="285"/>
              </w:trPr>
              <w:tc>
                <w:tcPr>
                  <w:tcW w:w="8520" w:type="dxa"/>
                  <w:tcBorders>
                    <w:top w:val="nil"/>
                    <w:left w:val="nil"/>
                    <w:bottom w:val="nil"/>
                    <w:right w:val="nil"/>
                  </w:tcBorders>
                  <w:shd w:val="clear" w:color="auto" w:fill="auto"/>
                  <w:noWrap/>
                  <w:vAlign w:val="bottom"/>
                  <w:hideMark/>
                </w:tcPr>
                <w:p w14:paraId="0DC149D8"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Forefoot -Freiberg's</w:t>
                  </w:r>
                </w:p>
              </w:tc>
            </w:tr>
            <w:tr w:rsidR="00823623" w:rsidRPr="00305D90" w14:paraId="578CC55D" w14:textId="77777777" w:rsidTr="00AA23E7">
              <w:trPr>
                <w:trHeight w:val="285"/>
              </w:trPr>
              <w:tc>
                <w:tcPr>
                  <w:tcW w:w="8520" w:type="dxa"/>
                  <w:tcBorders>
                    <w:top w:val="nil"/>
                    <w:left w:val="nil"/>
                    <w:bottom w:val="nil"/>
                    <w:right w:val="nil"/>
                  </w:tcBorders>
                  <w:shd w:val="clear" w:color="auto" w:fill="auto"/>
                  <w:vAlign w:val="bottom"/>
                  <w:hideMark/>
                </w:tcPr>
                <w:p w14:paraId="2147B8E4"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Hallux Valgus - Angles, IM, Joint </w:t>
                  </w:r>
                  <w:r w:rsidR="00773904" w:rsidRPr="002B1D8D">
                    <w:rPr>
                      <w:rFonts w:cs="Arial"/>
                      <w:szCs w:val="24"/>
                    </w:rPr>
                    <w:t>Congruity</w:t>
                  </w:r>
                </w:p>
              </w:tc>
            </w:tr>
            <w:tr w:rsidR="00823623" w:rsidRPr="00305D90" w14:paraId="15626A24" w14:textId="77777777" w:rsidTr="00AA23E7">
              <w:trPr>
                <w:trHeight w:val="285"/>
              </w:trPr>
              <w:tc>
                <w:tcPr>
                  <w:tcW w:w="8520" w:type="dxa"/>
                  <w:tcBorders>
                    <w:top w:val="nil"/>
                    <w:left w:val="nil"/>
                    <w:bottom w:val="nil"/>
                    <w:right w:val="nil"/>
                  </w:tcBorders>
                  <w:shd w:val="clear" w:color="auto" w:fill="auto"/>
                  <w:vAlign w:val="bottom"/>
                  <w:hideMark/>
                </w:tcPr>
                <w:p w14:paraId="4E7C6603" w14:textId="77777777" w:rsidR="00823623" w:rsidRPr="002B1D8D" w:rsidRDefault="00823623" w:rsidP="002B1D8D">
                  <w:pPr>
                    <w:pStyle w:val="ListParagraph"/>
                    <w:numPr>
                      <w:ilvl w:val="0"/>
                      <w:numId w:val="40"/>
                    </w:numPr>
                    <w:rPr>
                      <w:rFonts w:cs="Arial"/>
                      <w:szCs w:val="24"/>
                    </w:rPr>
                  </w:pPr>
                  <w:r w:rsidRPr="002B1D8D">
                    <w:rPr>
                      <w:rFonts w:cs="Arial"/>
                      <w:szCs w:val="24"/>
                    </w:rPr>
                    <w:t>Hallux Valgus- Distal Metatarsal - Shaft and Base Procedures</w:t>
                  </w:r>
                </w:p>
              </w:tc>
            </w:tr>
            <w:tr w:rsidR="00823623" w:rsidRPr="00305D90" w14:paraId="2C979F8C" w14:textId="77777777" w:rsidTr="00AA23E7">
              <w:trPr>
                <w:trHeight w:val="285"/>
              </w:trPr>
              <w:tc>
                <w:tcPr>
                  <w:tcW w:w="8520" w:type="dxa"/>
                  <w:tcBorders>
                    <w:top w:val="nil"/>
                    <w:left w:val="nil"/>
                    <w:bottom w:val="nil"/>
                    <w:right w:val="nil"/>
                  </w:tcBorders>
                  <w:shd w:val="clear" w:color="auto" w:fill="auto"/>
                  <w:vAlign w:val="bottom"/>
                  <w:hideMark/>
                </w:tcPr>
                <w:p w14:paraId="7B8EB3E0" w14:textId="77777777" w:rsidR="00823623" w:rsidRPr="002B1D8D" w:rsidRDefault="00823623" w:rsidP="002B1D8D">
                  <w:pPr>
                    <w:pStyle w:val="ListParagraph"/>
                    <w:numPr>
                      <w:ilvl w:val="0"/>
                      <w:numId w:val="40"/>
                    </w:numPr>
                    <w:rPr>
                      <w:rFonts w:cs="Arial"/>
                      <w:szCs w:val="24"/>
                    </w:rPr>
                  </w:pPr>
                  <w:r w:rsidRPr="002B1D8D">
                    <w:rPr>
                      <w:rFonts w:cs="Arial"/>
                      <w:szCs w:val="24"/>
                    </w:rPr>
                    <w:t>Hallux Valgus -Distal Metatarsal Osteotomy</w:t>
                  </w:r>
                </w:p>
              </w:tc>
            </w:tr>
            <w:tr w:rsidR="00823623" w:rsidRPr="00305D90" w14:paraId="0E8114E9" w14:textId="77777777" w:rsidTr="00AA23E7">
              <w:trPr>
                <w:trHeight w:val="285"/>
              </w:trPr>
              <w:tc>
                <w:tcPr>
                  <w:tcW w:w="8520" w:type="dxa"/>
                  <w:tcBorders>
                    <w:top w:val="nil"/>
                    <w:left w:val="nil"/>
                    <w:bottom w:val="nil"/>
                    <w:right w:val="nil"/>
                  </w:tcBorders>
                  <w:shd w:val="clear" w:color="auto" w:fill="auto"/>
                  <w:vAlign w:val="bottom"/>
                  <w:hideMark/>
                </w:tcPr>
                <w:p w14:paraId="4FD08B69" w14:textId="77777777" w:rsidR="00823623" w:rsidRPr="002B1D8D" w:rsidRDefault="00823623" w:rsidP="002B1D8D">
                  <w:pPr>
                    <w:pStyle w:val="ListParagraph"/>
                    <w:numPr>
                      <w:ilvl w:val="0"/>
                      <w:numId w:val="40"/>
                    </w:numPr>
                    <w:rPr>
                      <w:rFonts w:cs="Arial"/>
                      <w:szCs w:val="24"/>
                    </w:rPr>
                  </w:pPr>
                  <w:r w:rsidRPr="002B1D8D">
                    <w:rPr>
                      <w:rFonts w:cs="Arial"/>
                      <w:szCs w:val="24"/>
                    </w:rPr>
                    <w:t>Hallux Valgus- Fusion:1st MPJ, Lapidus</w:t>
                  </w:r>
                </w:p>
              </w:tc>
            </w:tr>
            <w:tr w:rsidR="00823623" w:rsidRPr="00305D90" w14:paraId="2B69A8D8" w14:textId="77777777" w:rsidTr="00AA23E7">
              <w:trPr>
                <w:trHeight w:val="285"/>
              </w:trPr>
              <w:tc>
                <w:tcPr>
                  <w:tcW w:w="8520" w:type="dxa"/>
                  <w:tcBorders>
                    <w:top w:val="nil"/>
                    <w:left w:val="nil"/>
                    <w:bottom w:val="nil"/>
                    <w:right w:val="nil"/>
                  </w:tcBorders>
                  <w:shd w:val="clear" w:color="auto" w:fill="auto"/>
                  <w:vAlign w:val="bottom"/>
                  <w:hideMark/>
                </w:tcPr>
                <w:p w14:paraId="090BF95A" w14:textId="77777777" w:rsidR="00823623" w:rsidRPr="002B1D8D" w:rsidRDefault="00823623" w:rsidP="002B1D8D">
                  <w:pPr>
                    <w:pStyle w:val="ListParagraph"/>
                    <w:numPr>
                      <w:ilvl w:val="0"/>
                      <w:numId w:val="40"/>
                    </w:numPr>
                    <w:rPr>
                      <w:rFonts w:cs="Arial"/>
                      <w:szCs w:val="24"/>
                    </w:rPr>
                  </w:pPr>
                  <w:r w:rsidRPr="002B1D8D">
                    <w:rPr>
                      <w:rFonts w:cs="Arial"/>
                      <w:szCs w:val="24"/>
                    </w:rPr>
                    <w:t>Lisfranc Fractures- Injury and physical exam: classification, ligamentous, osseous</w:t>
                  </w:r>
                </w:p>
              </w:tc>
            </w:tr>
            <w:tr w:rsidR="00823623" w:rsidRPr="00305D90" w14:paraId="1E06FD11" w14:textId="77777777" w:rsidTr="00AA23E7">
              <w:trPr>
                <w:trHeight w:val="285"/>
              </w:trPr>
              <w:tc>
                <w:tcPr>
                  <w:tcW w:w="8520" w:type="dxa"/>
                  <w:tcBorders>
                    <w:top w:val="nil"/>
                    <w:left w:val="nil"/>
                    <w:bottom w:val="nil"/>
                    <w:right w:val="nil"/>
                  </w:tcBorders>
                  <w:shd w:val="clear" w:color="auto" w:fill="auto"/>
                  <w:vAlign w:val="bottom"/>
                  <w:hideMark/>
                </w:tcPr>
                <w:p w14:paraId="0F7F3453" w14:textId="77777777" w:rsidR="00823623" w:rsidRPr="002B1D8D" w:rsidRDefault="00823623" w:rsidP="002B1D8D">
                  <w:pPr>
                    <w:pStyle w:val="ListParagraph"/>
                    <w:numPr>
                      <w:ilvl w:val="0"/>
                      <w:numId w:val="40"/>
                    </w:numPr>
                    <w:rPr>
                      <w:rFonts w:cs="Arial"/>
                      <w:szCs w:val="24"/>
                    </w:rPr>
                  </w:pPr>
                  <w:r w:rsidRPr="002B1D8D">
                    <w:rPr>
                      <w:rFonts w:cs="Arial"/>
                      <w:szCs w:val="24"/>
                    </w:rPr>
                    <w:t>Lisfranc Fractures-ORIF</w:t>
                  </w:r>
                </w:p>
              </w:tc>
            </w:tr>
            <w:tr w:rsidR="00823623" w:rsidRPr="00305D90" w14:paraId="335214B4" w14:textId="77777777" w:rsidTr="00AA23E7">
              <w:trPr>
                <w:trHeight w:val="285"/>
              </w:trPr>
              <w:tc>
                <w:tcPr>
                  <w:tcW w:w="8520" w:type="dxa"/>
                  <w:tcBorders>
                    <w:top w:val="nil"/>
                    <w:left w:val="nil"/>
                    <w:bottom w:val="nil"/>
                    <w:right w:val="nil"/>
                  </w:tcBorders>
                  <w:shd w:val="clear" w:color="auto" w:fill="auto"/>
                  <w:vAlign w:val="bottom"/>
                  <w:hideMark/>
                </w:tcPr>
                <w:p w14:paraId="0D272F66" w14:textId="77777777" w:rsidR="00823623" w:rsidRPr="002B1D8D" w:rsidRDefault="00823623" w:rsidP="002B1D8D">
                  <w:pPr>
                    <w:pStyle w:val="ListParagraph"/>
                    <w:numPr>
                      <w:ilvl w:val="0"/>
                      <w:numId w:val="40"/>
                    </w:numPr>
                    <w:rPr>
                      <w:rFonts w:cs="Arial"/>
                      <w:szCs w:val="24"/>
                    </w:rPr>
                  </w:pPr>
                  <w:r w:rsidRPr="002B1D8D">
                    <w:rPr>
                      <w:rFonts w:cs="Arial"/>
                      <w:szCs w:val="24"/>
                    </w:rPr>
                    <w:t>Lisfranc Fractures-Primary fusion</w:t>
                  </w:r>
                </w:p>
              </w:tc>
            </w:tr>
            <w:tr w:rsidR="00823623" w:rsidRPr="00305D90" w14:paraId="2E2CB11D" w14:textId="77777777" w:rsidTr="00AA23E7">
              <w:trPr>
                <w:trHeight w:val="73"/>
              </w:trPr>
              <w:tc>
                <w:tcPr>
                  <w:tcW w:w="8520" w:type="dxa"/>
                  <w:tcBorders>
                    <w:top w:val="nil"/>
                    <w:left w:val="nil"/>
                    <w:bottom w:val="nil"/>
                    <w:right w:val="nil"/>
                  </w:tcBorders>
                  <w:shd w:val="clear" w:color="auto" w:fill="auto"/>
                  <w:hideMark/>
                </w:tcPr>
                <w:p w14:paraId="6EF0FD27" w14:textId="77777777" w:rsidR="00823623" w:rsidRPr="00A06576" w:rsidRDefault="00823623" w:rsidP="00A06576">
                  <w:pPr>
                    <w:rPr>
                      <w:rFonts w:cs="Arial"/>
                      <w:color w:val="000000"/>
                      <w:szCs w:val="24"/>
                    </w:rPr>
                  </w:pPr>
                </w:p>
              </w:tc>
            </w:tr>
            <w:tr w:rsidR="00823623" w:rsidRPr="00305D90" w14:paraId="1A49123D" w14:textId="77777777" w:rsidTr="00AA23E7">
              <w:trPr>
                <w:trHeight w:val="285"/>
              </w:trPr>
              <w:tc>
                <w:tcPr>
                  <w:tcW w:w="8520" w:type="dxa"/>
                  <w:tcBorders>
                    <w:top w:val="nil"/>
                    <w:left w:val="nil"/>
                    <w:bottom w:val="nil"/>
                    <w:right w:val="nil"/>
                  </w:tcBorders>
                  <w:shd w:val="clear" w:color="auto" w:fill="auto"/>
                  <w:vAlign w:val="bottom"/>
                  <w:hideMark/>
                </w:tcPr>
                <w:p w14:paraId="03936767" w14:textId="005E0B84" w:rsidR="009C1F26" w:rsidRPr="00A06576" w:rsidRDefault="00DD24DE" w:rsidP="00A06576">
                  <w:pPr>
                    <w:pStyle w:val="ListParagraph"/>
                    <w:numPr>
                      <w:ilvl w:val="0"/>
                      <w:numId w:val="40"/>
                    </w:numPr>
                    <w:rPr>
                      <w:rFonts w:cs="Arial"/>
                      <w:color w:val="000000"/>
                      <w:szCs w:val="24"/>
                    </w:rPr>
                  </w:pPr>
                  <w:r w:rsidRPr="00A06576">
                    <w:rPr>
                      <w:rFonts w:cs="Arial"/>
                      <w:color w:val="000000"/>
                      <w:szCs w:val="24"/>
                    </w:rPr>
                    <w:t xml:space="preserve">Midfoot and rear foot fusion  </w:t>
                  </w:r>
                </w:p>
                <w:p w14:paraId="48F280EE" w14:textId="2E8C88F8"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Miscellaneous - Post surgical Complications</w:t>
                  </w:r>
                </w:p>
              </w:tc>
            </w:tr>
            <w:tr w:rsidR="00823623" w:rsidRPr="00305D90" w14:paraId="36F1B5FF" w14:textId="77777777" w:rsidTr="00AA23E7">
              <w:trPr>
                <w:trHeight w:val="285"/>
              </w:trPr>
              <w:tc>
                <w:tcPr>
                  <w:tcW w:w="8520" w:type="dxa"/>
                  <w:tcBorders>
                    <w:top w:val="nil"/>
                    <w:left w:val="nil"/>
                    <w:bottom w:val="nil"/>
                    <w:right w:val="nil"/>
                  </w:tcBorders>
                  <w:shd w:val="clear" w:color="auto" w:fill="auto"/>
                  <w:vAlign w:val="bottom"/>
                  <w:hideMark/>
                </w:tcPr>
                <w:p w14:paraId="004D7798" w14:textId="606F682F"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Miscellaneous - Sx procedures for RA</w:t>
                  </w:r>
                </w:p>
              </w:tc>
            </w:tr>
            <w:tr w:rsidR="00823623" w:rsidRPr="00305D90" w14:paraId="2FA85595" w14:textId="77777777" w:rsidTr="00AA23E7">
              <w:trPr>
                <w:trHeight w:val="285"/>
              </w:trPr>
              <w:tc>
                <w:tcPr>
                  <w:tcW w:w="8520" w:type="dxa"/>
                  <w:tcBorders>
                    <w:top w:val="nil"/>
                    <w:left w:val="nil"/>
                    <w:bottom w:val="nil"/>
                    <w:right w:val="nil"/>
                  </w:tcBorders>
                  <w:shd w:val="clear" w:color="auto" w:fill="auto"/>
                  <w:vAlign w:val="bottom"/>
                  <w:hideMark/>
                </w:tcPr>
                <w:p w14:paraId="71DFBED1" w14:textId="77777777" w:rsidR="00823623" w:rsidRPr="002B1D8D" w:rsidRDefault="00773904" w:rsidP="002B1D8D">
                  <w:pPr>
                    <w:pStyle w:val="ListParagraph"/>
                    <w:numPr>
                      <w:ilvl w:val="0"/>
                      <w:numId w:val="40"/>
                    </w:numPr>
                    <w:rPr>
                      <w:rFonts w:cs="Arial"/>
                      <w:color w:val="000000"/>
                      <w:szCs w:val="24"/>
                    </w:rPr>
                  </w:pPr>
                  <w:r w:rsidRPr="002B1D8D">
                    <w:rPr>
                      <w:rFonts w:cs="Arial"/>
                      <w:color w:val="000000"/>
                      <w:szCs w:val="24"/>
                    </w:rPr>
                    <w:t>Miscellaneous</w:t>
                  </w:r>
                  <w:r w:rsidR="00823623" w:rsidRPr="002B1D8D">
                    <w:rPr>
                      <w:rFonts w:cs="Arial"/>
                      <w:color w:val="000000"/>
                      <w:szCs w:val="24"/>
                    </w:rPr>
                    <w:t xml:space="preserve"> - OS trigonum </w:t>
                  </w:r>
                </w:p>
              </w:tc>
            </w:tr>
            <w:tr w:rsidR="00823623" w:rsidRPr="00305D90" w14:paraId="4A59EB5F" w14:textId="77777777" w:rsidTr="00AA23E7">
              <w:trPr>
                <w:trHeight w:val="285"/>
              </w:trPr>
              <w:tc>
                <w:tcPr>
                  <w:tcW w:w="8520" w:type="dxa"/>
                  <w:tcBorders>
                    <w:top w:val="nil"/>
                    <w:left w:val="nil"/>
                    <w:bottom w:val="nil"/>
                    <w:right w:val="nil"/>
                  </w:tcBorders>
                  <w:shd w:val="clear" w:color="auto" w:fill="auto"/>
                  <w:vAlign w:val="bottom"/>
                  <w:hideMark/>
                </w:tcPr>
                <w:p w14:paraId="67E80021"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Modified </w:t>
                  </w:r>
                  <w:r w:rsidR="00773904" w:rsidRPr="002B1D8D">
                    <w:rPr>
                      <w:rFonts w:cs="Arial"/>
                      <w:szCs w:val="24"/>
                    </w:rPr>
                    <w:t>Broström</w:t>
                  </w:r>
                </w:p>
              </w:tc>
            </w:tr>
            <w:tr w:rsidR="00823623" w:rsidRPr="00305D90" w14:paraId="12C93E4D" w14:textId="77777777" w:rsidTr="00AA23E7">
              <w:trPr>
                <w:trHeight w:val="285"/>
              </w:trPr>
              <w:tc>
                <w:tcPr>
                  <w:tcW w:w="8520" w:type="dxa"/>
                  <w:tcBorders>
                    <w:top w:val="nil"/>
                    <w:left w:val="nil"/>
                    <w:bottom w:val="nil"/>
                    <w:right w:val="nil"/>
                  </w:tcBorders>
                  <w:shd w:val="clear" w:color="auto" w:fill="auto"/>
                  <w:noWrap/>
                  <w:vAlign w:val="bottom"/>
                  <w:hideMark/>
                </w:tcPr>
                <w:p w14:paraId="76A77F3D" w14:textId="2CFCC7F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Neurologic Disorders- Neuroma</w:t>
                  </w:r>
                </w:p>
              </w:tc>
            </w:tr>
            <w:tr w:rsidR="00823623" w:rsidRPr="00305D90" w14:paraId="1FADF0DE" w14:textId="77777777" w:rsidTr="00AA23E7">
              <w:trPr>
                <w:trHeight w:val="285"/>
              </w:trPr>
              <w:tc>
                <w:tcPr>
                  <w:tcW w:w="8520" w:type="dxa"/>
                  <w:tcBorders>
                    <w:top w:val="nil"/>
                    <w:left w:val="nil"/>
                    <w:bottom w:val="nil"/>
                    <w:right w:val="nil"/>
                  </w:tcBorders>
                  <w:shd w:val="clear" w:color="auto" w:fill="auto"/>
                  <w:noWrap/>
                  <w:vAlign w:val="bottom"/>
                  <w:hideMark/>
                </w:tcPr>
                <w:p w14:paraId="4D67BC41" w14:textId="78900FFD"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Neurologic Disorders- Tarsal tunnel and other entrapments</w:t>
                  </w:r>
                </w:p>
              </w:tc>
            </w:tr>
            <w:tr w:rsidR="00823623" w:rsidRPr="00305D90" w14:paraId="2910D162" w14:textId="77777777" w:rsidTr="00AA23E7">
              <w:trPr>
                <w:trHeight w:val="285"/>
              </w:trPr>
              <w:tc>
                <w:tcPr>
                  <w:tcW w:w="8520" w:type="dxa"/>
                  <w:tcBorders>
                    <w:top w:val="nil"/>
                    <w:left w:val="nil"/>
                    <w:bottom w:val="nil"/>
                    <w:right w:val="nil"/>
                  </w:tcBorders>
                  <w:shd w:val="clear" w:color="auto" w:fill="auto"/>
                  <w:noWrap/>
                  <w:vAlign w:val="bottom"/>
                  <w:hideMark/>
                </w:tcPr>
                <w:p w14:paraId="6EFE33A9"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Peds- Most common congenital foot deformities</w:t>
                  </w:r>
                </w:p>
              </w:tc>
            </w:tr>
            <w:tr w:rsidR="00823623" w:rsidRPr="00305D90" w14:paraId="1EC54374" w14:textId="77777777" w:rsidTr="00AA23E7">
              <w:trPr>
                <w:trHeight w:val="285"/>
              </w:trPr>
              <w:tc>
                <w:tcPr>
                  <w:tcW w:w="8520" w:type="dxa"/>
                  <w:tcBorders>
                    <w:top w:val="nil"/>
                    <w:left w:val="nil"/>
                    <w:bottom w:val="nil"/>
                    <w:right w:val="nil"/>
                  </w:tcBorders>
                  <w:shd w:val="clear" w:color="auto" w:fill="auto"/>
                  <w:noWrap/>
                  <w:vAlign w:val="bottom"/>
                  <w:hideMark/>
                </w:tcPr>
                <w:p w14:paraId="053D612A"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Peds-Ankle fractures</w:t>
                  </w:r>
                </w:p>
              </w:tc>
            </w:tr>
            <w:tr w:rsidR="00823623" w:rsidRPr="00305D90" w14:paraId="3762DA39" w14:textId="77777777" w:rsidTr="00AA23E7">
              <w:trPr>
                <w:trHeight w:val="285"/>
              </w:trPr>
              <w:tc>
                <w:tcPr>
                  <w:tcW w:w="8520" w:type="dxa"/>
                  <w:tcBorders>
                    <w:top w:val="nil"/>
                    <w:left w:val="nil"/>
                    <w:bottom w:val="nil"/>
                    <w:right w:val="nil"/>
                  </w:tcBorders>
                  <w:shd w:val="clear" w:color="auto" w:fill="auto"/>
                  <w:noWrap/>
                  <w:vAlign w:val="bottom"/>
                  <w:hideMark/>
                </w:tcPr>
                <w:p w14:paraId="10B97FA7"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Peds-Coalitions</w:t>
                  </w:r>
                </w:p>
              </w:tc>
            </w:tr>
            <w:tr w:rsidR="00823623" w:rsidRPr="00305D90" w14:paraId="3A995E30" w14:textId="77777777" w:rsidTr="00AA23E7">
              <w:trPr>
                <w:trHeight w:val="285"/>
              </w:trPr>
              <w:tc>
                <w:tcPr>
                  <w:tcW w:w="8520" w:type="dxa"/>
                  <w:tcBorders>
                    <w:top w:val="nil"/>
                    <w:left w:val="nil"/>
                    <w:bottom w:val="nil"/>
                    <w:right w:val="nil"/>
                  </w:tcBorders>
                  <w:shd w:val="clear" w:color="auto" w:fill="auto"/>
                  <w:noWrap/>
                  <w:vAlign w:val="bottom"/>
                  <w:hideMark/>
                </w:tcPr>
                <w:p w14:paraId="665A8B28"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Peds-Juvenile Hallux Valgus</w:t>
                  </w:r>
                </w:p>
              </w:tc>
            </w:tr>
            <w:tr w:rsidR="00823623" w:rsidRPr="00305D90" w14:paraId="4BA3ED83" w14:textId="77777777" w:rsidTr="00AA23E7">
              <w:trPr>
                <w:trHeight w:val="285"/>
              </w:trPr>
              <w:tc>
                <w:tcPr>
                  <w:tcW w:w="8520" w:type="dxa"/>
                  <w:tcBorders>
                    <w:top w:val="nil"/>
                    <w:left w:val="nil"/>
                    <w:bottom w:val="nil"/>
                    <w:right w:val="nil"/>
                  </w:tcBorders>
                  <w:shd w:val="clear" w:color="auto" w:fill="auto"/>
                  <w:noWrap/>
                  <w:vAlign w:val="bottom"/>
                  <w:hideMark/>
                </w:tcPr>
                <w:p w14:paraId="28BF3D6B"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Peds-Physeal injuries and repair</w:t>
                  </w:r>
                </w:p>
              </w:tc>
            </w:tr>
            <w:tr w:rsidR="00823623" w:rsidRPr="00305D90" w14:paraId="08386AD7" w14:textId="77777777" w:rsidTr="00AA23E7">
              <w:trPr>
                <w:trHeight w:val="285"/>
              </w:trPr>
              <w:tc>
                <w:tcPr>
                  <w:tcW w:w="8520" w:type="dxa"/>
                  <w:tcBorders>
                    <w:top w:val="nil"/>
                    <w:left w:val="nil"/>
                    <w:bottom w:val="nil"/>
                    <w:right w:val="nil"/>
                  </w:tcBorders>
                  <w:shd w:val="clear" w:color="auto" w:fill="auto"/>
                  <w:noWrap/>
                  <w:vAlign w:val="bottom"/>
                  <w:hideMark/>
                </w:tcPr>
                <w:p w14:paraId="6ADBAAE8" w14:textId="49C26521"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Post Mall &amp; Pilon Fractures</w:t>
                  </w:r>
                </w:p>
              </w:tc>
            </w:tr>
            <w:tr w:rsidR="00823623" w:rsidRPr="00305D90" w14:paraId="548ACE52" w14:textId="77777777" w:rsidTr="00AA23E7">
              <w:trPr>
                <w:trHeight w:val="285"/>
              </w:trPr>
              <w:tc>
                <w:tcPr>
                  <w:tcW w:w="8520" w:type="dxa"/>
                  <w:tcBorders>
                    <w:top w:val="nil"/>
                    <w:left w:val="nil"/>
                    <w:bottom w:val="nil"/>
                    <w:right w:val="nil"/>
                  </w:tcBorders>
                  <w:shd w:val="clear" w:color="auto" w:fill="auto"/>
                  <w:noWrap/>
                  <w:vAlign w:val="bottom"/>
                  <w:hideMark/>
                </w:tcPr>
                <w:p w14:paraId="77676496"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Postural Deformities- Cavus</w:t>
                  </w:r>
                </w:p>
              </w:tc>
            </w:tr>
            <w:tr w:rsidR="00823623" w:rsidRPr="00305D90" w14:paraId="3ADDEEEC" w14:textId="77777777" w:rsidTr="00AA23E7">
              <w:trPr>
                <w:trHeight w:val="285"/>
              </w:trPr>
              <w:tc>
                <w:tcPr>
                  <w:tcW w:w="8520" w:type="dxa"/>
                  <w:tcBorders>
                    <w:top w:val="nil"/>
                    <w:left w:val="nil"/>
                    <w:bottom w:val="nil"/>
                    <w:right w:val="nil"/>
                  </w:tcBorders>
                  <w:shd w:val="clear" w:color="auto" w:fill="auto"/>
                  <w:noWrap/>
                  <w:vAlign w:val="bottom"/>
                  <w:hideMark/>
                </w:tcPr>
                <w:p w14:paraId="6C19F521"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 xml:space="preserve">Postural Deformities-Pediatric </w:t>
                  </w:r>
                </w:p>
              </w:tc>
            </w:tr>
            <w:tr w:rsidR="00823623" w:rsidRPr="00305D90" w14:paraId="438AD752" w14:textId="77777777" w:rsidTr="00AA23E7">
              <w:trPr>
                <w:trHeight w:val="285"/>
              </w:trPr>
              <w:tc>
                <w:tcPr>
                  <w:tcW w:w="8520" w:type="dxa"/>
                  <w:tcBorders>
                    <w:top w:val="nil"/>
                    <w:left w:val="nil"/>
                    <w:bottom w:val="nil"/>
                    <w:right w:val="nil"/>
                  </w:tcBorders>
                  <w:shd w:val="clear" w:color="auto" w:fill="auto"/>
                  <w:noWrap/>
                  <w:vAlign w:val="bottom"/>
                  <w:hideMark/>
                </w:tcPr>
                <w:p w14:paraId="6F2397FE"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Postural Deformities-Pes Planus-Adult acquired flat foot</w:t>
                  </w:r>
                </w:p>
              </w:tc>
            </w:tr>
            <w:tr w:rsidR="00823623" w:rsidRPr="00305D90" w14:paraId="1FCEFCD1" w14:textId="77777777" w:rsidTr="00AA23E7">
              <w:trPr>
                <w:trHeight w:val="285"/>
              </w:trPr>
              <w:tc>
                <w:tcPr>
                  <w:tcW w:w="8520" w:type="dxa"/>
                  <w:tcBorders>
                    <w:top w:val="nil"/>
                    <w:left w:val="nil"/>
                    <w:bottom w:val="nil"/>
                    <w:right w:val="nil"/>
                  </w:tcBorders>
                  <w:shd w:val="clear" w:color="auto" w:fill="auto"/>
                  <w:vAlign w:val="bottom"/>
                  <w:hideMark/>
                </w:tcPr>
                <w:p w14:paraId="40733BEE"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PRP, Microdebridement, FHL Transfer, Retrocalc Exostectomy </w:t>
                  </w:r>
                </w:p>
              </w:tc>
            </w:tr>
            <w:tr w:rsidR="00823623" w:rsidRPr="00305D90" w14:paraId="5552F572" w14:textId="77777777" w:rsidTr="00AA23E7">
              <w:trPr>
                <w:trHeight w:val="285"/>
              </w:trPr>
              <w:tc>
                <w:tcPr>
                  <w:tcW w:w="8520" w:type="dxa"/>
                  <w:tcBorders>
                    <w:top w:val="nil"/>
                    <w:left w:val="nil"/>
                    <w:bottom w:val="nil"/>
                    <w:right w:val="nil"/>
                  </w:tcBorders>
                  <w:shd w:val="clear" w:color="auto" w:fill="auto"/>
                  <w:noWrap/>
                  <w:vAlign w:val="bottom"/>
                  <w:hideMark/>
                </w:tcPr>
                <w:p w14:paraId="62C5B238"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 Haglunds/ insertional achilles pain</w:t>
                  </w:r>
                </w:p>
              </w:tc>
            </w:tr>
            <w:tr w:rsidR="00823623" w:rsidRPr="00305D90" w14:paraId="6E17C36C" w14:textId="77777777" w:rsidTr="00AA23E7">
              <w:trPr>
                <w:trHeight w:val="285"/>
              </w:trPr>
              <w:tc>
                <w:tcPr>
                  <w:tcW w:w="8520" w:type="dxa"/>
                  <w:tcBorders>
                    <w:top w:val="nil"/>
                    <w:left w:val="nil"/>
                    <w:bottom w:val="nil"/>
                    <w:right w:val="nil"/>
                  </w:tcBorders>
                  <w:shd w:val="clear" w:color="auto" w:fill="auto"/>
                  <w:noWrap/>
                  <w:vAlign w:val="bottom"/>
                  <w:hideMark/>
                </w:tcPr>
                <w:p w14:paraId="6A9EEDDA"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 Subtalar DJD- Fusion</w:t>
                  </w:r>
                </w:p>
              </w:tc>
            </w:tr>
            <w:tr w:rsidR="00823623" w:rsidRPr="00305D90" w14:paraId="3F03AE75" w14:textId="77777777" w:rsidTr="00AA23E7">
              <w:trPr>
                <w:trHeight w:val="285"/>
              </w:trPr>
              <w:tc>
                <w:tcPr>
                  <w:tcW w:w="8520" w:type="dxa"/>
                  <w:tcBorders>
                    <w:top w:val="nil"/>
                    <w:left w:val="nil"/>
                    <w:bottom w:val="nil"/>
                    <w:right w:val="nil"/>
                  </w:tcBorders>
                  <w:shd w:val="clear" w:color="auto" w:fill="auto"/>
                  <w:noWrap/>
                  <w:vAlign w:val="bottom"/>
                  <w:hideMark/>
                </w:tcPr>
                <w:p w14:paraId="20B0F069"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Rearfoot-Ankle DJD -TAR</w:t>
                  </w:r>
                </w:p>
              </w:tc>
            </w:tr>
            <w:tr w:rsidR="00823623" w:rsidRPr="00305D90" w14:paraId="799C2A10" w14:textId="77777777" w:rsidTr="00AA23E7">
              <w:trPr>
                <w:trHeight w:val="285"/>
              </w:trPr>
              <w:tc>
                <w:tcPr>
                  <w:tcW w:w="8520" w:type="dxa"/>
                  <w:tcBorders>
                    <w:top w:val="nil"/>
                    <w:left w:val="nil"/>
                    <w:bottom w:val="nil"/>
                    <w:right w:val="nil"/>
                  </w:tcBorders>
                  <w:shd w:val="clear" w:color="auto" w:fill="auto"/>
                  <w:noWrap/>
                  <w:vAlign w:val="bottom"/>
                  <w:hideMark/>
                </w:tcPr>
                <w:p w14:paraId="0B488ED5"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Rearfoot-Ankle DJD-Fusion</w:t>
                  </w:r>
                </w:p>
              </w:tc>
            </w:tr>
            <w:tr w:rsidR="00823623" w:rsidRPr="00305D90" w14:paraId="53492BB7" w14:textId="77777777" w:rsidTr="00AA23E7">
              <w:trPr>
                <w:trHeight w:val="285"/>
              </w:trPr>
              <w:tc>
                <w:tcPr>
                  <w:tcW w:w="8520" w:type="dxa"/>
                  <w:tcBorders>
                    <w:top w:val="nil"/>
                    <w:left w:val="nil"/>
                    <w:bottom w:val="nil"/>
                    <w:right w:val="nil"/>
                  </w:tcBorders>
                  <w:shd w:val="clear" w:color="auto" w:fill="auto"/>
                  <w:noWrap/>
                  <w:vAlign w:val="bottom"/>
                  <w:hideMark/>
                </w:tcPr>
                <w:p w14:paraId="770699DA"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Rearfoot-Heel pain</w:t>
                  </w:r>
                </w:p>
              </w:tc>
            </w:tr>
            <w:tr w:rsidR="00823623" w:rsidRPr="00305D90" w14:paraId="75162101" w14:textId="77777777" w:rsidTr="00AA23E7">
              <w:trPr>
                <w:trHeight w:val="285"/>
              </w:trPr>
              <w:tc>
                <w:tcPr>
                  <w:tcW w:w="8520" w:type="dxa"/>
                  <w:tcBorders>
                    <w:top w:val="nil"/>
                    <w:left w:val="nil"/>
                    <w:bottom w:val="nil"/>
                    <w:right w:val="nil"/>
                  </w:tcBorders>
                  <w:shd w:val="clear" w:color="auto" w:fill="auto"/>
                  <w:noWrap/>
                  <w:vAlign w:val="bottom"/>
                  <w:hideMark/>
                </w:tcPr>
                <w:p w14:paraId="391EFE7F"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Rearfoot-Supramalleolar Osteotomities</w:t>
                  </w:r>
                </w:p>
              </w:tc>
            </w:tr>
            <w:tr w:rsidR="00823623" w:rsidRPr="00305D90" w14:paraId="45AF0A68" w14:textId="77777777" w:rsidTr="00AA23E7">
              <w:trPr>
                <w:trHeight w:val="285"/>
              </w:trPr>
              <w:tc>
                <w:tcPr>
                  <w:tcW w:w="8520" w:type="dxa"/>
                  <w:tcBorders>
                    <w:top w:val="nil"/>
                    <w:left w:val="nil"/>
                    <w:bottom w:val="nil"/>
                    <w:right w:val="nil"/>
                  </w:tcBorders>
                  <w:shd w:val="clear" w:color="auto" w:fill="auto"/>
                  <w:noWrap/>
                  <w:vAlign w:val="bottom"/>
                  <w:hideMark/>
                </w:tcPr>
                <w:p w14:paraId="6CFD1F84"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 Acute Achilles/gastroc rupture</w:t>
                  </w:r>
                </w:p>
              </w:tc>
            </w:tr>
            <w:tr w:rsidR="00823623" w:rsidRPr="00305D90" w14:paraId="139B943F" w14:textId="77777777" w:rsidTr="00AA23E7">
              <w:trPr>
                <w:trHeight w:val="285"/>
              </w:trPr>
              <w:tc>
                <w:tcPr>
                  <w:tcW w:w="8520" w:type="dxa"/>
                  <w:tcBorders>
                    <w:top w:val="nil"/>
                    <w:left w:val="nil"/>
                    <w:bottom w:val="nil"/>
                    <w:right w:val="nil"/>
                  </w:tcBorders>
                  <w:shd w:val="clear" w:color="auto" w:fill="auto"/>
                  <w:noWrap/>
                  <w:vAlign w:val="bottom"/>
                  <w:hideMark/>
                </w:tcPr>
                <w:p w14:paraId="672F1092"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 Arthroscopy</w:t>
                  </w:r>
                </w:p>
              </w:tc>
            </w:tr>
            <w:tr w:rsidR="00823623" w:rsidRPr="00305D90" w14:paraId="6BBD68DD" w14:textId="77777777" w:rsidTr="00AA23E7">
              <w:trPr>
                <w:trHeight w:val="285"/>
              </w:trPr>
              <w:tc>
                <w:tcPr>
                  <w:tcW w:w="8520" w:type="dxa"/>
                  <w:tcBorders>
                    <w:top w:val="nil"/>
                    <w:left w:val="nil"/>
                    <w:bottom w:val="nil"/>
                    <w:right w:val="nil"/>
                  </w:tcBorders>
                  <w:shd w:val="clear" w:color="auto" w:fill="auto"/>
                  <w:noWrap/>
                  <w:vAlign w:val="bottom"/>
                  <w:hideMark/>
                </w:tcPr>
                <w:p w14:paraId="5292FB3E"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 Lateral ankle instability</w:t>
                  </w:r>
                </w:p>
              </w:tc>
            </w:tr>
            <w:tr w:rsidR="00823623" w:rsidRPr="00305D90" w14:paraId="585A6096" w14:textId="77777777" w:rsidTr="00AA23E7">
              <w:trPr>
                <w:trHeight w:val="285"/>
              </w:trPr>
              <w:tc>
                <w:tcPr>
                  <w:tcW w:w="8520" w:type="dxa"/>
                  <w:tcBorders>
                    <w:top w:val="nil"/>
                    <w:left w:val="nil"/>
                    <w:bottom w:val="nil"/>
                    <w:right w:val="nil"/>
                  </w:tcBorders>
                  <w:shd w:val="clear" w:color="auto" w:fill="auto"/>
                  <w:noWrap/>
                  <w:vAlign w:val="bottom"/>
                  <w:hideMark/>
                </w:tcPr>
                <w:p w14:paraId="5C6CE357"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lastRenderedPageBreak/>
                    <w:t>Sports- OCD- denovo, microfracture, OATs</w:t>
                  </w:r>
                </w:p>
              </w:tc>
            </w:tr>
            <w:tr w:rsidR="00823623" w:rsidRPr="00305D90" w14:paraId="7127A56A" w14:textId="77777777" w:rsidTr="00AA23E7">
              <w:trPr>
                <w:trHeight w:val="285"/>
              </w:trPr>
              <w:tc>
                <w:tcPr>
                  <w:tcW w:w="8520" w:type="dxa"/>
                  <w:tcBorders>
                    <w:top w:val="nil"/>
                    <w:left w:val="nil"/>
                    <w:bottom w:val="nil"/>
                    <w:right w:val="nil"/>
                  </w:tcBorders>
                  <w:shd w:val="clear" w:color="auto" w:fill="auto"/>
                  <w:noWrap/>
                  <w:vAlign w:val="bottom"/>
                  <w:hideMark/>
                </w:tcPr>
                <w:p w14:paraId="1E384E7C"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 Sprains-ankle, subtalar, syndesmosis</w:t>
                  </w:r>
                </w:p>
              </w:tc>
            </w:tr>
            <w:tr w:rsidR="00823623" w:rsidRPr="00305D90" w14:paraId="7341002C" w14:textId="77777777" w:rsidTr="00AA23E7">
              <w:trPr>
                <w:trHeight w:val="285"/>
              </w:trPr>
              <w:tc>
                <w:tcPr>
                  <w:tcW w:w="8520" w:type="dxa"/>
                  <w:tcBorders>
                    <w:top w:val="nil"/>
                    <w:left w:val="nil"/>
                    <w:bottom w:val="nil"/>
                    <w:right w:val="nil"/>
                  </w:tcBorders>
                  <w:shd w:val="clear" w:color="auto" w:fill="auto"/>
                  <w:noWrap/>
                  <w:vAlign w:val="bottom"/>
                  <w:hideMark/>
                </w:tcPr>
                <w:p w14:paraId="1901C075"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 Turf Toe</w:t>
                  </w:r>
                </w:p>
              </w:tc>
            </w:tr>
            <w:tr w:rsidR="00823623" w:rsidRPr="00305D90" w14:paraId="548EDDF9" w14:textId="77777777" w:rsidTr="00AA23E7">
              <w:trPr>
                <w:trHeight w:val="285"/>
              </w:trPr>
              <w:tc>
                <w:tcPr>
                  <w:tcW w:w="8520" w:type="dxa"/>
                  <w:tcBorders>
                    <w:top w:val="nil"/>
                    <w:left w:val="nil"/>
                    <w:bottom w:val="nil"/>
                    <w:right w:val="nil"/>
                  </w:tcBorders>
                  <w:shd w:val="clear" w:color="auto" w:fill="auto"/>
                  <w:noWrap/>
                  <w:vAlign w:val="bottom"/>
                  <w:hideMark/>
                </w:tcPr>
                <w:p w14:paraId="1FB0969E"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Sports-Chronic tendon injury</w:t>
                  </w:r>
                </w:p>
              </w:tc>
            </w:tr>
            <w:tr w:rsidR="00823623" w:rsidRPr="00305D90" w14:paraId="325FF410" w14:textId="77777777" w:rsidTr="00AA23E7">
              <w:trPr>
                <w:trHeight w:val="285"/>
              </w:trPr>
              <w:tc>
                <w:tcPr>
                  <w:tcW w:w="8520" w:type="dxa"/>
                  <w:tcBorders>
                    <w:top w:val="nil"/>
                    <w:left w:val="nil"/>
                    <w:bottom w:val="nil"/>
                    <w:right w:val="nil"/>
                  </w:tcBorders>
                  <w:shd w:val="clear" w:color="auto" w:fill="auto"/>
                  <w:noWrap/>
                  <w:vAlign w:val="bottom"/>
                  <w:hideMark/>
                </w:tcPr>
                <w:p w14:paraId="07E68A9A"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Ta</w:t>
                  </w:r>
                  <w:r w:rsidR="00F51F23" w:rsidRPr="002B1D8D">
                    <w:rPr>
                      <w:rFonts w:cs="Arial"/>
                      <w:color w:val="000000"/>
                      <w:szCs w:val="24"/>
                    </w:rPr>
                    <w:t>y</w:t>
                  </w:r>
                  <w:r w:rsidRPr="002B1D8D">
                    <w:rPr>
                      <w:rFonts w:cs="Arial"/>
                      <w:color w:val="000000"/>
                      <w:szCs w:val="24"/>
                    </w:rPr>
                    <w:t>lar Fractures</w:t>
                  </w:r>
                </w:p>
              </w:tc>
            </w:tr>
            <w:tr w:rsidR="00823623" w:rsidRPr="00305D90" w14:paraId="211A4B26" w14:textId="77777777" w:rsidTr="00AA23E7">
              <w:trPr>
                <w:trHeight w:val="285"/>
              </w:trPr>
              <w:tc>
                <w:tcPr>
                  <w:tcW w:w="8520" w:type="dxa"/>
                  <w:tcBorders>
                    <w:top w:val="nil"/>
                    <w:left w:val="nil"/>
                    <w:bottom w:val="nil"/>
                    <w:right w:val="nil"/>
                  </w:tcBorders>
                  <w:shd w:val="clear" w:color="auto" w:fill="auto"/>
                  <w:vAlign w:val="bottom"/>
                  <w:hideMark/>
                </w:tcPr>
                <w:p w14:paraId="2622D38B" w14:textId="77777777" w:rsidR="00823623" w:rsidRPr="002B1D8D" w:rsidRDefault="00823623" w:rsidP="002B1D8D">
                  <w:pPr>
                    <w:pStyle w:val="ListParagraph"/>
                    <w:numPr>
                      <w:ilvl w:val="0"/>
                      <w:numId w:val="40"/>
                    </w:numPr>
                    <w:rPr>
                      <w:rFonts w:cs="Arial"/>
                      <w:szCs w:val="24"/>
                    </w:rPr>
                  </w:pPr>
                  <w:r w:rsidRPr="002B1D8D">
                    <w:rPr>
                      <w:rFonts w:cs="Arial"/>
                      <w:szCs w:val="24"/>
                    </w:rPr>
                    <w:t xml:space="preserve">Taylor Spatial Frame in deformity correction </w:t>
                  </w:r>
                </w:p>
              </w:tc>
            </w:tr>
            <w:tr w:rsidR="00823623" w:rsidRPr="00305D90" w14:paraId="0843CA45" w14:textId="77777777" w:rsidTr="00AA23E7">
              <w:trPr>
                <w:trHeight w:val="285"/>
              </w:trPr>
              <w:tc>
                <w:tcPr>
                  <w:tcW w:w="8520" w:type="dxa"/>
                  <w:tcBorders>
                    <w:top w:val="nil"/>
                    <w:left w:val="nil"/>
                    <w:bottom w:val="nil"/>
                    <w:right w:val="nil"/>
                  </w:tcBorders>
                  <w:shd w:val="clear" w:color="auto" w:fill="auto"/>
                  <w:noWrap/>
                  <w:vAlign w:val="bottom"/>
                  <w:hideMark/>
                </w:tcPr>
                <w:p w14:paraId="08C1A782"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Trauma - Ankle Fractures</w:t>
                  </w:r>
                </w:p>
              </w:tc>
            </w:tr>
            <w:tr w:rsidR="00823623" w:rsidRPr="00305D90" w14:paraId="1F7729BA" w14:textId="77777777" w:rsidTr="00AA23E7">
              <w:trPr>
                <w:trHeight w:val="285"/>
              </w:trPr>
              <w:tc>
                <w:tcPr>
                  <w:tcW w:w="8520" w:type="dxa"/>
                  <w:tcBorders>
                    <w:top w:val="nil"/>
                    <w:left w:val="nil"/>
                    <w:bottom w:val="nil"/>
                    <w:right w:val="nil"/>
                  </w:tcBorders>
                  <w:shd w:val="clear" w:color="auto" w:fill="auto"/>
                  <w:noWrap/>
                  <w:vAlign w:val="bottom"/>
                  <w:hideMark/>
                </w:tcPr>
                <w:p w14:paraId="2BB37AB5"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Trauma - Calcaneal Fracture</w:t>
                  </w:r>
                </w:p>
              </w:tc>
            </w:tr>
            <w:tr w:rsidR="00823623" w:rsidRPr="00305D90" w14:paraId="476328A3" w14:textId="77777777" w:rsidTr="00AA23E7">
              <w:trPr>
                <w:trHeight w:val="285"/>
              </w:trPr>
              <w:tc>
                <w:tcPr>
                  <w:tcW w:w="8520" w:type="dxa"/>
                  <w:tcBorders>
                    <w:top w:val="nil"/>
                    <w:left w:val="nil"/>
                    <w:bottom w:val="nil"/>
                    <w:right w:val="nil"/>
                  </w:tcBorders>
                  <w:shd w:val="clear" w:color="auto" w:fill="auto"/>
                  <w:noWrap/>
                  <w:vAlign w:val="bottom"/>
                  <w:hideMark/>
                </w:tcPr>
                <w:p w14:paraId="39889259"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Trauma - Pilon</w:t>
                  </w:r>
                </w:p>
              </w:tc>
            </w:tr>
            <w:tr w:rsidR="00823623" w:rsidRPr="00305D90" w14:paraId="1B26EB02" w14:textId="77777777" w:rsidTr="00AA23E7">
              <w:trPr>
                <w:trHeight w:val="285"/>
              </w:trPr>
              <w:tc>
                <w:tcPr>
                  <w:tcW w:w="8520" w:type="dxa"/>
                  <w:tcBorders>
                    <w:top w:val="nil"/>
                    <w:left w:val="nil"/>
                    <w:bottom w:val="nil"/>
                    <w:right w:val="nil"/>
                  </w:tcBorders>
                  <w:shd w:val="clear" w:color="auto" w:fill="auto"/>
                  <w:noWrap/>
                  <w:vAlign w:val="bottom"/>
                  <w:hideMark/>
                </w:tcPr>
                <w:p w14:paraId="421AD9EB"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Tumors- Lower extremity bone tumors</w:t>
                  </w:r>
                </w:p>
              </w:tc>
            </w:tr>
            <w:tr w:rsidR="00823623" w:rsidRPr="00305D90" w14:paraId="4139A446" w14:textId="77777777" w:rsidTr="00AA23E7">
              <w:trPr>
                <w:trHeight w:val="285"/>
              </w:trPr>
              <w:tc>
                <w:tcPr>
                  <w:tcW w:w="8520" w:type="dxa"/>
                  <w:tcBorders>
                    <w:top w:val="nil"/>
                    <w:left w:val="nil"/>
                    <w:bottom w:val="nil"/>
                    <w:right w:val="nil"/>
                  </w:tcBorders>
                  <w:shd w:val="clear" w:color="auto" w:fill="auto"/>
                  <w:noWrap/>
                  <w:vAlign w:val="bottom"/>
                  <w:hideMark/>
                </w:tcPr>
                <w:p w14:paraId="3F126F03" w14:textId="77777777" w:rsidR="00823623" w:rsidRPr="002B1D8D" w:rsidRDefault="00823623" w:rsidP="002B1D8D">
                  <w:pPr>
                    <w:pStyle w:val="ListParagraph"/>
                    <w:numPr>
                      <w:ilvl w:val="0"/>
                      <w:numId w:val="40"/>
                    </w:numPr>
                    <w:rPr>
                      <w:rFonts w:cs="Arial"/>
                      <w:color w:val="000000"/>
                      <w:szCs w:val="24"/>
                    </w:rPr>
                  </w:pPr>
                  <w:r w:rsidRPr="002B1D8D">
                    <w:rPr>
                      <w:rFonts w:cs="Arial"/>
                      <w:color w:val="000000"/>
                      <w:szCs w:val="24"/>
                    </w:rPr>
                    <w:t>Tumors- Lower extremity soft tissue tumors</w:t>
                  </w:r>
                </w:p>
              </w:tc>
            </w:tr>
            <w:tr w:rsidR="00823623" w:rsidRPr="00305D90" w14:paraId="0BABD267" w14:textId="77777777" w:rsidTr="00AA23E7">
              <w:trPr>
                <w:trHeight w:val="285"/>
              </w:trPr>
              <w:tc>
                <w:tcPr>
                  <w:tcW w:w="8520" w:type="dxa"/>
                  <w:tcBorders>
                    <w:top w:val="nil"/>
                    <w:left w:val="nil"/>
                    <w:bottom w:val="nil"/>
                    <w:right w:val="nil"/>
                  </w:tcBorders>
                  <w:shd w:val="clear" w:color="auto" w:fill="auto"/>
                  <w:vAlign w:val="bottom"/>
                  <w:hideMark/>
                </w:tcPr>
                <w:p w14:paraId="5B5FF7A1" w14:textId="77777777" w:rsidR="00823623" w:rsidRPr="002B1D8D" w:rsidRDefault="00823623" w:rsidP="002B1D8D">
                  <w:pPr>
                    <w:pStyle w:val="ListParagraph"/>
                    <w:numPr>
                      <w:ilvl w:val="0"/>
                      <w:numId w:val="40"/>
                    </w:numPr>
                    <w:rPr>
                      <w:rFonts w:cs="Arial"/>
                      <w:szCs w:val="24"/>
                    </w:rPr>
                  </w:pPr>
                  <w:r w:rsidRPr="002B1D8D">
                    <w:rPr>
                      <w:rFonts w:cs="Arial"/>
                      <w:szCs w:val="24"/>
                    </w:rPr>
                    <w:t>Weil Osteotomy, FDL Transfer</w:t>
                  </w:r>
                </w:p>
              </w:tc>
            </w:tr>
          </w:tbl>
          <w:p w14:paraId="59B37702" w14:textId="77777777" w:rsidR="00823623" w:rsidRPr="00305D90" w:rsidRDefault="00823623" w:rsidP="00305D90">
            <w:pPr>
              <w:rPr>
                <w:rFonts w:cs="Arial"/>
                <w:szCs w:val="24"/>
              </w:rPr>
            </w:pPr>
          </w:p>
        </w:tc>
      </w:tr>
      <w:tr w:rsidR="00823623" w:rsidRPr="00305D90" w14:paraId="7DBE8F71" w14:textId="77777777" w:rsidTr="00AA23E7">
        <w:trPr>
          <w:trHeight w:val="285"/>
        </w:trPr>
        <w:tc>
          <w:tcPr>
            <w:tcW w:w="9867" w:type="dxa"/>
            <w:tcBorders>
              <w:top w:val="nil"/>
              <w:left w:val="nil"/>
              <w:bottom w:val="nil"/>
              <w:right w:val="nil"/>
            </w:tcBorders>
            <w:shd w:val="clear" w:color="auto" w:fill="auto"/>
            <w:vAlign w:val="bottom"/>
            <w:hideMark/>
          </w:tcPr>
          <w:p w14:paraId="1A16F4EB" w14:textId="77777777" w:rsidR="00823623" w:rsidRPr="00305D90" w:rsidRDefault="00823623" w:rsidP="00305D90">
            <w:pPr>
              <w:rPr>
                <w:rFonts w:cs="Arial"/>
                <w:szCs w:val="24"/>
              </w:rPr>
            </w:pPr>
          </w:p>
        </w:tc>
      </w:tr>
    </w:tbl>
    <w:p w14:paraId="770C65F5" w14:textId="77777777" w:rsidR="00956AD9" w:rsidRPr="008C7C03" w:rsidRDefault="00015892" w:rsidP="004975B6">
      <w:pPr>
        <w:pStyle w:val="Heading2"/>
        <w:jc w:val="left"/>
        <w:rPr>
          <w:b/>
          <w:bCs/>
        </w:rPr>
      </w:pPr>
      <w:bookmarkStart w:id="21" w:name="_Toc138768749"/>
      <w:r w:rsidRPr="008C7C03">
        <w:rPr>
          <w:b/>
          <w:bCs/>
        </w:rPr>
        <w:t>Research Requirements</w:t>
      </w:r>
      <w:bookmarkEnd w:id="21"/>
      <w:r w:rsidR="00F75F02" w:rsidRPr="008C7C03">
        <w:rPr>
          <w:b/>
          <w:bCs/>
        </w:rPr>
        <w:t xml:space="preserve">       </w:t>
      </w:r>
    </w:p>
    <w:p w14:paraId="2134A55E" w14:textId="11E3E1E6" w:rsidR="00C93994" w:rsidRPr="00C93994" w:rsidRDefault="00C93994" w:rsidP="004975B6">
      <w:pPr>
        <w:pStyle w:val="ListParagraph"/>
        <w:numPr>
          <w:ilvl w:val="0"/>
          <w:numId w:val="40"/>
        </w:numPr>
        <w:rPr>
          <w:rFonts w:cs="Arial"/>
          <w:szCs w:val="24"/>
          <w:u w:val="single"/>
        </w:rPr>
      </w:pPr>
      <w:r>
        <w:rPr>
          <w:rFonts w:cs="Arial"/>
          <w:szCs w:val="24"/>
          <w:u w:val="single"/>
        </w:rPr>
        <w:t>Introduction to Research Methodology during Orientation- Garrett Burks, PhD</w:t>
      </w:r>
    </w:p>
    <w:p w14:paraId="4AF100C0" w14:textId="508F36C3" w:rsidR="00956AD9" w:rsidRPr="00956AD9" w:rsidRDefault="00015892" w:rsidP="004975B6">
      <w:pPr>
        <w:pStyle w:val="ListParagraph"/>
        <w:numPr>
          <w:ilvl w:val="0"/>
          <w:numId w:val="40"/>
        </w:numPr>
        <w:rPr>
          <w:rFonts w:cs="Arial"/>
          <w:szCs w:val="24"/>
          <w:u w:val="single"/>
        </w:rPr>
      </w:pPr>
      <w:r w:rsidRPr="00956AD9">
        <w:rPr>
          <w:rFonts w:cs="Arial"/>
          <w:szCs w:val="24"/>
        </w:rPr>
        <w:t>Original research topic to be submitted for publication in a peer rev</w:t>
      </w:r>
      <w:r w:rsidR="0020442A" w:rsidRPr="00956AD9">
        <w:rPr>
          <w:rFonts w:cs="Arial"/>
          <w:szCs w:val="24"/>
        </w:rPr>
        <w:t xml:space="preserve">iew journal prior to </w:t>
      </w:r>
      <w:r w:rsidR="00F81404" w:rsidRPr="00956AD9">
        <w:rPr>
          <w:rFonts w:cs="Arial"/>
          <w:szCs w:val="24"/>
        </w:rPr>
        <w:t>graduation.</w:t>
      </w:r>
    </w:p>
    <w:p w14:paraId="0B556465" w14:textId="77777777" w:rsidR="00956AD9" w:rsidRPr="00956AD9" w:rsidRDefault="00015892" w:rsidP="004975B6">
      <w:pPr>
        <w:pStyle w:val="ListParagraph"/>
        <w:numPr>
          <w:ilvl w:val="1"/>
          <w:numId w:val="40"/>
        </w:numPr>
        <w:rPr>
          <w:rFonts w:cs="Arial"/>
          <w:szCs w:val="24"/>
          <w:u w:val="single"/>
        </w:rPr>
      </w:pPr>
      <w:r w:rsidRPr="00956AD9">
        <w:rPr>
          <w:rFonts w:cs="Arial"/>
          <w:szCs w:val="24"/>
        </w:rPr>
        <w:t>Identify original research topic by January 1 of first year.</w:t>
      </w:r>
    </w:p>
    <w:p w14:paraId="29138619" w14:textId="5875232E" w:rsidR="00956AD9" w:rsidRPr="00956AD9" w:rsidRDefault="00BF658A" w:rsidP="004975B6">
      <w:pPr>
        <w:pStyle w:val="ListParagraph"/>
        <w:numPr>
          <w:ilvl w:val="1"/>
          <w:numId w:val="40"/>
        </w:numPr>
        <w:rPr>
          <w:rFonts w:cs="Arial"/>
          <w:szCs w:val="24"/>
          <w:u w:val="single"/>
        </w:rPr>
      </w:pPr>
      <w:r w:rsidRPr="00956AD9">
        <w:rPr>
          <w:rFonts w:cs="Arial"/>
          <w:szCs w:val="24"/>
        </w:rPr>
        <w:t>M</w:t>
      </w:r>
      <w:r w:rsidR="00015892" w:rsidRPr="00956AD9">
        <w:rPr>
          <w:rFonts w:cs="Arial"/>
          <w:szCs w:val="24"/>
        </w:rPr>
        <w:t>eet with residency director every 3 months to review research project status (January, March, July and October)</w:t>
      </w:r>
      <w:r w:rsidRPr="00956AD9">
        <w:rPr>
          <w:rFonts w:cs="Arial"/>
          <w:szCs w:val="24"/>
        </w:rPr>
        <w:t xml:space="preserve"> or may be discussed as part of quarterly evaluation meetings. </w:t>
      </w:r>
    </w:p>
    <w:p w14:paraId="0B608F0B" w14:textId="0C03EBEC" w:rsidR="00956AD9" w:rsidRPr="00956AD9" w:rsidRDefault="00BF658A" w:rsidP="004975B6">
      <w:pPr>
        <w:pStyle w:val="ListParagraph"/>
        <w:numPr>
          <w:ilvl w:val="0"/>
          <w:numId w:val="40"/>
        </w:numPr>
        <w:rPr>
          <w:rFonts w:cs="Arial"/>
          <w:szCs w:val="24"/>
          <w:u w:val="single"/>
        </w:rPr>
      </w:pPr>
      <w:r w:rsidRPr="00956AD9">
        <w:rPr>
          <w:rFonts w:cs="Arial"/>
          <w:szCs w:val="24"/>
        </w:rPr>
        <w:t xml:space="preserve">Podiatry </w:t>
      </w:r>
      <w:r w:rsidR="00C175C8" w:rsidRPr="00956AD9">
        <w:rPr>
          <w:rFonts w:cs="Arial"/>
          <w:szCs w:val="24"/>
        </w:rPr>
        <w:t>Research Educational R</w:t>
      </w:r>
      <w:r w:rsidRPr="00956AD9">
        <w:rPr>
          <w:rFonts w:cs="Arial"/>
          <w:szCs w:val="24"/>
        </w:rPr>
        <w:t xml:space="preserve">equirements:  </w:t>
      </w:r>
    </w:p>
    <w:p w14:paraId="04D23A86" w14:textId="41AE8585" w:rsidR="00956AD9" w:rsidRPr="00956AD9" w:rsidRDefault="00E43238" w:rsidP="004975B6">
      <w:pPr>
        <w:pStyle w:val="ListParagraph"/>
        <w:numPr>
          <w:ilvl w:val="1"/>
          <w:numId w:val="40"/>
        </w:numPr>
        <w:rPr>
          <w:rFonts w:cs="Arial"/>
          <w:szCs w:val="24"/>
          <w:u w:val="single"/>
        </w:rPr>
      </w:pPr>
      <w:r w:rsidRPr="00956AD9">
        <w:rPr>
          <w:rFonts w:cs="Arial"/>
          <w:szCs w:val="24"/>
        </w:rPr>
        <w:t>To meet CPME requirements for research education and the Carilion Clinic IRB requirements for research education, two CITI training modules are required to be completed prior to 7/1 of the intern year</w:t>
      </w:r>
      <w:r w:rsidR="00CB69CF" w:rsidRPr="00956AD9">
        <w:rPr>
          <w:rFonts w:cs="Arial"/>
          <w:szCs w:val="24"/>
        </w:rPr>
        <w:t xml:space="preserve"> and are furnished to the Carilion IRB.</w:t>
      </w:r>
      <w:r w:rsidRPr="00956AD9">
        <w:rPr>
          <w:rFonts w:cs="Arial"/>
          <w:szCs w:val="24"/>
        </w:rPr>
        <w:t xml:space="preserve">  </w:t>
      </w:r>
    </w:p>
    <w:p w14:paraId="2A8522A7" w14:textId="77777777" w:rsidR="00C93994" w:rsidRPr="00C93994" w:rsidRDefault="00E43238" w:rsidP="004975B6">
      <w:pPr>
        <w:pStyle w:val="ListParagraph"/>
        <w:numPr>
          <w:ilvl w:val="1"/>
          <w:numId w:val="40"/>
        </w:numPr>
        <w:rPr>
          <w:rFonts w:cs="Arial"/>
          <w:szCs w:val="24"/>
          <w:u w:val="single"/>
        </w:rPr>
      </w:pPr>
      <w:r w:rsidRPr="00956AD9">
        <w:rPr>
          <w:rFonts w:cs="Arial"/>
          <w:szCs w:val="24"/>
        </w:rPr>
        <w:t xml:space="preserve">CITI Training:  Completion certificates must be supplied to program manager go to </w:t>
      </w:r>
      <w:hyperlink r:id="rId25" w:history="1">
        <w:r w:rsidR="008448E1" w:rsidRPr="008448E1">
          <w:rPr>
            <w:rStyle w:val="Hyperlink"/>
          </w:rPr>
          <w:t>https://about.citiprogram.org/</w:t>
        </w:r>
      </w:hyperlink>
      <w:r w:rsidRPr="00956AD9">
        <w:rPr>
          <w:rFonts w:cs="Arial"/>
          <w:szCs w:val="24"/>
        </w:rPr>
        <w:t xml:space="preserve"> log in, select Carilion Clinic Affiliate.   </w:t>
      </w:r>
    </w:p>
    <w:p w14:paraId="598DBF1C" w14:textId="2E73C624" w:rsidR="00956AD9" w:rsidRPr="00956AD9" w:rsidRDefault="00E43238" w:rsidP="00C93994">
      <w:pPr>
        <w:pStyle w:val="ListParagraph"/>
        <w:ind w:left="1080"/>
        <w:rPr>
          <w:rFonts w:cs="Arial"/>
          <w:szCs w:val="24"/>
          <w:u w:val="single"/>
        </w:rPr>
      </w:pPr>
      <w:r w:rsidRPr="00956AD9">
        <w:rPr>
          <w:rFonts w:cs="Arial"/>
          <w:szCs w:val="24"/>
        </w:rPr>
        <w:t xml:space="preserve"> </w:t>
      </w:r>
    </w:p>
    <w:p w14:paraId="045DB38B" w14:textId="1EC02CF2" w:rsidR="00956AD9" w:rsidRPr="008C7C03" w:rsidRDefault="00E43238" w:rsidP="004975B6">
      <w:pPr>
        <w:pStyle w:val="ListParagraph"/>
        <w:numPr>
          <w:ilvl w:val="0"/>
          <w:numId w:val="40"/>
        </w:numPr>
        <w:rPr>
          <w:rFonts w:cs="Arial"/>
          <w:b/>
          <w:bCs/>
          <w:szCs w:val="24"/>
          <w:u w:val="single"/>
        </w:rPr>
      </w:pPr>
      <w:r w:rsidRPr="008C7C03">
        <w:rPr>
          <w:rFonts w:cs="Arial"/>
          <w:b/>
          <w:bCs/>
          <w:szCs w:val="24"/>
        </w:rPr>
        <w:t xml:space="preserve">Required </w:t>
      </w:r>
      <w:r w:rsidR="00533282" w:rsidRPr="008C7C03">
        <w:rPr>
          <w:rFonts w:cs="Arial"/>
          <w:b/>
          <w:bCs/>
          <w:szCs w:val="24"/>
        </w:rPr>
        <w:t xml:space="preserve">Research </w:t>
      </w:r>
      <w:r w:rsidRPr="008C7C03">
        <w:rPr>
          <w:rFonts w:cs="Arial"/>
          <w:b/>
          <w:bCs/>
          <w:szCs w:val="24"/>
        </w:rPr>
        <w:t>Course</w:t>
      </w:r>
      <w:r w:rsidR="00533282" w:rsidRPr="008C7C03">
        <w:rPr>
          <w:rFonts w:cs="Arial"/>
          <w:b/>
          <w:bCs/>
          <w:szCs w:val="24"/>
        </w:rPr>
        <w:t>s with included m</w:t>
      </w:r>
      <w:r w:rsidRPr="008C7C03">
        <w:rPr>
          <w:rFonts w:cs="Arial"/>
          <w:b/>
          <w:bCs/>
          <w:szCs w:val="24"/>
        </w:rPr>
        <w:t>odules</w:t>
      </w:r>
      <w:r w:rsidR="004943DD" w:rsidRPr="008C7C03">
        <w:rPr>
          <w:rFonts w:cs="Arial"/>
          <w:b/>
          <w:bCs/>
          <w:szCs w:val="24"/>
        </w:rPr>
        <w:t>, completed prior to initiating or participating in clinical research</w:t>
      </w:r>
      <w:r w:rsidR="009B1C6D" w:rsidRPr="008C7C03">
        <w:rPr>
          <w:rFonts w:cs="Arial"/>
          <w:b/>
          <w:bCs/>
          <w:szCs w:val="24"/>
        </w:rPr>
        <w:t>:</w:t>
      </w:r>
      <w:r w:rsidR="00B25D36" w:rsidRPr="008C7C03">
        <w:rPr>
          <w:rFonts w:cs="Arial"/>
          <w:b/>
          <w:bCs/>
          <w:szCs w:val="24"/>
        </w:rPr>
        <w:t xml:space="preserve">  </w:t>
      </w:r>
    </w:p>
    <w:p w14:paraId="4FB624CA" w14:textId="7C989374" w:rsidR="00E43238" w:rsidRPr="008C7C03" w:rsidRDefault="00E43238" w:rsidP="004975B6">
      <w:pPr>
        <w:pStyle w:val="ListParagraph"/>
        <w:numPr>
          <w:ilvl w:val="1"/>
          <w:numId w:val="40"/>
        </w:numPr>
        <w:rPr>
          <w:rFonts w:cs="Arial"/>
          <w:szCs w:val="24"/>
          <w:u w:val="single"/>
        </w:rPr>
      </w:pPr>
      <w:r w:rsidRPr="008C7C03">
        <w:rPr>
          <w:rFonts w:cs="Arial"/>
          <w:szCs w:val="24"/>
        </w:rPr>
        <w:t>CITI Course in Good Clinical Practice Stage 1-GCP</w:t>
      </w:r>
    </w:p>
    <w:p w14:paraId="6AB2B32B" w14:textId="48C5C0B8" w:rsidR="00271A96" w:rsidRPr="00956AD9" w:rsidRDefault="00271A96" w:rsidP="004975B6">
      <w:pPr>
        <w:pStyle w:val="ListParagraph"/>
        <w:numPr>
          <w:ilvl w:val="2"/>
          <w:numId w:val="40"/>
        </w:numPr>
        <w:rPr>
          <w:rFonts w:cs="Arial"/>
          <w:szCs w:val="24"/>
        </w:rPr>
      </w:pPr>
      <w:r w:rsidRPr="00956AD9">
        <w:rPr>
          <w:rFonts w:cs="Arial"/>
          <w:szCs w:val="24"/>
        </w:rPr>
        <w:t>The CITI Good Clinical Practice Course for Clinical Trials Involving Drugs and Devices</w:t>
      </w:r>
    </w:p>
    <w:p w14:paraId="649066B0" w14:textId="77777777" w:rsidR="00271A96" w:rsidRPr="00956AD9" w:rsidRDefault="00271A96" w:rsidP="004975B6">
      <w:pPr>
        <w:pStyle w:val="ListParagraph"/>
        <w:numPr>
          <w:ilvl w:val="2"/>
          <w:numId w:val="40"/>
        </w:numPr>
        <w:rPr>
          <w:rFonts w:cs="Arial"/>
          <w:szCs w:val="24"/>
        </w:rPr>
      </w:pPr>
      <w:r w:rsidRPr="00956AD9">
        <w:rPr>
          <w:rFonts w:cs="Arial"/>
          <w:szCs w:val="24"/>
        </w:rPr>
        <w:t>Investigator Obligations in FDA-Regulated Research</w:t>
      </w:r>
    </w:p>
    <w:p w14:paraId="12C067A0" w14:textId="77777777" w:rsidR="00271A96" w:rsidRPr="00956AD9" w:rsidRDefault="00271A96" w:rsidP="004975B6">
      <w:pPr>
        <w:pStyle w:val="ListParagraph"/>
        <w:numPr>
          <w:ilvl w:val="2"/>
          <w:numId w:val="40"/>
        </w:numPr>
        <w:rPr>
          <w:rFonts w:cs="Arial"/>
          <w:szCs w:val="24"/>
        </w:rPr>
      </w:pPr>
      <w:r w:rsidRPr="00956AD9">
        <w:rPr>
          <w:rFonts w:cs="Arial"/>
          <w:szCs w:val="24"/>
        </w:rPr>
        <w:t xml:space="preserve">Informed Consent in Clinical Trials of Drugs, Biologics and Devices </w:t>
      </w:r>
    </w:p>
    <w:p w14:paraId="7A541800" w14:textId="77777777" w:rsidR="00271A96" w:rsidRPr="00956AD9" w:rsidRDefault="00271A96" w:rsidP="004975B6">
      <w:pPr>
        <w:pStyle w:val="ListParagraph"/>
        <w:numPr>
          <w:ilvl w:val="2"/>
          <w:numId w:val="40"/>
        </w:numPr>
        <w:rPr>
          <w:rFonts w:cs="Arial"/>
          <w:szCs w:val="24"/>
        </w:rPr>
      </w:pPr>
      <w:r w:rsidRPr="00956AD9">
        <w:rPr>
          <w:rFonts w:cs="Arial"/>
          <w:szCs w:val="24"/>
        </w:rPr>
        <w:t>Overview of New Drug Development</w:t>
      </w:r>
    </w:p>
    <w:p w14:paraId="07299EA8" w14:textId="77777777" w:rsidR="00271A96" w:rsidRPr="00956AD9" w:rsidRDefault="00271A96" w:rsidP="004975B6">
      <w:pPr>
        <w:pStyle w:val="ListParagraph"/>
        <w:numPr>
          <w:ilvl w:val="2"/>
          <w:numId w:val="40"/>
        </w:numPr>
        <w:rPr>
          <w:rFonts w:cs="Arial"/>
          <w:szCs w:val="24"/>
        </w:rPr>
      </w:pPr>
      <w:r w:rsidRPr="00956AD9">
        <w:rPr>
          <w:rFonts w:cs="Arial"/>
          <w:szCs w:val="24"/>
        </w:rPr>
        <w:t>Overview of ICH GCP</w:t>
      </w:r>
    </w:p>
    <w:p w14:paraId="62B840D0" w14:textId="77777777" w:rsidR="00271A96" w:rsidRPr="00956AD9" w:rsidRDefault="00271A96" w:rsidP="004975B6">
      <w:pPr>
        <w:pStyle w:val="ListParagraph"/>
        <w:numPr>
          <w:ilvl w:val="2"/>
          <w:numId w:val="40"/>
        </w:numPr>
        <w:rPr>
          <w:rFonts w:cs="Arial"/>
          <w:szCs w:val="24"/>
        </w:rPr>
      </w:pPr>
      <w:r w:rsidRPr="00956AD9">
        <w:rPr>
          <w:rFonts w:cs="Arial"/>
          <w:szCs w:val="24"/>
        </w:rPr>
        <w:t>ICH-Comparison between ICH GCP E6 and US FDA Regulations</w:t>
      </w:r>
    </w:p>
    <w:p w14:paraId="519B44BA" w14:textId="77777777" w:rsidR="00271A96" w:rsidRPr="00956AD9" w:rsidRDefault="00271A96" w:rsidP="004975B6">
      <w:pPr>
        <w:pStyle w:val="ListParagraph"/>
        <w:numPr>
          <w:ilvl w:val="2"/>
          <w:numId w:val="40"/>
        </w:numPr>
        <w:rPr>
          <w:rFonts w:cs="Arial"/>
          <w:szCs w:val="24"/>
        </w:rPr>
      </w:pPr>
      <w:r w:rsidRPr="00956AD9">
        <w:rPr>
          <w:rFonts w:cs="Arial"/>
          <w:szCs w:val="24"/>
        </w:rPr>
        <w:t>Conducting Investigator-Initiated Studies According to FDA Regulations and GCP</w:t>
      </w:r>
    </w:p>
    <w:p w14:paraId="4CA87341" w14:textId="77777777" w:rsidR="00271A96" w:rsidRPr="00956AD9" w:rsidRDefault="00271A96" w:rsidP="004975B6">
      <w:pPr>
        <w:pStyle w:val="ListParagraph"/>
        <w:numPr>
          <w:ilvl w:val="2"/>
          <w:numId w:val="40"/>
        </w:numPr>
        <w:rPr>
          <w:rFonts w:cs="Arial"/>
          <w:szCs w:val="24"/>
        </w:rPr>
      </w:pPr>
      <w:r w:rsidRPr="00956AD9">
        <w:rPr>
          <w:rFonts w:cs="Arial"/>
          <w:szCs w:val="24"/>
        </w:rPr>
        <w:t>Managing Investigational Agents According to GCP Requirements</w:t>
      </w:r>
    </w:p>
    <w:p w14:paraId="755A5CBA" w14:textId="77777777" w:rsidR="00271A96" w:rsidRPr="00956AD9" w:rsidRDefault="00271A96" w:rsidP="004975B6">
      <w:pPr>
        <w:pStyle w:val="ListParagraph"/>
        <w:numPr>
          <w:ilvl w:val="2"/>
          <w:numId w:val="40"/>
        </w:numPr>
        <w:rPr>
          <w:rFonts w:cs="Arial"/>
          <w:szCs w:val="24"/>
        </w:rPr>
      </w:pPr>
      <w:r w:rsidRPr="00956AD9">
        <w:rPr>
          <w:rFonts w:cs="Arial"/>
          <w:szCs w:val="24"/>
        </w:rPr>
        <w:t>Overview of U.S. FDA Regulations for Medical Devices</w:t>
      </w:r>
    </w:p>
    <w:p w14:paraId="26A43CCA" w14:textId="77777777" w:rsidR="00271A96" w:rsidRPr="00956AD9" w:rsidRDefault="00271A96" w:rsidP="004975B6">
      <w:pPr>
        <w:pStyle w:val="ListParagraph"/>
        <w:numPr>
          <w:ilvl w:val="2"/>
          <w:numId w:val="40"/>
        </w:numPr>
        <w:rPr>
          <w:rFonts w:cs="Arial"/>
          <w:szCs w:val="24"/>
        </w:rPr>
      </w:pPr>
      <w:r w:rsidRPr="00956AD9">
        <w:rPr>
          <w:rFonts w:cs="Arial"/>
          <w:szCs w:val="24"/>
        </w:rPr>
        <w:t>Detecting and Evaluating Adverse Events</w:t>
      </w:r>
    </w:p>
    <w:p w14:paraId="05BCD68C" w14:textId="77777777" w:rsidR="00271A96" w:rsidRPr="00956AD9" w:rsidRDefault="00271A96" w:rsidP="004975B6">
      <w:pPr>
        <w:pStyle w:val="ListParagraph"/>
        <w:numPr>
          <w:ilvl w:val="2"/>
          <w:numId w:val="40"/>
        </w:numPr>
        <w:rPr>
          <w:rFonts w:cs="Arial"/>
          <w:szCs w:val="24"/>
        </w:rPr>
      </w:pPr>
      <w:r w:rsidRPr="00956AD9">
        <w:rPr>
          <w:rFonts w:cs="Arial"/>
          <w:szCs w:val="24"/>
        </w:rPr>
        <w:t>Reporting Serious Adverse Events</w:t>
      </w:r>
    </w:p>
    <w:p w14:paraId="387F5F13" w14:textId="77777777" w:rsidR="00271A96" w:rsidRPr="00956AD9" w:rsidRDefault="00271A96" w:rsidP="004975B6">
      <w:pPr>
        <w:pStyle w:val="ListParagraph"/>
        <w:numPr>
          <w:ilvl w:val="2"/>
          <w:numId w:val="40"/>
        </w:numPr>
        <w:rPr>
          <w:rFonts w:cs="Arial"/>
          <w:szCs w:val="24"/>
        </w:rPr>
      </w:pPr>
      <w:r w:rsidRPr="00956AD9">
        <w:rPr>
          <w:rFonts w:cs="Arial"/>
          <w:szCs w:val="24"/>
        </w:rPr>
        <w:t>Audits and Inspections of Clinical Trials</w:t>
      </w:r>
    </w:p>
    <w:p w14:paraId="096F27CF" w14:textId="77777777" w:rsidR="00271A96" w:rsidRPr="00956AD9" w:rsidRDefault="00271A96" w:rsidP="004975B6">
      <w:pPr>
        <w:pStyle w:val="ListParagraph"/>
        <w:numPr>
          <w:ilvl w:val="2"/>
          <w:numId w:val="40"/>
        </w:numPr>
        <w:rPr>
          <w:rFonts w:cs="Arial"/>
          <w:szCs w:val="24"/>
        </w:rPr>
      </w:pPr>
      <w:r w:rsidRPr="00956AD9">
        <w:rPr>
          <w:rFonts w:cs="Arial"/>
          <w:szCs w:val="24"/>
        </w:rPr>
        <w:t>Monitoring of Clinical Trials by Industry Sponsors</w:t>
      </w:r>
    </w:p>
    <w:p w14:paraId="0856E3C1" w14:textId="77777777" w:rsidR="00271A96" w:rsidRPr="00956AD9" w:rsidRDefault="00271A96" w:rsidP="004975B6">
      <w:pPr>
        <w:pStyle w:val="ListParagraph"/>
        <w:numPr>
          <w:ilvl w:val="2"/>
          <w:numId w:val="40"/>
        </w:numPr>
        <w:rPr>
          <w:rFonts w:cs="Arial"/>
          <w:szCs w:val="24"/>
        </w:rPr>
      </w:pPr>
      <w:r w:rsidRPr="00956AD9">
        <w:rPr>
          <w:rFonts w:cs="Arial"/>
          <w:szCs w:val="24"/>
        </w:rPr>
        <w:t>Completing the CITI GCP Course</w:t>
      </w:r>
    </w:p>
    <w:p w14:paraId="576FA7B6" w14:textId="77777777" w:rsidR="00956AD9" w:rsidRDefault="00271A96" w:rsidP="004975B6">
      <w:pPr>
        <w:pStyle w:val="ListParagraph"/>
        <w:numPr>
          <w:ilvl w:val="2"/>
          <w:numId w:val="40"/>
        </w:numPr>
        <w:rPr>
          <w:rFonts w:cs="Arial"/>
          <w:szCs w:val="24"/>
        </w:rPr>
      </w:pPr>
      <w:r w:rsidRPr="00956AD9">
        <w:rPr>
          <w:rFonts w:cs="Arial"/>
          <w:szCs w:val="24"/>
        </w:rPr>
        <w:t>Investigator Obligations in FDA-Regulated Clinical Investigations of Devices.</w:t>
      </w:r>
    </w:p>
    <w:p w14:paraId="34EDAC97" w14:textId="589FF842" w:rsidR="00271A96" w:rsidRPr="008C7C03" w:rsidRDefault="00271A96" w:rsidP="004975B6">
      <w:pPr>
        <w:pStyle w:val="ListParagraph"/>
        <w:numPr>
          <w:ilvl w:val="1"/>
          <w:numId w:val="40"/>
        </w:numPr>
        <w:rPr>
          <w:rFonts w:cs="Arial"/>
          <w:szCs w:val="24"/>
        </w:rPr>
      </w:pPr>
      <w:r w:rsidRPr="008C7C03">
        <w:rPr>
          <w:rFonts w:cs="Arial"/>
          <w:szCs w:val="24"/>
        </w:rPr>
        <w:t>CITI Human Research-Biomedical Researchers Stage 1 Basic Course</w:t>
      </w:r>
    </w:p>
    <w:p w14:paraId="3DC95FCE" w14:textId="5ED36643" w:rsidR="00271A96" w:rsidRPr="00956AD9" w:rsidRDefault="00271A96" w:rsidP="004975B6">
      <w:pPr>
        <w:pStyle w:val="ListParagraph"/>
        <w:numPr>
          <w:ilvl w:val="2"/>
          <w:numId w:val="40"/>
        </w:numPr>
        <w:rPr>
          <w:rFonts w:cs="Arial"/>
          <w:b/>
          <w:bCs/>
          <w:szCs w:val="24"/>
        </w:rPr>
      </w:pPr>
      <w:r w:rsidRPr="00956AD9">
        <w:rPr>
          <w:rFonts w:cs="Arial"/>
          <w:szCs w:val="24"/>
        </w:rPr>
        <w:lastRenderedPageBreak/>
        <w:t>Basic Institutional Review Board (IRB)Regulations and Review Processes</w:t>
      </w:r>
    </w:p>
    <w:p w14:paraId="6F07061B" w14:textId="2A455630" w:rsidR="00271A96" w:rsidRPr="00956AD9" w:rsidRDefault="00271A96" w:rsidP="004975B6">
      <w:pPr>
        <w:pStyle w:val="ListParagraph"/>
        <w:numPr>
          <w:ilvl w:val="2"/>
          <w:numId w:val="40"/>
        </w:numPr>
        <w:rPr>
          <w:rFonts w:cs="Arial"/>
          <w:b/>
          <w:bCs/>
          <w:szCs w:val="24"/>
        </w:rPr>
      </w:pPr>
      <w:r w:rsidRPr="00956AD9">
        <w:rPr>
          <w:rFonts w:cs="Arial"/>
          <w:szCs w:val="24"/>
        </w:rPr>
        <w:t>Informed Consent</w:t>
      </w:r>
    </w:p>
    <w:p w14:paraId="41084814" w14:textId="6A8406E6" w:rsidR="00271A96" w:rsidRPr="00956AD9" w:rsidRDefault="00271A96" w:rsidP="004975B6">
      <w:pPr>
        <w:pStyle w:val="ListParagraph"/>
        <w:numPr>
          <w:ilvl w:val="2"/>
          <w:numId w:val="40"/>
        </w:numPr>
        <w:rPr>
          <w:rFonts w:cs="Arial"/>
          <w:b/>
          <w:bCs/>
          <w:szCs w:val="24"/>
        </w:rPr>
      </w:pPr>
      <w:r w:rsidRPr="00956AD9">
        <w:rPr>
          <w:rFonts w:cs="Arial"/>
          <w:szCs w:val="24"/>
        </w:rPr>
        <w:t>Belmont Report and Its Principles</w:t>
      </w:r>
    </w:p>
    <w:p w14:paraId="66099C3D" w14:textId="4299BC7A" w:rsidR="00271A96" w:rsidRPr="00956AD9" w:rsidRDefault="00271A96" w:rsidP="004975B6">
      <w:pPr>
        <w:pStyle w:val="ListParagraph"/>
        <w:numPr>
          <w:ilvl w:val="2"/>
          <w:numId w:val="40"/>
        </w:numPr>
        <w:rPr>
          <w:rFonts w:cs="Arial"/>
          <w:b/>
          <w:bCs/>
          <w:szCs w:val="24"/>
        </w:rPr>
      </w:pPr>
      <w:r w:rsidRPr="00956AD9">
        <w:rPr>
          <w:rFonts w:cs="Arial"/>
          <w:szCs w:val="24"/>
        </w:rPr>
        <w:t xml:space="preserve">Record- Based Research </w:t>
      </w:r>
    </w:p>
    <w:p w14:paraId="1EE07DBF" w14:textId="5688F7C9" w:rsidR="00271A96" w:rsidRPr="00956AD9" w:rsidRDefault="00271A96" w:rsidP="004975B6">
      <w:pPr>
        <w:pStyle w:val="ListParagraph"/>
        <w:numPr>
          <w:ilvl w:val="2"/>
          <w:numId w:val="40"/>
        </w:numPr>
        <w:rPr>
          <w:rFonts w:cs="Arial"/>
          <w:b/>
          <w:bCs/>
          <w:szCs w:val="24"/>
        </w:rPr>
      </w:pPr>
      <w:r w:rsidRPr="00956AD9">
        <w:rPr>
          <w:rFonts w:cs="Arial"/>
          <w:szCs w:val="24"/>
        </w:rPr>
        <w:t>Genetic Research in Human Population</w:t>
      </w:r>
    </w:p>
    <w:p w14:paraId="5F96B97A" w14:textId="3AB51016" w:rsidR="00271A96" w:rsidRPr="00956AD9" w:rsidRDefault="00271A96" w:rsidP="004975B6">
      <w:pPr>
        <w:pStyle w:val="ListParagraph"/>
        <w:numPr>
          <w:ilvl w:val="2"/>
          <w:numId w:val="40"/>
        </w:numPr>
        <w:rPr>
          <w:rFonts w:cs="Arial"/>
          <w:b/>
          <w:bCs/>
          <w:szCs w:val="24"/>
        </w:rPr>
      </w:pPr>
      <w:r w:rsidRPr="00956AD9">
        <w:rPr>
          <w:rFonts w:cs="Arial"/>
          <w:szCs w:val="24"/>
        </w:rPr>
        <w:t>Research and HIPAA Privacy Protections</w:t>
      </w:r>
    </w:p>
    <w:p w14:paraId="4F36FFA5" w14:textId="6FF3A5BA" w:rsidR="00271A96" w:rsidRPr="00956AD9" w:rsidRDefault="00271A96" w:rsidP="004975B6">
      <w:pPr>
        <w:pStyle w:val="ListParagraph"/>
        <w:numPr>
          <w:ilvl w:val="2"/>
          <w:numId w:val="40"/>
        </w:numPr>
        <w:rPr>
          <w:rFonts w:cs="Arial"/>
          <w:b/>
          <w:bCs/>
          <w:szCs w:val="24"/>
        </w:rPr>
      </w:pPr>
      <w:r w:rsidRPr="00956AD9">
        <w:rPr>
          <w:rFonts w:cs="Arial"/>
          <w:szCs w:val="24"/>
        </w:rPr>
        <w:t xml:space="preserve">History and Ethics of Human Subjects Research </w:t>
      </w:r>
    </w:p>
    <w:p w14:paraId="62514E70" w14:textId="0015F2C8" w:rsidR="00271A96" w:rsidRPr="00956AD9" w:rsidRDefault="00271A96" w:rsidP="004975B6">
      <w:pPr>
        <w:pStyle w:val="ListParagraph"/>
        <w:numPr>
          <w:ilvl w:val="2"/>
          <w:numId w:val="40"/>
        </w:numPr>
        <w:rPr>
          <w:rFonts w:cs="Arial"/>
          <w:b/>
          <w:bCs/>
          <w:szCs w:val="24"/>
        </w:rPr>
      </w:pPr>
      <w:r w:rsidRPr="00956AD9">
        <w:rPr>
          <w:rFonts w:cs="Arial"/>
          <w:szCs w:val="24"/>
        </w:rPr>
        <w:t>Avoiding Group Harms-U.S. Research Perspectives</w:t>
      </w:r>
    </w:p>
    <w:p w14:paraId="577899A0" w14:textId="504D08FA" w:rsidR="00271A96" w:rsidRPr="00956AD9" w:rsidRDefault="00271A96" w:rsidP="004975B6">
      <w:pPr>
        <w:pStyle w:val="ListParagraph"/>
        <w:numPr>
          <w:ilvl w:val="2"/>
          <w:numId w:val="40"/>
        </w:numPr>
        <w:rPr>
          <w:rFonts w:cs="Arial"/>
          <w:b/>
          <w:bCs/>
          <w:szCs w:val="24"/>
        </w:rPr>
      </w:pPr>
      <w:r w:rsidRPr="00956AD9">
        <w:rPr>
          <w:rFonts w:cs="Arial"/>
          <w:szCs w:val="24"/>
        </w:rPr>
        <w:t>Recognizing and Reporting Unanticipated Problems Involving Risks to Subjects or Others in Biomedical Research</w:t>
      </w:r>
    </w:p>
    <w:p w14:paraId="365E32BE" w14:textId="7C63E3EC" w:rsidR="00271A96" w:rsidRPr="00956AD9" w:rsidRDefault="00271A96" w:rsidP="004975B6">
      <w:pPr>
        <w:pStyle w:val="ListParagraph"/>
        <w:numPr>
          <w:ilvl w:val="2"/>
          <w:numId w:val="40"/>
        </w:numPr>
        <w:rPr>
          <w:rFonts w:cs="Arial"/>
          <w:b/>
          <w:bCs/>
          <w:szCs w:val="24"/>
        </w:rPr>
      </w:pPr>
      <w:r w:rsidRPr="00956AD9">
        <w:rPr>
          <w:rFonts w:cs="Arial"/>
          <w:szCs w:val="24"/>
        </w:rPr>
        <w:t>Populations in Research Requiring Additional Considerations and/or Protections</w:t>
      </w:r>
    </w:p>
    <w:p w14:paraId="1F2BD35E" w14:textId="661FC08E" w:rsidR="00271A96" w:rsidRPr="00956AD9" w:rsidRDefault="00271A96" w:rsidP="004975B6">
      <w:pPr>
        <w:pStyle w:val="ListParagraph"/>
        <w:numPr>
          <w:ilvl w:val="2"/>
          <w:numId w:val="40"/>
        </w:numPr>
        <w:rPr>
          <w:rFonts w:cs="Arial"/>
          <w:b/>
          <w:bCs/>
          <w:szCs w:val="24"/>
        </w:rPr>
      </w:pPr>
      <w:r w:rsidRPr="00956AD9">
        <w:rPr>
          <w:rFonts w:cs="Arial"/>
          <w:szCs w:val="24"/>
        </w:rPr>
        <w:t>Cultural Competence in Research</w:t>
      </w:r>
    </w:p>
    <w:p w14:paraId="6B2AFFB2" w14:textId="53FD70FD" w:rsidR="00271A96" w:rsidRPr="00956AD9" w:rsidRDefault="00271A96" w:rsidP="004975B6">
      <w:pPr>
        <w:pStyle w:val="ListParagraph"/>
        <w:numPr>
          <w:ilvl w:val="2"/>
          <w:numId w:val="40"/>
        </w:numPr>
        <w:rPr>
          <w:rFonts w:cs="Arial"/>
          <w:b/>
          <w:bCs/>
          <w:szCs w:val="24"/>
        </w:rPr>
      </w:pPr>
      <w:r w:rsidRPr="00956AD9">
        <w:rPr>
          <w:rFonts w:cs="Arial"/>
          <w:szCs w:val="24"/>
        </w:rPr>
        <w:t>Data and Safety Monitoring in Human Subjects Research</w:t>
      </w:r>
    </w:p>
    <w:p w14:paraId="2DB3D37C" w14:textId="77777777" w:rsidR="00956AD9" w:rsidRPr="00956AD9" w:rsidRDefault="009B1C6D" w:rsidP="004975B6">
      <w:pPr>
        <w:pStyle w:val="ListParagraph"/>
        <w:numPr>
          <w:ilvl w:val="2"/>
          <w:numId w:val="40"/>
        </w:numPr>
        <w:rPr>
          <w:rFonts w:cs="Arial"/>
          <w:b/>
          <w:bCs/>
          <w:szCs w:val="24"/>
        </w:rPr>
      </w:pPr>
      <w:r w:rsidRPr="00956AD9">
        <w:rPr>
          <w:rFonts w:cs="Arial"/>
          <w:szCs w:val="24"/>
        </w:rPr>
        <w:t xml:space="preserve">Conflicts of Interest in Human Subjects Research </w:t>
      </w:r>
    </w:p>
    <w:p w14:paraId="05187E57" w14:textId="77777777" w:rsidR="00956AD9" w:rsidRPr="00956AD9" w:rsidRDefault="00F82DD3" w:rsidP="004975B6">
      <w:pPr>
        <w:pStyle w:val="ListParagraph"/>
        <w:numPr>
          <w:ilvl w:val="1"/>
          <w:numId w:val="40"/>
        </w:numPr>
        <w:rPr>
          <w:rFonts w:cs="Arial"/>
          <w:b/>
          <w:bCs/>
          <w:szCs w:val="24"/>
        </w:rPr>
      </w:pPr>
      <w:r w:rsidRPr="00956AD9">
        <w:rPr>
          <w:rFonts w:cs="Arial"/>
          <w:szCs w:val="24"/>
        </w:rPr>
        <w:t>Other Research Educational Opportunities</w:t>
      </w:r>
      <w:r w:rsidR="009B1C6D" w:rsidRPr="00956AD9">
        <w:rPr>
          <w:rFonts w:cs="Arial"/>
          <w:szCs w:val="24"/>
        </w:rPr>
        <w:t xml:space="preserve"> available</w:t>
      </w:r>
      <w:r w:rsidR="00533282" w:rsidRPr="00956AD9">
        <w:rPr>
          <w:rFonts w:cs="Arial"/>
          <w:szCs w:val="24"/>
        </w:rPr>
        <w:t xml:space="preserve"> to the residents</w:t>
      </w:r>
      <w:r w:rsidR="009B1C6D" w:rsidRPr="00956AD9">
        <w:rPr>
          <w:rFonts w:cs="Arial"/>
          <w:szCs w:val="24"/>
        </w:rPr>
        <w:t xml:space="preserve"> with in Carilion include: </w:t>
      </w:r>
    </w:p>
    <w:p w14:paraId="1A2A96BF" w14:textId="77777777" w:rsidR="00956AD9" w:rsidRPr="00956AD9" w:rsidRDefault="00E46A88" w:rsidP="004975B6">
      <w:pPr>
        <w:pStyle w:val="ListParagraph"/>
        <w:numPr>
          <w:ilvl w:val="2"/>
          <w:numId w:val="40"/>
        </w:numPr>
        <w:rPr>
          <w:rStyle w:val="Hyperlink"/>
          <w:rFonts w:cs="Arial"/>
          <w:b/>
          <w:bCs/>
          <w:color w:val="auto"/>
          <w:szCs w:val="24"/>
          <w:u w:val="none"/>
        </w:rPr>
      </w:pPr>
      <w:r w:rsidRPr="00956AD9">
        <w:rPr>
          <w:rFonts w:cs="Arial"/>
          <w:szCs w:val="24"/>
        </w:rPr>
        <w:t xml:space="preserve">Research &amp; Development website on Intranet:    </w:t>
      </w:r>
      <w:hyperlink r:id="rId26" w:history="1">
        <w:r w:rsidRPr="00956AD9">
          <w:rPr>
            <w:rStyle w:val="Hyperlink"/>
            <w:rFonts w:cs="Arial"/>
            <w:szCs w:val="24"/>
          </w:rPr>
          <w:t>https://www.insidecarilion.org/hub/research-development</w:t>
        </w:r>
      </w:hyperlink>
      <w:r w:rsidR="00CB69CF" w:rsidRPr="00956AD9">
        <w:rPr>
          <w:rStyle w:val="Hyperlink"/>
          <w:rFonts w:cs="Arial"/>
          <w:szCs w:val="24"/>
        </w:rPr>
        <w:t xml:space="preserve"> </w:t>
      </w:r>
      <w:r w:rsidR="009B1C6D" w:rsidRPr="00956AD9">
        <w:rPr>
          <w:rStyle w:val="Hyperlink"/>
          <w:rFonts w:cs="Arial"/>
          <w:szCs w:val="24"/>
        </w:rPr>
        <w:t xml:space="preserve"> </w:t>
      </w:r>
      <w:r w:rsidR="00CB69CF" w:rsidRPr="00956AD9">
        <w:rPr>
          <w:rStyle w:val="Hyperlink"/>
          <w:rFonts w:cs="Arial"/>
          <w:szCs w:val="24"/>
        </w:rPr>
        <w:t xml:space="preserve"> </w:t>
      </w:r>
    </w:p>
    <w:p w14:paraId="12BE9191" w14:textId="77777777" w:rsidR="00956AD9" w:rsidRPr="00956AD9" w:rsidRDefault="005D421E" w:rsidP="004975B6">
      <w:pPr>
        <w:pStyle w:val="ListParagraph"/>
        <w:numPr>
          <w:ilvl w:val="2"/>
          <w:numId w:val="40"/>
        </w:numPr>
        <w:rPr>
          <w:rStyle w:val="Hyperlink"/>
          <w:rFonts w:cs="Arial"/>
          <w:b/>
          <w:bCs/>
          <w:color w:val="auto"/>
          <w:szCs w:val="24"/>
          <w:u w:val="none"/>
        </w:rPr>
      </w:pPr>
      <w:r w:rsidRPr="00956AD9">
        <w:rPr>
          <w:rFonts w:cs="Arial"/>
          <w:szCs w:val="24"/>
        </w:rPr>
        <w:t xml:space="preserve">Cornerstone – research classes </w:t>
      </w:r>
      <w:hyperlink r:id="rId27" w:history="1">
        <w:r w:rsidRPr="00956AD9">
          <w:rPr>
            <w:rStyle w:val="Hyperlink"/>
            <w:rFonts w:cs="Arial"/>
            <w:szCs w:val="24"/>
          </w:rPr>
          <w:t>https://carilion.csod.com/</w:t>
        </w:r>
      </w:hyperlink>
    </w:p>
    <w:p w14:paraId="24609FBB" w14:textId="78110EA4" w:rsidR="00956AD9" w:rsidRPr="00956AD9" w:rsidRDefault="00C175C8" w:rsidP="004975B6">
      <w:pPr>
        <w:pStyle w:val="ListParagraph"/>
        <w:numPr>
          <w:ilvl w:val="2"/>
          <w:numId w:val="40"/>
        </w:numPr>
        <w:rPr>
          <w:rFonts w:cs="Arial"/>
          <w:b/>
          <w:bCs/>
          <w:szCs w:val="24"/>
        </w:rPr>
      </w:pPr>
      <w:r w:rsidRPr="00956AD9">
        <w:rPr>
          <w:rFonts w:cs="Arial"/>
          <w:szCs w:val="24"/>
        </w:rPr>
        <w:t>Office of Continuing Professional Development</w:t>
      </w:r>
      <w:r w:rsidR="009B1C6D" w:rsidRPr="00956AD9">
        <w:rPr>
          <w:rFonts w:cs="Arial"/>
          <w:szCs w:val="24"/>
        </w:rPr>
        <w:t>, specifically</w:t>
      </w:r>
      <w:r w:rsidRPr="00956AD9">
        <w:rPr>
          <w:rFonts w:cs="Arial"/>
          <w:szCs w:val="24"/>
        </w:rPr>
        <w:t xml:space="preserve"> </w:t>
      </w:r>
      <w:r w:rsidR="00CB69CF" w:rsidRPr="00956AD9">
        <w:rPr>
          <w:rFonts w:cs="Arial"/>
          <w:szCs w:val="24"/>
        </w:rPr>
        <w:t xml:space="preserve">through TEACH (Teaching Excellence Academy for Collaborative Healthcare)  </w:t>
      </w:r>
      <w:hyperlink r:id="rId28" w:history="1">
        <w:r w:rsidR="008448E1" w:rsidRPr="008448E1">
          <w:rPr>
            <w:rStyle w:val="Hyperlink"/>
          </w:rPr>
          <w:t>https://www.teach.vtc.vt.edu/</w:t>
        </w:r>
      </w:hyperlink>
    </w:p>
    <w:p w14:paraId="0E802D13" w14:textId="77777777" w:rsidR="00956AD9" w:rsidRPr="00956AD9" w:rsidRDefault="00956AD9" w:rsidP="00956AD9">
      <w:pPr>
        <w:pStyle w:val="ListParagraph"/>
        <w:rPr>
          <w:rFonts w:cs="Arial"/>
          <w:b/>
          <w:bCs/>
          <w:szCs w:val="24"/>
        </w:rPr>
      </w:pPr>
    </w:p>
    <w:p w14:paraId="7C46714C" w14:textId="77777777" w:rsidR="00956AD9" w:rsidRPr="008C7C03" w:rsidRDefault="005F27D7" w:rsidP="00C00458">
      <w:pPr>
        <w:pStyle w:val="Heading2"/>
        <w:jc w:val="left"/>
        <w:rPr>
          <w:b/>
          <w:bCs/>
          <w:u w:val="none"/>
        </w:rPr>
      </w:pPr>
      <w:bookmarkStart w:id="22" w:name="_Toc138768750"/>
      <w:r w:rsidRPr="008C7C03">
        <w:rPr>
          <w:b/>
          <w:bCs/>
        </w:rPr>
        <w:t xml:space="preserve">Safe Watch </w:t>
      </w:r>
      <w:r w:rsidR="00BC30A3" w:rsidRPr="008C7C03">
        <w:rPr>
          <w:b/>
          <w:bCs/>
        </w:rPr>
        <w:t>/ Quality Reporting</w:t>
      </w:r>
      <w:bookmarkEnd w:id="22"/>
    </w:p>
    <w:p w14:paraId="33C0A73E" w14:textId="77777777" w:rsidR="00956AD9" w:rsidRPr="00956AD9" w:rsidRDefault="002A73FE" w:rsidP="00C00458">
      <w:pPr>
        <w:pStyle w:val="ListParagraph"/>
        <w:numPr>
          <w:ilvl w:val="0"/>
          <w:numId w:val="40"/>
        </w:numPr>
        <w:rPr>
          <w:rFonts w:cs="Arial"/>
          <w:b/>
          <w:bCs/>
          <w:szCs w:val="24"/>
        </w:rPr>
      </w:pPr>
      <w:r w:rsidRPr="00956AD9">
        <w:rPr>
          <w:rFonts w:cs="Arial"/>
          <w:szCs w:val="24"/>
        </w:rPr>
        <w:t xml:space="preserve">As part of Carilion Clinic’s ongoing commitment to quality, residents are urged to report quality items through the SafeWatch portal </w:t>
      </w:r>
    </w:p>
    <w:p w14:paraId="2ABB7EFA" w14:textId="77777777" w:rsidR="00956AD9" w:rsidRPr="00956AD9" w:rsidRDefault="00731FF6" w:rsidP="00C00458">
      <w:pPr>
        <w:pStyle w:val="ListParagraph"/>
        <w:numPr>
          <w:ilvl w:val="0"/>
          <w:numId w:val="40"/>
        </w:numPr>
        <w:rPr>
          <w:rFonts w:cs="Arial"/>
          <w:b/>
          <w:bCs/>
          <w:szCs w:val="24"/>
        </w:rPr>
      </w:pPr>
      <w:r w:rsidRPr="00956AD9">
        <w:rPr>
          <w:rFonts w:cs="Arial"/>
          <w:color w:val="000000"/>
          <w:szCs w:val="24"/>
        </w:rPr>
        <w:t xml:space="preserve">Events to be reported include:   </w:t>
      </w:r>
    </w:p>
    <w:p w14:paraId="70671509"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Injury or potential injury to a patient or visitor. </w:t>
      </w:r>
    </w:p>
    <w:p w14:paraId="50DDA59B"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Medical equipment that has malfunctioned, is misused or defective. </w:t>
      </w:r>
    </w:p>
    <w:p w14:paraId="6CC54D60"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Critical test result delays or reports made to the wrong person or patient identification labeling errors. </w:t>
      </w:r>
    </w:p>
    <w:p w14:paraId="6C8EC998"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Inappropriate or unexpected behavior of patients, staff and physicians. </w:t>
      </w:r>
    </w:p>
    <w:p w14:paraId="4EEAE50E"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Unexpected deaths. </w:t>
      </w:r>
    </w:p>
    <w:p w14:paraId="651431BD" w14:textId="77777777" w:rsidR="00956AD9" w:rsidRPr="00956AD9" w:rsidRDefault="00731FF6" w:rsidP="00C00458">
      <w:pPr>
        <w:pStyle w:val="ListParagraph"/>
        <w:numPr>
          <w:ilvl w:val="1"/>
          <w:numId w:val="40"/>
        </w:numPr>
        <w:rPr>
          <w:rFonts w:cs="Arial"/>
          <w:b/>
          <w:bCs/>
          <w:szCs w:val="24"/>
        </w:rPr>
      </w:pPr>
      <w:r w:rsidRPr="00956AD9">
        <w:rPr>
          <w:rFonts w:cs="Arial"/>
          <w:color w:val="000000"/>
          <w:szCs w:val="24"/>
        </w:rPr>
        <w:t xml:space="preserve">Medication-related events. </w:t>
      </w:r>
    </w:p>
    <w:p w14:paraId="1A72852D" w14:textId="59631A94" w:rsidR="00956AD9" w:rsidRPr="00956AD9" w:rsidRDefault="001B7673" w:rsidP="00C00458">
      <w:pPr>
        <w:pStyle w:val="ListParagraph"/>
        <w:numPr>
          <w:ilvl w:val="0"/>
          <w:numId w:val="40"/>
        </w:numPr>
        <w:rPr>
          <w:rStyle w:val="Hyperlink"/>
          <w:rFonts w:cs="Arial"/>
          <w:b/>
          <w:bCs/>
          <w:color w:val="auto"/>
          <w:szCs w:val="24"/>
          <w:u w:val="none"/>
        </w:rPr>
      </w:pPr>
      <w:r w:rsidRPr="00956AD9">
        <w:rPr>
          <w:rFonts w:cs="Arial"/>
          <w:color w:val="000000"/>
          <w:szCs w:val="24"/>
        </w:rPr>
        <w:t xml:space="preserve">To access the online reporting system, dial 7-SAFE (7-7233 or 981-7233)   or access the Safe Watch portal located on every Carilion desktop.   </w:t>
      </w:r>
      <w:r w:rsidRPr="00956AD9">
        <w:rPr>
          <w:rFonts w:cs="Arial"/>
          <w:szCs w:val="24"/>
        </w:rPr>
        <w:t>direct link:</w:t>
      </w:r>
      <w:r w:rsidR="00731FF6" w:rsidRPr="00956AD9">
        <w:rPr>
          <w:rFonts w:cs="Arial"/>
          <w:szCs w:val="24"/>
        </w:rPr>
        <w:t xml:space="preserve"> </w:t>
      </w:r>
      <w:hyperlink r:id="rId29" w:history="1">
        <w:r w:rsidRPr="00956AD9">
          <w:rPr>
            <w:rStyle w:val="Hyperlink"/>
            <w:rFonts w:cs="Arial"/>
            <w:szCs w:val="24"/>
          </w:rPr>
          <w:t>https://carilionclinicportal.secure.force.com/SafeWatch</w:t>
        </w:r>
      </w:hyperlink>
    </w:p>
    <w:p w14:paraId="30E45DBA" w14:textId="76E031E0" w:rsidR="00956AD9" w:rsidRPr="00956AD9" w:rsidRDefault="005444B2" w:rsidP="00C00458">
      <w:pPr>
        <w:pStyle w:val="ListParagraph"/>
        <w:numPr>
          <w:ilvl w:val="0"/>
          <w:numId w:val="40"/>
        </w:numPr>
        <w:rPr>
          <w:rFonts w:cs="Arial"/>
          <w:b/>
          <w:bCs/>
          <w:szCs w:val="24"/>
        </w:rPr>
      </w:pPr>
      <w:r w:rsidRPr="00956AD9">
        <w:rPr>
          <w:rFonts w:cs="Arial"/>
          <w:szCs w:val="24"/>
        </w:rPr>
        <w:t xml:space="preserve">You are encouraged </w:t>
      </w:r>
      <w:r w:rsidR="00F205AC">
        <w:rPr>
          <w:rFonts w:cs="Arial"/>
          <w:szCs w:val="24"/>
        </w:rPr>
        <w:t xml:space="preserve">to </w:t>
      </w:r>
      <w:r w:rsidRPr="00956AD9">
        <w:rPr>
          <w:rFonts w:cs="Arial"/>
          <w:szCs w:val="24"/>
        </w:rPr>
        <w:t>attend a</w:t>
      </w:r>
      <w:r w:rsidR="00731FF6" w:rsidRPr="00956AD9">
        <w:rPr>
          <w:rFonts w:cs="Arial"/>
          <w:szCs w:val="24"/>
        </w:rPr>
        <w:t>t least one</w:t>
      </w:r>
      <w:r w:rsidRPr="00956AD9">
        <w:rPr>
          <w:rFonts w:cs="Arial"/>
          <w:szCs w:val="24"/>
        </w:rPr>
        <w:t xml:space="preserve"> root cause analysis meeting during your time in Podiatry. </w:t>
      </w:r>
      <w:r w:rsidR="00731FF6" w:rsidRPr="00956AD9">
        <w:rPr>
          <w:rFonts w:cs="Arial"/>
          <w:szCs w:val="24"/>
        </w:rPr>
        <w:t xml:space="preserve">The quality team will email announcements of upcoming RCA’s. </w:t>
      </w:r>
    </w:p>
    <w:p w14:paraId="5F181892" w14:textId="77777777" w:rsidR="00956AD9" w:rsidRPr="00956AD9" w:rsidRDefault="00956AD9" w:rsidP="00956AD9">
      <w:pPr>
        <w:pStyle w:val="ListParagraph"/>
        <w:rPr>
          <w:rFonts w:cs="Arial"/>
          <w:b/>
          <w:bCs/>
          <w:szCs w:val="24"/>
        </w:rPr>
      </w:pPr>
    </w:p>
    <w:p w14:paraId="340D293A" w14:textId="43EC6629" w:rsidR="00746A51" w:rsidRPr="008C7C03" w:rsidRDefault="005C371D" w:rsidP="00C00458">
      <w:pPr>
        <w:pStyle w:val="Heading2"/>
        <w:jc w:val="left"/>
        <w:rPr>
          <w:b/>
          <w:bCs/>
        </w:rPr>
      </w:pPr>
      <w:bookmarkStart w:id="23" w:name="_Toc138768751"/>
      <w:r w:rsidRPr="008C7C03">
        <w:rPr>
          <w:b/>
          <w:bCs/>
        </w:rPr>
        <w:t>Work Hour Responsibilities</w:t>
      </w:r>
      <w:bookmarkEnd w:id="23"/>
      <w:r w:rsidRPr="008C7C03">
        <w:rPr>
          <w:b/>
          <w:bCs/>
        </w:rPr>
        <w:t xml:space="preserve"> </w:t>
      </w:r>
      <w:r w:rsidR="00206477" w:rsidRPr="008C7C03">
        <w:rPr>
          <w:b/>
          <w:bCs/>
        </w:rPr>
        <w:t xml:space="preserve"> </w:t>
      </w:r>
    </w:p>
    <w:p w14:paraId="681E2928" w14:textId="145038FE" w:rsidR="00206477" w:rsidRPr="00956AD9" w:rsidRDefault="005C371D" w:rsidP="00C00458">
      <w:pPr>
        <w:pStyle w:val="ListParagraph"/>
        <w:numPr>
          <w:ilvl w:val="0"/>
          <w:numId w:val="40"/>
        </w:numPr>
        <w:rPr>
          <w:rFonts w:cs="Arial"/>
          <w:szCs w:val="24"/>
        </w:rPr>
      </w:pPr>
      <w:r w:rsidRPr="00956AD9">
        <w:rPr>
          <w:rFonts w:cs="Arial"/>
          <w:szCs w:val="24"/>
        </w:rPr>
        <w:t>The GME office has determined that all residencies will adhere to the ACGME Work Hour rules</w:t>
      </w:r>
      <w:r w:rsidR="00C2160E" w:rsidRPr="00956AD9">
        <w:rPr>
          <w:rFonts w:cs="Arial"/>
          <w:szCs w:val="24"/>
        </w:rPr>
        <w:t xml:space="preserve"> </w:t>
      </w:r>
      <w:r w:rsidR="005444B2" w:rsidRPr="00956AD9">
        <w:rPr>
          <w:rFonts w:cs="Arial"/>
          <w:szCs w:val="24"/>
        </w:rPr>
        <w:t xml:space="preserve">and </w:t>
      </w:r>
      <w:r w:rsidR="00C2160E" w:rsidRPr="00956AD9">
        <w:rPr>
          <w:rFonts w:cs="Arial"/>
          <w:szCs w:val="24"/>
        </w:rPr>
        <w:t xml:space="preserve">as contained in the GME Clinical and Educational Work Hours policy </w:t>
      </w:r>
      <w:hyperlink r:id="rId30" w:history="1">
        <w:r w:rsidR="00C2160E" w:rsidRPr="00956AD9">
          <w:rPr>
            <w:rStyle w:val="Hyperlink"/>
            <w:rFonts w:cs="Arial"/>
            <w:szCs w:val="24"/>
          </w:rPr>
          <w:t>https://carilionclinic.org/gme-clinical-educational-work</w:t>
        </w:r>
      </w:hyperlink>
      <w:r w:rsidR="00956AD9">
        <w:rPr>
          <w:rFonts w:cs="Arial"/>
          <w:szCs w:val="24"/>
        </w:rPr>
        <w:t xml:space="preserve">. </w:t>
      </w:r>
      <w:r w:rsidR="00206477" w:rsidRPr="00956AD9">
        <w:rPr>
          <w:rFonts w:cs="Arial"/>
          <w:szCs w:val="24"/>
        </w:rPr>
        <w:t xml:space="preserve">The CPME does not require this </w:t>
      </w:r>
      <w:r w:rsidR="00206477" w:rsidRPr="00956AD9">
        <w:rPr>
          <w:rFonts w:cs="Arial"/>
          <w:szCs w:val="24"/>
        </w:rPr>
        <w:lastRenderedPageBreak/>
        <w:t>compliance</w:t>
      </w:r>
      <w:r w:rsidR="005444B2" w:rsidRPr="00956AD9">
        <w:rPr>
          <w:rFonts w:cs="Arial"/>
          <w:szCs w:val="24"/>
        </w:rPr>
        <w:t xml:space="preserve">, to be clear, but our program as part of the GME department adheres to these policies. </w:t>
      </w:r>
      <w:r w:rsidR="00206477" w:rsidRPr="00956AD9">
        <w:rPr>
          <w:rFonts w:cs="Arial"/>
          <w:szCs w:val="24"/>
        </w:rPr>
        <w:t xml:space="preserve"> </w:t>
      </w:r>
      <w:r w:rsidR="00C2160E" w:rsidRPr="00956AD9">
        <w:rPr>
          <w:rFonts w:cs="Arial"/>
          <w:szCs w:val="24"/>
        </w:rPr>
        <w:t>Highlights</w:t>
      </w:r>
      <w:r w:rsidR="00206477" w:rsidRPr="00956AD9">
        <w:rPr>
          <w:rFonts w:cs="Arial"/>
          <w:szCs w:val="24"/>
        </w:rPr>
        <w:t xml:space="preserve"> of those rules</w:t>
      </w:r>
      <w:r w:rsidR="00307158" w:rsidRPr="00956AD9">
        <w:rPr>
          <w:rFonts w:cs="Arial"/>
          <w:szCs w:val="24"/>
        </w:rPr>
        <w:t>:</w:t>
      </w:r>
      <w:r w:rsidR="00956AD9">
        <w:rPr>
          <w:rFonts w:cs="Arial"/>
          <w:szCs w:val="24"/>
        </w:rPr>
        <w:t xml:space="preserve"> </w:t>
      </w:r>
      <w:r w:rsidR="00206477" w:rsidRPr="00956AD9">
        <w:rPr>
          <w:rFonts w:cs="Arial"/>
          <w:szCs w:val="24"/>
        </w:rPr>
        <w:t>(Please reference this policy for detailed information.)</w:t>
      </w:r>
    </w:p>
    <w:p w14:paraId="681DDCFD" w14:textId="77777777" w:rsidR="00C2160E" w:rsidRPr="00956AD9" w:rsidRDefault="00C2160E" w:rsidP="00C00458">
      <w:pPr>
        <w:pStyle w:val="ListParagraph"/>
        <w:numPr>
          <w:ilvl w:val="1"/>
          <w:numId w:val="40"/>
        </w:numPr>
        <w:rPr>
          <w:rFonts w:cs="Arial"/>
          <w:szCs w:val="24"/>
        </w:rPr>
      </w:pPr>
      <w:r w:rsidRPr="00956AD9">
        <w:rPr>
          <w:rFonts w:cs="Arial"/>
          <w:szCs w:val="24"/>
        </w:rPr>
        <w:t>Limit of 80 hours per week, averaged over a four</w:t>
      </w:r>
      <w:r w:rsidR="00307158" w:rsidRPr="00956AD9">
        <w:rPr>
          <w:rFonts w:cs="Arial"/>
          <w:szCs w:val="24"/>
        </w:rPr>
        <w:t>-</w:t>
      </w:r>
      <w:r w:rsidRPr="00956AD9">
        <w:rPr>
          <w:rFonts w:cs="Arial"/>
          <w:szCs w:val="24"/>
        </w:rPr>
        <w:t>week period, inclusive of all clinical and educational activities.</w:t>
      </w:r>
    </w:p>
    <w:p w14:paraId="5CB3C09B" w14:textId="77777777" w:rsidR="00C2160E" w:rsidRPr="00956AD9" w:rsidRDefault="00C2160E" w:rsidP="00C00458">
      <w:pPr>
        <w:pStyle w:val="ListParagraph"/>
        <w:numPr>
          <w:ilvl w:val="1"/>
          <w:numId w:val="40"/>
        </w:numPr>
        <w:rPr>
          <w:rFonts w:cs="Arial"/>
          <w:szCs w:val="24"/>
        </w:rPr>
      </w:pPr>
      <w:r w:rsidRPr="00956AD9">
        <w:rPr>
          <w:rFonts w:cs="Arial"/>
          <w:szCs w:val="24"/>
        </w:rPr>
        <w:t>Eight hours off between scheduled clinical work and educational periods</w:t>
      </w:r>
    </w:p>
    <w:p w14:paraId="76F0ED52" w14:textId="77777777" w:rsidR="00307158" w:rsidRPr="00956AD9" w:rsidRDefault="00307158" w:rsidP="00C00458">
      <w:pPr>
        <w:pStyle w:val="ListParagraph"/>
        <w:numPr>
          <w:ilvl w:val="1"/>
          <w:numId w:val="40"/>
        </w:numPr>
        <w:rPr>
          <w:rFonts w:cs="Arial"/>
          <w:szCs w:val="24"/>
        </w:rPr>
      </w:pPr>
      <w:r w:rsidRPr="00956AD9">
        <w:rPr>
          <w:rFonts w:cs="Arial"/>
          <w:szCs w:val="24"/>
        </w:rPr>
        <w:t>14 hours free of clinical and educational work after 24-hour in-house call.</w:t>
      </w:r>
    </w:p>
    <w:p w14:paraId="13CD5C07" w14:textId="77777777" w:rsidR="00307158" w:rsidRPr="00956AD9" w:rsidRDefault="00307158" w:rsidP="00C00458">
      <w:pPr>
        <w:pStyle w:val="ListParagraph"/>
        <w:numPr>
          <w:ilvl w:val="1"/>
          <w:numId w:val="40"/>
        </w:numPr>
        <w:rPr>
          <w:rFonts w:cs="Arial"/>
          <w:szCs w:val="24"/>
        </w:rPr>
      </w:pPr>
      <w:r w:rsidRPr="00956AD9">
        <w:rPr>
          <w:rFonts w:cs="Arial"/>
          <w:szCs w:val="24"/>
        </w:rPr>
        <w:t>One day off in seven when averaged over 4 weeks.</w:t>
      </w:r>
    </w:p>
    <w:p w14:paraId="4850281F" w14:textId="77777777" w:rsidR="00307158" w:rsidRPr="00956AD9" w:rsidRDefault="00307158" w:rsidP="00C00458">
      <w:pPr>
        <w:pStyle w:val="ListParagraph"/>
        <w:numPr>
          <w:ilvl w:val="1"/>
          <w:numId w:val="40"/>
        </w:numPr>
        <w:rPr>
          <w:rFonts w:cs="Arial"/>
          <w:szCs w:val="24"/>
        </w:rPr>
      </w:pPr>
      <w:r w:rsidRPr="00956AD9">
        <w:rPr>
          <w:rFonts w:cs="Arial"/>
          <w:szCs w:val="24"/>
        </w:rPr>
        <w:t>Educational and work periods must not exceed 24 hours of continuous scheduled assignment.   There are a couple of exceptions, check the policy.</w:t>
      </w:r>
    </w:p>
    <w:p w14:paraId="46201437" w14:textId="77777777" w:rsidR="00307158" w:rsidRPr="00956AD9" w:rsidRDefault="00307158" w:rsidP="00C00458">
      <w:pPr>
        <w:pStyle w:val="ListParagraph"/>
        <w:numPr>
          <w:ilvl w:val="1"/>
          <w:numId w:val="40"/>
        </w:numPr>
        <w:rPr>
          <w:rFonts w:cs="Arial"/>
          <w:szCs w:val="24"/>
        </w:rPr>
      </w:pPr>
      <w:r w:rsidRPr="00956AD9">
        <w:rPr>
          <w:rFonts w:cs="Arial"/>
          <w:szCs w:val="24"/>
        </w:rPr>
        <w:t>Frequency of in-house call should be no more frequently than every third night averaged over a four-week period.</w:t>
      </w:r>
    </w:p>
    <w:p w14:paraId="57B44B7C" w14:textId="77777777" w:rsidR="00307158" w:rsidRPr="00956AD9" w:rsidRDefault="00307158" w:rsidP="00C00458">
      <w:pPr>
        <w:pStyle w:val="ListParagraph"/>
        <w:numPr>
          <w:ilvl w:val="0"/>
          <w:numId w:val="40"/>
        </w:numPr>
        <w:rPr>
          <w:rFonts w:cs="Arial"/>
          <w:szCs w:val="24"/>
        </w:rPr>
      </w:pPr>
      <w:r w:rsidRPr="00956AD9">
        <w:rPr>
          <w:rFonts w:cs="Arial"/>
          <w:szCs w:val="24"/>
        </w:rPr>
        <w:t xml:space="preserve">Residents are required to maintain an accurate log of clinical and educational hours in Med Hub at least weekly. </w:t>
      </w:r>
    </w:p>
    <w:p w14:paraId="3AC0B528" w14:textId="77777777" w:rsidR="00307158" w:rsidRPr="00956AD9" w:rsidRDefault="00307158" w:rsidP="00C00458">
      <w:pPr>
        <w:pStyle w:val="ListParagraph"/>
        <w:numPr>
          <w:ilvl w:val="0"/>
          <w:numId w:val="40"/>
        </w:numPr>
        <w:rPr>
          <w:rFonts w:cs="Arial"/>
          <w:szCs w:val="24"/>
        </w:rPr>
      </w:pPr>
      <w:r w:rsidRPr="00956AD9">
        <w:rPr>
          <w:rFonts w:cs="Arial"/>
          <w:szCs w:val="24"/>
        </w:rPr>
        <w:t>Residents who falsify clinical and educational hour entry will be subject to disciplinary action.</w:t>
      </w:r>
    </w:p>
    <w:p w14:paraId="0DF28298" w14:textId="77777777" w:rsidR="00C4537B" w:rsidRPr="00956AD9" w:rsidRDefault="00C4537B" w:rsidP="00C00458">
      <w:pPr>
        <w:pStyle w:val="ListParagraph"/>
        <w:numPr>
          <w:ilvl w:val="0"/>
          <w:numId w:val="40"/>
        </w:numPr>
        <w:rPr>
          <w:rFonts w:cs="Arial"/>
          <w:szCs w:val="24"/>
        </w:rPr>
      </w:pPr>
      <w:r w:rsidRPr="00956AD9">
        <w:rPr>
          <w:rFonts w:cs="Arial"/>
          <w:szCs w:val="24"/>
        </w:rPr>
        <w:t xml:space="preserve">To comply with 80-hour workweek regulations, the resident on call will be off the following day.  The resident staff will also have two full weekends off every month.  Modification in coverage will be arranged as needed by the Administrative office. </w:t>
      </w:r>
    </w:p>
    <w:p w14:paraId="2B88CA80" w14:textId="77777777" w:rsidR="00307158" w:rsidRPr="00956AD9" w:rsidRDefault="00307158" w:rsidP="00C00458">
      <w:pPr>
        <w:pStyle w:val="ListParagraph"/>
        <w:numPr>
          <w:ilvl w:val="0"/>
          <w:numId w:val="40"/>
        </w:numPr>
        <w:rPr>
          <w:rFonts w:cs="Arial"/>
          <w:szCs w:val="24"/>
        </w:rPr>
      </w:pPr>
      <w:r w:rsidRPr="00956AD9">
        <w:rPr>
          <w:rFonts w:cs="Arial"/>
          <w:szCs w:val="24"/>
        </w:rPr>
        <w:t xml:space="preserve">Fatigue Mitigation  </w:t>
      </w:r>
    </w:p>
    <w:p w14:paraId="39CD5CB4" w14:textId="77777777" w:rsidR="00307158" w:rsidRPr="00956AD9" w:rsidRDefault="00307158" w:rsidP="00C00458">
      <w:pPr>
        <w:pStyle w:val="ListParagraph"/>
        <w:numPr>
          <w:ilvl w:val="1"/>
          <w:numId w:val="40"/>
        </w:numPr>
        <w:rPr>
          <w:rFonts w:cs="Arial"/>
          <w:szCs w:val="24"/>
        </w:rPr>
      </w:pPr>
      <w:r w:rsidRPr="00956AD9">
        <w:rPr>
          <w:rFonts w:cs="Arial"/>
          <w:szCs w:val="24"/>
        </w:rPr>
        <w:t>GME provides options for residents when they ar</w:t>
      </w:r>
      <w:r w:rsidR="00206477" w:rsidRPr="00956AD9">
        <w:rPr>
          <w:rFonts w:cs="Arial"/>
          <w:szCs w:val="24"/>
        </w:rPr>
        <w:t>e</w:t>
      </w:r>
      <w:r w:rsidRPr="00956AD9">
        <w:rPr>
          <w:rFonts w:cs="Arial"/>
          <w:szCs w:val="24"/>
        </w:rPr>
        <w:t xml:space="preserve"> too fatigued to safely travel hom</w:t>
      </w:r>
      <w:r w:rsidR="00206477" w:rsidRPr="00956AD9">
        <w:rPr>
          <w:rFonts w:cs="Arial"/>
          <w:szCs w:val="24"/>
        </w:rPr>
        <w:t>e.  These include:</w:t>
      </w:r>
    </w:p>
    <w:p w14:paraId="166A34D1" w14:textId="77777777" w:rsidR="00206477" w:rsidRPr="00956AD9" w:rsidRDefault="00206477" w:rsidP="00C00458">
      <w:pPr>
        <w:pStyle w:val="ListParagraph"/>
        <w:numPr>
          <w:ilvl w:val="1"/>
          <w:numId w:val="40"/>
        </w:numPr>
        <w:rPr>
          <w:rFonts w:cs="Arial"/>
          <w:szCs w:val="24"/>
        </w:rPr>
      </w:pPr>
      <w:r w:rsidRPr="00956AD9">
        <w:rPr>
          <w:rFonts w:cs="Arial"/>
          <w:szCs w:val="24"/>
        </w:rPr>
        <w:t>Money for taxi</w:t>
      </w:r>
    </w:p>
    <w:p w14:paraId="0378FE16" w14:textId="77777777" w:rsidR="00206477" w:rsidRPr="00956AD9" w:rsidRDefault="00206477" w:rsidP="00C00458">
      <w:pPr>
        <w:pStyle w:val="ListParagraph"/>
        <w:numPr>
          <w:ilvl w:val="1"/>
          <w:numId w:val="40"/>
        </w:numPr>
        <w:rPr>
          <w:rFonts w:cs="Arial"/>
          <w:szCs w:val="24"/>
        </w:rPr>
      </w:pPr>
      <w:r w:rsidRPr="00956AD9">
        <w:rPr>
          <w:rFonts w:cs="Arial"/>
          <w:szCs w:val="24"/>
        </w:rPr>
        <w:t>Money for public transportation</w:t>
      </w:r>
    </w:p>
    <w:p w14:paraId="53B84265" w14:textId="77777777" w:rsidR="00206477" w:rsidRPr="00956AD9" w:rsidRDefault="00206477" w:rsidP="00C00458">
      <w:pPr>
        <w:pStyle w:val="ListParagraph"/>
        <w:numPr>
          <w:ilvl w:val="1"/>
          <w:numId w:val="40"/>
        </w:numPr>
        <w:rPr>
          <w:rFonts w:cs="Arial"/>
          <w:szCs w:val="24"/>
        </w:rPr>
      </w:pPr>
      <w:r w:rsidRPr="00956AD9">
        <w:rPr>
          <w:rFonts w:cs="Arial"/>
          <w:szCs w:val="24"/>
        </w:rPr>
        <w:t xml:space="preserve">Sleeping rooms available post call. </w:t>
      </w:r>
    </w:p>
    <w:p w14:paraId="5ED80391" w14:textId="77777777" w:rsidR="00206477" w:rsidRPr="00956AD9" w:rsidRDefault="00206477" w:rsidP="00C00458">
      <w:pPr>
        <w:pStyle w:val="ListParagraph"/>
        <w:numPr>
          <w:ilvl w:val="1"/>
          <w:numId w:val="40"/>
        </w:numPr>
        <w:rPr>
          <w:rFonts w:cs="Arial"/>
          <w:szCs w:val="24"/>
        </w:rPr>
      </w:pPr>
      <w:r w:rsidRPr="00956AD9">
        <w:rPr>
          <w:rFonts w:cs="Arial"/>
          <w:szCs w:val="24"/>
        </w:rPr>
        <w:t>Reporting non-compliance</w:t>
      </w:r>
    </w:p>
    <w:p w14:paraId="200DBA94" w14:textId="77777777" w:rsidR="00206477" w:rsidRPr="00956AD9" w:rsidRDefault="00206477" w:rsidP="00C00458">
      <w:pPr>
        <w:pStyle w:val="ListParagraph"/>
        <w:numPr>
          <w:ilvl w:val="1"/>
          <w:numId w:val="40"/>
        </w:numPr>
        <w:rPr>
          <w:rFonts w:cs="Arial"/>
          <w:szCs w:val="24"/>
        </w:rPr>
      </w:pPr>
      <w:r w:rsidRPr="00956AD9">
        <w:rPr>
          <w:rFonts w:cs="Arial"/>
          <w:szCs w:val="24"/>
        </w:rPr>
        <w:t>Residents can report program non-compliance without reprisal</w:t>
      </w:r>
    </w:p>
    <w:p w14:paraId="49BB7EA1" w14:textId="77777777" w:rsidR="00206477" w:rsidRPr="00956AD9" w:rsidRDefault="00206477" w:rsidP="00C00458">
      <w:pPr>
        <w:pStyle w:val="ListParagraph"/>
        <w:numPr>
          <w:ilvl w:val="1"/>
          <w:numId w:val="40"/>
        </w:numPr>
        <w:rPr>
          <w:rFonts w:cs="Arial"/>
          <w:szCs w:val="24"/>
        </w:rPr>
      </w:pPr>
      <w:r w:rsidRPr="00956AD9">
        <w:rPr>
          <w:rFonts w:cs="Arial"/>
          <w:szCs w:val="24"/>
        </w:rPr>
        <w:t>Report to DIO or GME Director</w:t>
      </w:r>
    </w:p>
    <w:p w14:paraId="090DF7F3" w14:textId="77777777" w:rsidR="00956AD9" w:rsidRDefault="00206477" w:rsidP="00C00458">
      <w:pPr>
        <w:pStyle w:val="ListParagraph"/>
        <w:numPr>
          <w:ilvl w:val="1"/>
          <w:numId w:val="40"/>
        </w:numPr>
        <w:rPr>
          <w:rFonts w:cs="Arial"/>
          <w:szCs w:val="24"/>
        </w:rPr>
      </w:pPr>
      <w:r w:rsidRPr="00956AD9">
        <w:rPr>
          <w:rFonts w:cs="Arial"/>
          <w:szCs w:val="24"/>
        </w:rPr>
        <w:t>Report anonymously through the anonymous report link on the GME intranet home page.</w:t>
      </w:r>
    </w:p>
    <w:p w14:paraId="78AA2C6A" w14:textId="77777777" w:rsidR="00956AD9" w:rsidRDefault="00956AD9" w:rsidP="00956AD9">
      <w:pPr>
        <w:pStyle w:val="ListParagraph"/>
        <w:ind w:left="1440"/>
        <w:rPr>
          <w:rFonts w:cs="Arial"/>
          <w:szCs w:val="24"/>
        </w:rPr>
      </w:pPr>
    </w:p>
    <w:p w14:paraId="5762E72E" w14:textId="77EDCBA3" w:rsidR="00206477" w:rsidRPr="00FB151C" w:rsidRDefault="00206477" w:rsidP="00C00458">
      <w:pPr>
        <w:pStyle w:val="Heading2"/>
        <w:jc w:val="left"/>
        <w:rPr>
          <w:b/>
          <w:bCs/>
          <w:u w:val="none"/>
        </w:rPr>
      </w:pPr>
      <w:bookmarkStart w:id="24" w:name="_Toc138768752"/>
      <w:r w:rsidRPr="00FB151C">
        <w:rPr>
          <w:b/>
          <w:bCs/>
        </w:rPr>
        <w:t>Vacation/CME/ Time away</w:t>
      </w:r>
      <w:bookmarkEnd w:id="24"/>
      <w:r w:rsidRPr="00FB151C">
        <w:rPr>
          <w:b/>
          <w:bCs/>
        </w:rPr>
        <w:t xml:space="preserve">  </w:t>
      </w:r>
    </w:p>
    <w:p w14:paraId="084BC0C8" w14:textId="77777777" w:rsidR="00083BB9" w:rsidRPr="00956AD9" w:rsidRDefault="00083BB9" w:rsidP="00956AD9">
      <w:pPr>
        <w:pStyle w:val="ListParagraph"/>
        <w:numPr>
          <w:ilvl w:val="0"/>
          <w:numId w:val="40"/>
        </w:numPr>
        <w:rPr>
          <w:rFonts w:cs="Arial"/>
          <w:szCs w:val="24"/>
        </w:rPr>
      </w:pPr>
      <w:r w:rsidRPr="00956AD9">
        <w:rPr>
          <w:rFonts w:cs="Arial"/>
          <w:szCs w:val="24"/>
        </w:rPr>
        <w:t xml:space="preserve">Please see POD Vacation Policy and Guidelines for full details. </w:t>
      </w:r>
    </w:p>
    <w:p w14:paraId="5D2F6FCD" w14:textId="4E16C328" w:rsidR="001C23AC" w:rsidRPr="00956AD9" w:rsidRDefault="001C23AC" w:rsidP="00956AD9">
      <w:pPr>
        <w:pStyle w:val="ListParagraph"/>
        <w:numPr>
          <w:ilvl w:val="0"/>
          <w:numId w:val="40"/>
        </w:numPr>
        <w:rPr>
          <w:rFonts w:cs="Arial"/>
          <w:szCs w:val="24"/>
        </w:rPr>
      </w:pPr>
      <w:r w:rsidRPr="00956AD9">
        <w:rPr>
          <w:rFonts w:cs="Arial"/>
          <w:szCs w:val="24"/>
        </w:rPr>
        <w:t>Vacation</w:t>
      </w:r>
      <w:r w:rsidR="00F81404">
        <w:rPr>
          <w:rFonts w:cs="Arial"/>
          <w:szCs w:val="24"/>
        </w:rPr>
        <w:t xml:space="preserve"> </w:t>
      </w:r>
      <w:r w:rsidR="00C4537B" w:rsidRPr="00956AD9">
        <w:rPr>
          <w:rFonts w:cs="Arial"/>
          <w:szCs w:val="24"/>
        </w:rPr>
        <w:t xml:space="preserve">- </w:t>
      </w:r>
      <w:r w:rsidRPr="00956AD9">
        <w:rPr>
          <w:rFonts w:cs="Arial"/>
          <w:szCs w:val="24"/>
        </w:rPr>
        <w:t xml:space="preserve">refers to paid time off.  </w:t>
      </w:r>
    </w:p>
    <w:p w14:paraId="7FE0FFAF" w14:textId="7FC91D2C" w:rsidR="001C23AC" w:rsidRPr="00C93994" w:rsidRDefault="001C23AC" w:rsidP="00F205AC">
      <w:pPr>
        <w:pStyle w:val="ListParagraph"/>
        <w:ind w:left="1080"/>
        <w:rPr>
          <w:rFonts w:cs="Arial"/>
          <w:color w:val="FF0000"/>
          <w:szCs w:val="24"/>
        </w:rPr>
      </w:pPr>
      <w:bookmarkStart w:id="25" w:name="_Hlk200619318"/>
      <w:r w:rsidRPr="00C93994">
        <w:rPr>
          <w:rFonts w:cs="Arial"/>
          <w:szCs w:val="24"/>
        </w:rPr>
        <w:t xml:space="preserve">The podiatry program provides residents with </w:t>
      </w:r>
      <w:r w:rsidR="00C93994" w:rsidRPr="00C93994">
        <w:rPr>
          <w:rFonts w:cs="Arial"/>
          <w:szCs w:val="24"/>
        </w:rPr>
        <w:t xml:space="preserve">4 </w:t>
      </w:r>
      <w:r w:rsidRPr="00C93994">
        <w:rPr>
          <w:rFonts w:cs="Arial"/>
          <w:szCs w:val="24"/>
        </w:rPr>
        <w:t>weeks</w:t>
      </w:r>
      <w:r w:rsidR="00B3558E">
        <w:rPr>
          <w:rFonts w:cs="Arial"/>
          <w:szCs w:val="24"/>
        </w:rPr>
        <w:t xml:space="preserve"> (20 weekdays)</w:t>
      </w:r>
      <w:r w:rsidRPr="00C93994">
        <w:rPr>
          <w:rFonts w:cs="Arial"/>
          <w:szCs w:val="24"/>
        </w:rPr>
        <w:t xml:space="preserve"> off per contract year.  </w:t>
      </w:r>
    </w:p>
    <w:p w14:paraId="0E36425A" w14:textId="77777777" w:rsidR="00083BB9" w:rsidRPr="00956AD9" w:rsidRDefault="00083BB9" w:rsidP="00956AD9">
      <w:pPr>
        <w:pStyle w:val="ListParagraph"/>
        <w:numPr>
          <w:ilvl w:val="2"/>
          <w:numId w:val="40"/>
        </w:numPr>
        <w:rPr>
          <w:rFonts w:cs="Arial"/>
          <w:szCs w:val="24"/>
        </w:rPr>
      </w:pPr>
      <w:r w:rsidRPr="00956AD9">
        <w:rPr>
          <w:rFonts w:cs="Arial"/>
          <w:szCs w:val="24"/>
        </w:rPr>
        <w:t xml:space="preserve">Residents are encouraged to plan vacation for </w:t>
      </w:r>
      <w:r w:rsidRPr="00C93994">
        <w:rPr>
          <w:rFonts w:cs="Arial"/>
          <w:b/>
          <w:bCs/>
          <w:szCs w:val="24"/>
          <w:u w:val="single"/>
        </w:rPr>
        <w:t>the entire year at the beginning of each academic year</w:t>
      </w:r>
      <w:r w:rsidRPr="00956AD9">
        <w:rPr>
          <w:rFonts w:cs="Arial"/>
          <w:szCs w:val="24"/>
        </w:rPr>
        <w:t xml:space="preserve">.  They are to request vacation or other time off 6 weeks in advance. </w:t>
      </w:r>
    </w:p>
    <w:p w14:paraId="529C3D5A" w14:textId="45D63455" w:rsidR="00083BB9" w:rsidRPr="00956AD9" w:rsidRDefault="00083BB9" w:rsidP="00956AD9">
      <w:pPr>
        <w:pStyle w:val="ListParagraph"/>
        <w:numPr>
          <w:ilvl w:val="2"/>
          <w:numId w:val="40"/>
        </w:numPr>
        <w:rPr>
          <w:rFonts w:cs="Arial"/>
          <w:szCs w:val="24"/>
        </w:rPr>
      </w:pPr>
      <w:r w:rsidRPr="00956AD9">
        <w:rPr>
          <w:rFonts w:cs="Arial"/>
          <w:szCs w:val="24"/>
        </w:rPr>
        <w:t xml:space="preserve">There is </w:t>
      </w:r>
      <w:r w:rsidRPr="00956AD9">
        <w:rPr>
          <w:rFonts w:cs="Arial"/>
          <w:szCs w:val="24"/>
          <w:u w:val="single"/>
        </w:rPr>
        <w:t>no vacation/time</w:t>
      </w:r>
      <w:r w:rsidRPr="00956AD9">
        <w:rPr>
          <w:rFonts w:cs="Arial"/>
          <w:szCs w:val="24"/>
        </w:rPr>
        <w:t xml:space="preserve"> off during the Internal Medicine</w:t>
      </w:r>
      <w:r w:rsidR="00B25D36">
        <w:rPr>
          <w:rFonts w:cs="Arial"/>
          <w:szCs w:val="24"/>
        </w:rPr>
        <w:t>, General Surgery rotations or the Ortho Night</w:t>
      </w:r>
      <w:r w:rsidRPr="00956AD9">
        <w:rPr>
          <w:rFonts w:cs="Arial"/>
          <w:szCs w:val="24"/>
        </w:rPr>
        <w:t xml:space="preserve"> </w:t>
      </w:r>
      <w:r w:rsidR="00B25D36">
        <w:rPr>
          <w:rFonts w:cs="Arial"/>
          <w:szCs w:val="24"/>
        </w:rPr>
        <w:t>block</w:t>
      </w:r>
      <w:r w:rsidRPr="00956AD9">
        <w:rPr>
          <w:rFonts w:cs="Arial"/>
          <w:szCs w:val="24"/>
        </w:rPr>
        <w:t xml:space="preserve">. </w:t>
      </w:r>
    </w:p>
    <w:p w14:paraId="4EEA8A8C" w14:textId="2F5673B6" w:rsidR="00C4537B" w:rsidRPr="00956AD9" w:rsidRDefault="00F205AC" w:rsidP="00956AD9">
      <w:pPr>
        <w:pStyle w:val="ListParagraph"/>
        <w:numPr>
          <w:ilvl w:val="2"/>
          <w:numId w:val="40"/>
        </w:numPr>
        <w:rPr>
          <w:rFonts w:cs="Arial"/>
          <w:szCs w:val="24"/>
        </w:rPr>
      </w:pPr>
      <w:bookmarkStart w:id="26" w:name="_Hlk200619145"/>
      <w:r>
        <w:rPr>
          <w:rFonts w:cs="Arial"/>
          <w:szCs w:val="24"/>
        </w:rPr>
        <w:t>A week of vacation will include Monday through Friday plus either the weekend before or the weekend afte</w:t>
      </w:r>
      <w:r w:rsidR="000E1DF1">
        <w:rPr>
          <w:rFonts w:cs="Arial"/>
          <w:szCs w:val="24"/>
        </w:rPr>
        <w:t>r</w:t>
      </w:r>
      <w:r>
        <w:rPr>
          <w:rFonts w:cs="Arial"/>
          <w:szCs w:val="24"/>
        </w:rPr>
        <w:t xml:space="preserve">.  </w:t>
      </w:r>
      <w:r w:rsidR="000E1DF1">
        <w:rPr>
          <w:rFonts w:cs="Arial"/>
          <w:szCs w:val="24"/>
        </w:rPr>
        <w:t>If you want both weekends off, you must get approval from the Chief.  Once the Chief has approved your time away</w:t>
      </w:r>
      <w:r w:rsidR="000E1DF1" w:rsidRPr="006176C3">
        <w:rPr>
          <w:rFonts w:cs="Arial"/>
          <w:szCs w:val="24"/>
        </w:rPr>
        <w:t>, e</w:t>
      </w:r>
      <w:r w:rsidR="00533282" w:rsidRPr="006176C3">
        <w:rPr>
          <w:rFonts w:cs="Arial"/>
          <w:szCs w:val="24"/>
        </w:rPr>
        <w:t xml:space="preserve">mail the </w:t>
      </w:r>
      <w:r w:rsidR="000E1DF1" w:rsidRPr="006176C3">
        <w:rPr>
          <w:rFonts w:cs="Arial"/>
          <w:szCs w:val="24"/>
        </w:rPr>
        <w:t>P</w:t>
      </w:r>
      <w:r w:rsidR="00533282" w:rsidRPr="006176C3">
        <w:rPr>
          <w:rFonts w:cs="Arial"/>
          <w:szCs w:val="24"/>
        </w:rPr>
        <w:t xml:space="preserve">rogram </w:t>
      </w:r>
      <w:r w:rsidR="000E1DF1" w:rsidRPr="006176C3">
        <w:rPr>
          <w:rFonts w:cs="Arial"/>
          <w:szCs w:val="24"/>
        </w:rPr>
        <w:t>M</w:t>
      </w:r>
      <w:r w:rsidR="00533282" w:rsidRPr="006176C3">
        <w:rPr>
          <w:rFonts w:cs="Arial"/>
          <w:szCs w:val="24"/>
        </w:rPr>
        <w:t>anager</w:t>
      </w:r>
      <w:r w:rsidR="000E1DF1" w:rsidRPr="006176C3">
        <w:rPr>
          <w:rFonts w:cs="Arial"/>
          <w:szCs w:val="24"/>
        </w:rPr>
        <w:t xml:space="preserve"> and Program Director</w:t>
      </w:r>
      <w:r w:rsidR="00533282" w:rsidRPr="006176C3">
        <w:rPr>
          <w:rFonts w:cs="Arial"/>
          <w:szCs w:val="24"/>
        </w:rPr>
        <w:t>, with notation of Chiefs approval,</w:t>
      </w:r>
      <w:r w:rsidR="00B06EB0" w:rsidRPr="006176C3">
        <w:rPr>
          <w:rFonts w:cs="Arial"/>
          <w:szCs w:val="24"/>
        </w:rPr>
        <w:t xml:space="preserve"> with the specific dates of your time away.</w:t>
      </w:r>
      <w:r w:rsidR="00533282" w:rsidRPr="006176C3">
        <w:rPr>
          <w:rFonts w:cs="Arial"/>
          <w:szCs w:val="24"/>
        </w:rPr>
        <w:t xml:space="preserve"> </w:t>
      </w:r>
      <w:bookmarkEnd w:id="26"/>
      <w:r w:rsidR="00C4537B" w:rsidRPr="006176C3">
        <w:rPr>
          <w:rFonts w:cs="Arial"/>
          <w:szCs w:val="24"/>
        </w:rPr>
        <w:t xml:space="preserve"> </w:t>
      </w:r>
      <w:r w:rsidR="000E1DF1" w:rsidRPr="006176C3">
        <w:rPr>
          <w:rFonts w:cs="Arial"/>
          <w:szCs w:val="24"/>
        </w:rPr>
        <w:t>(</w:t>
      </w:r>
      <w:r w:rsidR="00C4537B" w:rsidRPr="006176C3">
        <w:rPr>
          <w:rFonts w:cs="Arial"/>
          <w:szCs w:val="24"/>
        </w:rPr>
        <w:t>We will not take verbal requests to minimize</w:t>
      </w:r>
      <w:r w:rsidR="00C4537B" w:rsidRPr="00956AD9">
        <w:rPr>
          <w:rFonts w:cs="Arial"/>
          <w:szCs w:val="24"/>
        </w:rPr>
        <w:t xml:space="preserve"> errors on the date requested.</w:t>
      </w:r>
      <w:r w:rsidR="000E1DF1">
        <w:rPr>
          <w:rFonts w:cs="Arial"/>
          <w:szCs w:val="24"/>
        </w:rPr>
        <w:t>)</w:t>
      </w:r>
      <w:r w:rsidR="00C4537B" w:rsidRPr="00956AD9">
        <w:rPr>
          <w:rFonts w:cs="Arial"/>
          <w:szCs w:val="24"/>
        </w:rPr>
        <w:t xml:space="preserve"> Once approved, the dates will be entered into Med Hub and will show as approved. </w:t>
      </w:r>
      <w:r w:rsidR="00B06EB0" w:rsidRPr="00956AD9">
        <w:rPr>
          <w:rFonts w:cs="Arial"/>
          <w:szCs w:val="24"/>
        </w:rPr>
        <w:t xml:space="preserve">  </w:t>
      </w:r>
    </w:p>
    <w:p w14:paraId="12C0A25F" w14:textId="616A95DB" w:rsidR="001C23AC" w:rsidRDefault="001C23AC" w:rsidP="000E1DF1">
      <w:pPr>
        <w:pStyle w:val="ListParagraph"/>
        <w:numPr>
          <w:ilvl w:val="3"/>
          <w:numId w:val="40"/>
        </w:numPr>
        <w:rPr>
          <w:rFonts w:cs="Arial"/>
          <w:szCs w:val="24"/>
        </w:rPr>
      </w:pPr>
      <w:r w:rsidRPr="00956AD9">
        <w:rPr>
          <w:rFonts w:cs="Arial"/>
          <w:szCs w:val="24"/>
        </w:rPr>
        <w:t xml:space="preserve">All vacations and conference time away must be approved by Dr. Clements, Program Director or </w:t>
      </w:r>
      <w:r w:rsidR="00BF5B8D">
        <w:rPr>
          <w:rFonts w:cs="Arial"/>
          <w:szCs w:val="24"/>
        </w:rPr>
        <w:t>Kathy Smith</w:t>
      </w:r>
      <w:r w:rsidRPr="00956AD9">
        <w:rPr>
          <w:rFonts w:cs="Arial"/>
          <w:szCs w:val="24"/>
        </w:rPr>
        <w:t xml:space="preserve">, Program Manager.   </w:t>
      </w:r>
    </w:p>
    <w:p w14:paraId="0321CF16" w14:textId="77563045" w:rsidR="00C4537B" w:rsidRPr="00956AD9" w:rsidRDefault="00C4537B" w:rsidP="00956AD9">
      <w:pPr>
        <w:pStyle w:val="ListParagraph"/>
        <w:numPr>
          <w:ilvl w:val="1"/>
          <w:numId w:val="40"/>
        </w:numPr>
        <w:rPr>
          <w:rFonts w:cs="Arial"/>
          <w:szCs w:val="24"/>
        </w:rPr>
      </w:pPr>
      <w:r w:rsidRPr="00956AD9">
        <w:rPr>
          <w:rFonts w:cs="Arial"/>
          <w:szCs w:val="24"/>
        </w:rPr>
        <w:lastRenderedPageBreak/>
        <w:t xml:space="preserve">No more than </w:t>
      </w:r>
      <w:r w:rsidR="00C93994">
        <w:rPr>
          <w:rFonts w:cs="Arial"/>
          <w:szCs w:val="24"/>
        </w:rPr>
        <w:t>two</w:t>
      </w:r>
      <w:r w:rsidRPr="00956AD9">
        <w:rPr>
          <w:rFonts w:cs="Arial"/>
          <w:szCs w:val="24"/>
        </w:rPr>
        <w:t xml:space="preserve"> resident</w:t>
      </w:r>
      <w:r w:rsidR="00C93994">
        <w:rPr>
          <w:rFonts w:cs="Arial"/>
          <w:szCs w:val="24"/>
        </w:rPr>
        <w:t>s</w:t>
      </w:r>
      <w:r w:rsidRPr="00956AD9">
        <w:rPr>
          <w:rFonts w:cs="Arial"/>
          <w:szCs w:val="24"/>
        </w:rPr>
        <w:t xml:space="preserve"> should be away at any one time for the work week without Program Director </w:t>
      </w:r>
      <w:r w:rsidR="009B4DE1" w:rsidRPr="00956AD9">
        <w:rPr>
          <w:rFonts w:cs="Arial"/>
          <w:szCs w:val="24"/>
        </w:rPr>
        <w:t xml:space="preserve">and Chief </w:t>
      </w:r>
      <w:r w:rsidRPr="00956AD9">
        <w:rPr>
          <w:rFonts w:cs="Arial"/>
          <w:szCs w:val="24"/>
        </w:rPr>
        <w:t>approval.</w:t>
      </w:r>
    </w:p>
    <w:p w14:paraId="431237CA" w14:textId="77777777" w:rsidR="00C4537B" w:rsidRPr="00956AD9" w:rsidRDefault="004A028F" w:rsidP="00956AD9">
      <w:pPr>
        <w:pStyle w:val="ListParagraph"/>
        <w:numPr>
          <w:ilvl w:val="1"/>
          <w:numId w:val="40"/>
        </w:numPr>
        <w:rPr>
          <w:rFonts w:cs="Arial"/>
          <w:szCs w:val="24"/>
        </w:rPr>
      </w:pPr>
      <w:r w:rsidRPr="00956AD9">
        <w:rPr>
          <w:rFonts w:cs="Arial"/>
          <w:szCs w:val="24"/>
        </w:rPr>
        <w:t>All s</w:t>
      </w:r>
      <w:r w:rsidR="00C4537B" w:rsidRPr="00956AD9">
        <w:rPr>
          <w:rFonts w:cs="Arial"/>
          <w:szCs w:val="24"/>
        </w:rPr>
        <w:t>cheduling will be coordinated with the Department of Orthopaedics for the master call schedule.</w:t>
      </w:r>
    </w:p>
    <w:p w14:paraId="2CF30E16" w14:textId="77777777" w:rsidR="0098029C" w:rsidRPr="00956AD9" w:rsidRDefault="0098029C" w:rsidP="00956AD9">
      <w:pPr>
        <w:pStyle w:val="ListParagraph"/>
        <w:numPr>
          <w:ilvl w:val="1"/>
          <w:numId w:val="40"/>
        </w:numPr>
        <w:rPr>
          <w:rFonts w:cs="Arial"/>
          <w:szCs w:val="24"/>
        </w:rPr>
      </w:pPr>
      <w:r w:rsidRPr="00956AD9">
        <w:rPr>
          <w:rFonts w:cs="Arial"/>
          <w:szCs w:val="24"/>
        </w:rPr>
        <w:t xml:space="preserve">Unused vacation days do not carry over to a subsequent program year and expire on the residents last day in the program. </w:t>
      </w:r>
    </w:p>
    <w:p w14:paraId="03703A56" w14:textId="77777777" w:rsidR="00083BB9" w:rsidRPr="00956AD9" w:rsidRDefault="00083BB9" w:rsidP="00956AD9">
      <w:pPr>
        <w:pStyle w:val="ListParagraph"/>
        <w:numPr>
          <w:ilvl w:val="1"/>
          <w:numId w:val="40"/>
        </w:numPr>
        <w:rPr>
          <w:rFonts w:cs="Arial"/>
          <w:szCs w:val="24"/>
        </w:rPr>
      </w:pPr>
      <w:r w:rsidRPr="00956AD9">
        <w:rPr>
          <w:rFonts w:cs="Arial"/>
          <w:szCs w:val="24"/>
        </w:rPr>
        <w:t xml:space="preserve">The program does not allow more than 30 days missed from training during an academic year. </w:t>
      </w:r>
    </w:p>
    <w:p w14:paraId="037AAEA4" w14:textId="77777777" w:rsidR="00C4537B" w:rsidRPr="00956AD9" w:rsidRDefault="00C4537B" w:rsidP="00956AD9">
      <w:pPr>
        <w:pStyle w:val="ListParagraph"/>
        <w:numPr>
          <w:ilvl w:val="1"/>
          <w:numId w:val="40"/>
        </w:numPr>
        <w:rPr>
          <w:rFonts w:cs="Arial"/>
          <w:szCs w:val="24"/>
        </w:rPr>
      </w:pPr>
      <w:r w:rsidRPr="00956AD9">
        <w:rPr>
          <w:rFonts w:cs="Arial"/>
          <w:szCs w:val="24"/>
        </w:rPr>
        <w:t xml:space="preserve">Residents taking unapproved days off </w:t>
      </w:r>
      <w:r w:rsidR="00410440" w:rsidRPr="00956AD9">
        <w:rPr>
          <w:rFonts w:cs="Arial"/>
          <w:szCs w:val="24"/>
        </w:rPr>
        <w:t>may not be paid for days missed and</w:t>
      </w:r>
      <w:r w:rsidRPr="00956AD9">
        <w:rPr>
          <w:rFonts w:cs="Arial"/>
          <w:szCs w:val="24"/>
        </w:rPr>
        <w:t xml:space="preserve"> be subject to disciplinary action</w:t>
      </w:r>
      <w:r w:rsidR="0098029C" w:rsidRPr="00956AD9">
        <w:rPr>
          <w:rFonts w:cs="Arial"/>
          <w:szCs w:val="24"/>
        </w:rPr>
        <w:t>.</w:t>
      </w:r>
    </w:p>
    <w:p w14:paraId="148A824D" w14:textId="77777777" w:rsidR="00083BB9" w:rsidRPr="00956AD9" w:rsidRDefault="00083BB9" w:rsidP="00956AD9">
      <w:pPr>
        <w:pStyle w:val="ListParagraph"/>
        <w:numPr>
          <w:ilvl w:val="1"/>
          <w:numId w:val="40"/>
        </w:numPr>
        <w:rPr>
          <w:rFonts w:cs="Arial"/>
          <w:szCs w:val="24"/>
        </w:rPr>
      </w:pPr>
      <w:r w:rsidRPr="00956AD9">
        <w:rPr>
          <w:rFonts w:cs="Arial"/>
          <w:szCs w:val="24"/>
        </w:rPr>
        <w:t xml:space="preserve">Time away for interviews is negotiable, please consult the program director. </w:t>
      </w:r>
    </w:p>
    <w:p w14:paraId="20B58AB5" w14:textId="33C1CF7D" w:rsidR="00C4537B" w:rsidRPr="00956AD9" w:rsidRDefault="00C4537B" w:rsidP="00956AD9">
      <w:pPr>
        <w:pStyle w:val="ListParagraph"/>
        <w:numPr>
          <w:ilvl w:val="1"/>
          <w:numId w:val="40"/>
        </w:numPr>
        <w:rPr>
          <w:rFonts w:cs="Arial"/>
          <w:szCs w:val="24"/>
        </w:rPr>
      </w:pPr>
      <w:r w:rsidRPr="00956AD9">
        <w:rPr>
          <w:rFonts w:cs="Arial"/>
          <w:szCs w:val="24"/>
        </w:rPr>
        <w:t>Terminal vacation</w:t>
      </w:r>
      <w:r w:rsidR="0098029C" w:rsidRPr="00956AD9">
        <w:rPr>
          <w:rFonts w:cs="Arial"/>
          <w:szCs w:val="24"/>
        </w:rPr>
        <w:t xml:space="preserve"> (time taken during the last two weeks of residency) for PGY 3 residents must be approved by the Program Director.  The program director may disallow other vacations </w:t>
      </w:r>
      <w:r w:rsidR="00F81404" w:rsidRPr="00956AD9">
        <w:rPr>
          <w:rFonts w:cs="Arial"/>
          <w:szCs w:val="24"/>
        </w:rPr>
        <w:t>to</w:t>
      </w:r>
      <w:r w:rsidR="0098029C" w:rsidRPr="00956AD9">
        <w:rPr>
          <w:rFonts w:cs="Arial"/>
          <w:szCs w:val="24"/>
        </w:rPr>
        <w:t xml:space="preserve"> approve terminal leave. </w:t>
      </w:r>
    </w:p>
    <w:p w14:paraId="6F970736" w14:textId="77777777" w:rsidR="0098029C" w:rsidRPr="00956AD9" w:rsidRDefault="0098029C" w:rsidP="00956AD9">
      <w:pPr>
        <w:pStyle w:val="ListParagraph"/>
        <w:numPr>
          <w:ilvl w:val="1"/>
          <w:numId w:val="40"/>
        </w:numPr>
        <w:rPr>
          <w:rFonts w:cs="Arial"/>
          <w:szCs w:val="24"/>
        </w:rPr>
      </w:pPr>
      <w:r w:rsidRPr="00956AD9">
        <w:rPr>
          <w:rFonts w:cs="Arial"/>
          <w:szCs w:val="24"/>
        </w:rPr>
        <w:t xml:space="preserve">Residents are not allowed to take time off during the last two weeks of June to take step three exams.  </w:t>
      </w:r>
    </w:p>
    <w:bookmarkEnd w:id="25"/>
    <w:p w14:paraId="0FFC8B12" w14:textId="7C9D12CD" w:rsidR="00410440" w:rsidRPr="00956AD9" w:rsidRDefault="00410440" w:rsidP="00956AD9">
      <w:pPr>
        <w:pStyle w:val="ListParagraph"/>
        <w:numPr>
          <w:ilvl w:val="1"/>
          <w:numId w:val="40"/>
        </w:numPr>
        <w:rPr>
          <w:rFonts w:cs="Arial"/>
          <w:szCs w:val="24"/>
        </w:rPr>
      </w:pPr>
      <w:r w:rsidRPr="00956AD9">
        <w:rPr>
          <w:rFonts w:cs="Arial"/>
          <w:szCs w:val="24"/>
        </w:rPr>
        <w:t>Special note:  Please see the GME policy on Leave of Absence for time away allowed under FMLA Family or Medical Leave, Personal leave, Bereavement Leave, Military Leave and other types</w:t>
      </w:r>
      <w:r w:rsidR="00F81404">
        <w:rPr>
          <w:rFonts w:cs="Arial"/>
          <w:szCs w:val="24"/>
        </w:rPr>
        <w:t xml:space="preserve"> of</w:t>
      </w:r>
      <w:r w:rsidRPr="00956AD9">
        <w:rPr>
          <w:rFonts w:cs="Arial"/>
          <w:szCs w:val="24"/>
        </w:rPr>
        <w:t xml:space="preserve"> leave of absence.  Time away, salary continuation and other pertinent details are included</w:t>
      </w:r>
      <w:r w:rsidR="00B06EB0" w:rsidRPr="00956AD9">
        <w:rPr>
          <w:rFonts w:cs="Arial"/>
          <w:szCs w:val="24"/>
        </w:rPr>
        <w:t xml:space="preserve"> in that policy.</w:t>
      </w:r>
      <w:r w:rsidRPr="00956AD9">
        <w:rPr>
          <w:rFonts w:cs="Arial"/>
          <w:szCs w:val="24"/>
        </w:rPr>
        <w:t xml:space="preserve"> </w:t>
      </w:r>
    </w:p>
    <w:p w14:paraId="2E0BB640" w14:textId="77777777" w:rsidR="00B06EB0" w:rsidRPr="00956AD9" w:rsidRDefault="00B06EB0" w:rsidP="00956AD9">
      <w:pPr>
        <w:pStyle w:val="ListParagraph"/>
        <w:numPr>
          <w:ilvl w:val="0"/>
          <w:numId w:val="40"/>
        </w:numPr>
        <w:rPr>
          <w:rFonts w:cs="Arial"/>
          <w:szCs w:val="24"/>
        </w:rPr>
      </w:pPr>
      <w:r w:rsidRPr="00956AD9">
        <w:rPr>
          <w:rFonts w:cs="Arial"/>
          <w:szCs w:val="24"/>
        </w:rPr>
        <w:t xml:space="preserve">Other time away </w:t>
      </w:r>
    </w:p>
    <w:p w14:paraId="3BAFB619" w14:textId="77777777" w:rsidR="0054687C" w:rsidRPr="0054687C" w:rsidRDefault="00B06EB0" w:rsidP="00305D90">
      <w:pPr>
        <w:pStyle w:val="ListParagraph"/>
        <w:numPr>
          <w:ilvl w:val="1"/>
          <w:numId w:val="40"/>
        </w:numPr>
        <w:rPr>
          <w:rFonts w:cs="Arial"/>
          <w:snapToGrid w:val="0"/>
          <w:szCs w:val="24"/>
          <w:u w:val="single"/>
        </w:rPr>
      </w:pPr>
      <w:r w:rsidRPr="00956AD9">
        <w:rPr>
          <w:rFonts w:cs="Arial"/>
          <w:szCs w:val="24"/>
        </w:rPr>
        <w:t>For time off for appointments (medical, dental, other) please share your need with the chief resident doing the scheduling and or the program director/residency office.   Please share as far in advance as you can so scheduling accommodations can be made. It is our program</w:t>
      </w:r>
      <w:r w:rsidR="00956AD9">
        <w:rPr>
          <w:rFonts w:cs="Arial"/>
          <w:szCs w:val="24"/>
        </w:rPr>
        <w:t>’</w:t>
      </w:r>
      <w:r w:rsidRPr="00956AD9">
        <w:rPr>
          <w:rFonts w:cs="Arial"/>
          <w:szCs w:val="24"/>
        </w:rPr>
        <w:t xml:space="preserve">s intent that you have adequate access to the time necessary for these type appointments. </w:t>
      </w:r>
    </w:p>
    <w:p w14:paraId="4629D845" w14:textId="77777777" w:rsidR="0054687C" w:rsidRPr="0054687C" w:rsidRDefault="0054687C" w:rsidP="0054687C">
      <w:pPr>
        <w:pStyle w:val="ListParagraph"/>
        <w:ind w:left="1440"/>
        <w:rPr>
          <w:rFonts w:cs="Arial"/>
          <w:snapToGrid w:val="0"/>
          <w:szCs w:val="24"/>
          <w:u w:val="single"/>
        </w:rPr>
      </w:pPr>
    </w:p>
    <w:p w14:paraId="5773FD34" w14:textId="5EE9B0A0" w:rsidR="00334190" w:rsidRPr="0054687C" w:rsidRDefault="005C371D" w:rsidP="00C00458">
      <w:pPr>
        <w:pStyle w:val="Heading2"/>
        <w:jc w:val="left"/>
        <w:rPr>
          <w:snapToGrid w:val="0"/>
        </w:rPr>
      </w:pPr>
      <w:bookmarkStart w:id="27" w:name="_Toc138768753"/>
      <w:r w:rsidRPr="00B3558E">
        <w:t xml:space="preserve">CME - </w:t>
      </w:r>
      <w:r w:rsidR="00334190" w:rsidRPr="00B3558E">
        <w:t>Away Conferences:</w:t>
      </w:r>
      <w:bookmarkEnd w:id="27"/>
    </w:p>
    <w:p w14:paraId="17C5AAA8" w14:textId="4086B7E9" w:rsidR="0098029C" w:rsidRPr="0054687C" w:rsidRDefault="00334190" w:rsidP="00C00458">
      <w:pPr>
        <w:pStyle w:val="ListParagraph"/>
        <w:numPr>
          <w:ilvl w:val="0"/>
          <w:numId w:val="40"/>
        </w:numPr>
        <w:rPr>
          <w:rFonts w:cs="Arial"/>
          <w:szCs w:val="24"/>
        </w:rPr>
      </w:pPr>
      <w:r w:rsidRPr="0054687C">
        <w:rPr>
          <w:rFonts w:cs="Arial"/>
          <w:szCs w:val="24"/>
        </w:rPr>
        <w:t>The Podiatry Residency is committed to supplementing the resid</w:t>
      </w:r>
      <w:r w:rsidR="00D206EA" w:rsidRPr="0054687C">
        <w:rPr>
          <w:rFonts w:cs="Arial"/>
          <w:szCs w:val="24"/>
        </w:rPr>
        <w:t>ent experience as much as possible</w:t>
      </w:r>
      <w:r w:rsidRPr="0054687C">
        <w:rPr>
          <w:rFonts w:cs="Arial"/>
          <w:szCs w:val="24"/>
        </w:rPr>
        <w:t>.  As long as funding is available</w:t>
      </w:r>
      <w:r w:rsidR="00BC30A3" w:rsidRPr="0054687C">
        <w:rPr>
          <w:rFonts w:cs="Arial"/>
          <w:szCs w:val="24"/>
        </w:rPr>
        <w:t xml:space="preserve"> to our program</w:t>
      </w:r>
      <w:r w:rsidRPr="0054687C">
        <w:rPr>
          <w:rFonts w:cs="Arial"/>
          <w:szCs w:val="24"/>
        </w:rPr>
        <w:t xml:space="preserve"> from the GME office</w:t>
      </w:r>
      <w:r w:rsidR="00B06EB0" w:rsidRPr="0054687C">
        <w:rPr>
          <w:rFonts w:cs="Arial"/>
          <w:szCs w:val="24"/>
        </w:rPr>
        <w:t xml:space="preserve"> budget</w:t>
      </w:r>
      <w:r w:rsidRPr="0054687C">
        <w:rPr>
          <w:rFonts w:cs="Arial"/>
          <w:szCs w:val="24"/>
        </w:rPr>
        <w:t xml:space="preserve">, we are committed to allowing our residents to attend.  </w:t>
      </w:r>
    </w:p>
    <w:p w14:paraId="15309EB0" w14:textId="77777777" w:rsidR="00334190" w:rsidRPr="0054687C" w:rsidRDefault="00334190" w:rsidP="00C00458">
      <w:pPr>
        <w:pStyle w:val="ListParagraph"/>
        <w:numPr>
          <w:ilvl w:val="0"/>
          <w:numId w:val="40"/>
        </w:numPr>
        <w:rPr>
          <w:rFonts w:cs="Arial"/>
          <w:szCs w:val="24"/>
        </w:rPr>
      </w:pPr>
      <w:r w:rsidRPr="0054687C">
        <w:rPr>
          <w:rFonts w:cs="Arial"/>
          <w:szCs w:val="24"/>
        </w:rPr>
        <w:t xml:space="preserve">In addition, again subject to funding from GME, we allow the residents to attend one </w:t>
      </w:r>
      <w:r w:rsidR="00D206EA" w:rsidRPr="0054687C">
        <w:rPr>
          <w:rFonts w:cs="Arial"/>
          <w:szCs w:val="24"/>
        </w:rPr>
        <w:t>Arthroscopy</w:t>
      </w:r>
      <w:r w:rsidRPr="0054687C">
        <w:rPr>
          <w:rFonts w:cs="Arial"/>
          <w:szCs w:val="24"/>
        </w:rPr>
        <w:t xml:space="preserve"> Skills Course during </w:t>
      </w:r>
      <w:r w:rsidR="0098029C" w:rsidRPr="0054687C">
        <w:rPr>
          <w:rFonts w:cs="Arial"/>
          <w:szCs w:val="24"/>
        </w:rPr>
        <w:t>their PGY2/3 year.</w:t>
      </w:r>
      <w:r w:rsidRPr="0054687C">
        <w:rPr>
          <w:rFonts w:cs="Arial"/>
          <w:szCs w:val="24"/>
        </w:rPr>
        <w:t xml:space="preserve">  </w:t>
      </w:r>
    </w:p>
    <w:p w14:paraId="05448D7F" w14:textId="6F0E6655" w:rsidR="00334190" w:rsidRPr="0054687C" w:rsidRDefault="00334190" w:rsidP="00C00458">
      <w:pPr>
        <w:pStyle w:val="ListParagraph"/>
        <w:numPr>
          <w:ilvl w:val="0"/>
          <w:numId w:val="40"/>
        </w:numPr>
        <w:rPr>
          <w:rFonts w:cs="Arial"/>
          <w:szCs w:val="24"/>
        </w:rPr>
      </w:pPr>
      <w:r w:rsidRPr="0054687C">
        <w:rPr>
          <w:rFonts w:cs="Arial"/>
          <w:szCs w:val="24"/>
        </w:rPr>
        <w:t xml:space="preserve">Because of our commitment to research, we </w:t>
      </w:r>
      <w:r w:rsidRPr="00B3558E">
        <w:rPr>
          <w:rFonts w:cs="Arial"/>
          <w:szCs w:val="24"/>
        </w:rPr>
        <w:t xml:space="preserve">also allow the senior residents who have submitted a poster which has </w:t>
      </w:r>
      <w:r w:rsidR="00D206EA" w:rsidRPr="00B3558E">
        <w:rPr>
          <w:rFonts w:cs="Arial"/>
          <w:szCs w:val="24"/>
        </w:rPr>
        <w:t xml:space="preserve">been </w:t>
      </w:r>
      <w:r w:rsidR="00D206EA" w:rsidRPr="00B3558E">
        <w:rPr>
          <w:rFonts w:cs="Arial"/>
          <w:szCs w:val="24"/>
          <w:u w:val="single"/>
        </w:rPr>
        <w:t>accepted for presentation</w:t>
      </w:r>
      <w:r w:rsidR="00D206EA" w:rsidRPr="00B3558E">
        <w:rPr>
          <w:rFonts w:cs="Arial"/>
          <w:szCs w:val="24"/>
        </w:rPr>
        <w:t xml:space="preserve"> </w:t>
      </w:r>
      <w:r w:rsidRPr="00B3558E">
        <w:rPr>
          <w:rFonts w:cs="Arial"/>
          <w:szCs w:val="24"/>
        </w:rPr>
        <w:t>to atten</w:t>
      </w:r>
      <w:r w:rsidR="00D206EA" w:rsidRPr="00B3558E">
        <w:rPr>
          <w:rFonts w:cs="Arial"/>
          <w:szCs w:val="24"/>
        </w:rPr>
        <w:t>d the ACFAS Scientific Course</w:t>
      </w:r>
      <w:r w:rsidR="009C1F26" w:rsidRPr="0054687C">
        <w:rPr>
          <w:rFonts w:cs="Arial"/>
          <w:szCs w:val="24"/>
        </w:rPr>
        <w:t>, again</w:t>
      </w:r>
      <w:r w:rsidR="00BC30A3" w:rsidRPr="0054687C">
        <w:rPr>
          <w:rFonts w:cs="Arial"/>
          <w:szCs w:val="24"/>
        </w:rPr>
        <w:t>,</w:t>
      </w:r>
      <w:r w:rsidR="00D206EA" w:rsidRPr="0054687C">
        <w:rPr>
          <w:rFonts w:cs="Arial"/>
          <w:szCs w:val="24"/>
        </w:rPr>
        <w:t xml:space="preserve"> </w:t>
      </w:r>
      <w:r w:rsidR="00BC30A3" w:rsidRPr="0054687C">
        <w:rPr>
          <w:rFonts w:cs="Arial"/>
          <w:szCs w:val="24"/>
        </w:rPr>
        <w:t>subject to</w:t>
      </w:r>
      <w:r w:rsidR="00D206EA" w:rsidRPr="0054687C">
        <w:rPr>
          <w:rFonts w:cs="Arial"/>
          <w:szCs w:val="24"/>
        </w:rPr>
        <w:t xml:space="preserve"> funding </w:t>
      </w:r>
      <w:r w:rsidR="00BC30A3" w:rsidRPr="0054687C">
        <w:rPr>
          <w:rFonts w:cs="Arial"/>
          <w:szCs w:val="24"/>
        </w:rPr>
        <w:t>being</w:t>
      </w:r>
      <w:r w:rsidR="00D206EA" w:rsidRPr="0054687C">
        <w:rPr>
          <w:rFonts w:cs="Arial"/>
          <w:szCs w:val="24"/>
        </w:rPr>
        <w:t xml:space="preserve"> available. </w:t>
      </w:r>
      <w:r w:rsidR="00B3558E">
        <w:rPr>
          <w:rFonts w:cs="Arial"/>
          <w:szCs w:val="24"/>
        </w:rPr>
        <w:t xml:space="preserve"> Only one resident per poster will be funded.</w:t>
      </w:r>
    </w:p>
    <w:p w14:paraId="31F50686" w14:textId="01C8D07E" w:rsidR="00D206EA" w:rsidRPr="0054687C" w:rsidRDefault="00D206EA" w:rsidP="00C00458">
      <w:pPr>
        <w:pStyle w:val="ListParagraph"/>
        <w:numPr>
          <w:ilvl w:val="0"/>
          <w:numId w:val="40"/>
        </w:numPr>
        <w:rPr>
          <w:rFonts w:cs="Arial"/>
          <w:szCs w:val="24"/>
        </w:rPr>
      </w:pPr>
      <w:r w:rsidRPr="0054687C">
        <w:rPr>
          <w:rFonts w:cs="Arial"/>
          <w:szCs w:val="24"/>
        </w:rPr>
        <w:t xml:space="preserve">If a resident desires to attend another </w:t>
      </w:r>
      <w:r w:rsidR="0098029C" w:rsidRPr="0054687C">
        <w:rPr>
          <w:rFonts w:cs="Arial"/>
          <w:szCs w:val="24"/>
        </w:rPr>
        <w:t xml:space="preserve">educational </w:t>
      </w:r>
      <w:r w:rsidRPr="0054687C">
        <w:rPr>
          <w:rFonts w:cs="Arial"/>
          <w:szCs w:val="24"/>
        </w:rPr>
        <w:t>course, following discussion with the program director, the resident may be allowed the time away from the program to attend.  These additional conference</w:t>
      </w:r>
      <w:r w:rsidR="00BC30A3" w:rsidRPr="0054687C">
        <w:rPr>
          <w:rFonts w:cs="Arial"/>
          <w:szCs w:val="24"/>
        </w:rPr>
        <w:t xml:space="preserve"> expenses</w:t>
      </w:r>
      <w:r w:rsidRPr="0054687C">
        <w:rPr>
          <w:rFonts w:cs="Arial"/>
          <w:szCs w:val="24"/>
        </w:rPr>
        <w:t xml:space="preserve"> would be at the </w:t>
      </w:r>
      <w:r w:rsidRPr="0054687C">
        <w:rPr>
          <w:rFonts w:cs="Arial"/>
          <w:szCs w:val="24"/>
          <w:u w:val="single"/>
        </w:rPr>
        <w:t>residents’ own expens</w:t>
      </w:r>
      <w:r w:rsidR="00B06EB0" w:rsidRPr="0054687C">
        <w:rPr>
          <w:rFonts w:cs="Arial"/>
          <w:szCs w:val="24"/>
          <w:u w:val="single"/>
        </w:rPr>
        <w:t>e</w:t>
      </w:r>
      <w:r w:rsidR="00B06EB0" w:rsidRPr="0054687C">
        <w:rPr>
          <w:rFonts w:cs="Arial"/>
          <w:szCs w:val="24"/>
        </w:rPr>
        <w:t xml:space="preserve"> due to very limited funding.</w:t>
      </w:r>
      <w:r w:rsidRPr="0054687C">
        <w:rPr>
          <w:rFonts w:cs="Arial"/>
          <w:szCs w:val="24"/>
        </w:rPr>
        <w:t xml:space="preserve"> </w:t>
      </w:r>
    </w:p>
    <w:p w14:paraId="2007FDCD" w14:textId="77777777" w:rsidR="0098029C" w:rsidRPr="0054687C" w:rsidRDefault="0098029C" w:rsidP="00C00458">
      <w:pPr>
        <w:pStyle w:val="ListParagraph"/>
        <w:numPr>
          <w:ilvl w:val="0"/>
          <w:numId w:val="40"/>
        </w:numPr>
        <w:rPr>
          <w:rFonts w:cs="Arial"/>
          <w:szCs w:val="24"/>
        </w:rPr>
      </w:pPr>
      <w:r w:rsidRPr="0054687C">
        <w:rPr>
          <w:rFonts w:cs="Arial"/>
          <w:szCs w:val="24"/>
        </w:rPr>
        <w:t>The amount of paid time for a resident to attend CME activities is determined by the Program Director.</w:t>
      </w:r>
    </w:p>
    <w:p w14:paraId="6DA06102" w14:textId="77777777" w:rsidR="0098029C" w:rsidRPr="0054687C" w:rsidRDefault="0098029C" w:rsidP="00C00458">
      <w:pPr>
        <w:pStyle w:val="ListParagraph"/>
        <w:numPr>
          <w:ilvl w:val="0"/>
          <w:numId w:val="40"/>
        </w:numPr>
        <w:rPr>
          <w:rFonts w:cs="Arial"/>
          <w:szCs w:val="24"/>
        </w:rPr>
      </w:pPr>
      <w:r w:rsidRPr="0054687C">
        <w:rPr>
          <w:rFonts w:cs="Arial"/>
          <w:szCs w:val="24"/>
        </w:rPr>
        <w:t xml:space="preserve">The podiatry residency counts CME time away as separate from vacation time. </w:t>
      </w:r>
    </w:p>
    <w:p w14:paraId="6BE7C8ED" w14:textId="2748659D" w:rsidR="0054687C" w:rsidRDefault="0098029C" w:rsidP="00C00458">
      <w:pPr>
        <w:pStyle w:val="ListParagraph"/>
        <w:numPr>
          <w:ilvl w:val="0"/>
          <w:numId w:val="40"/>
        </w:numPr>
        <w:rPr>
          <w:rFonts w:cs="Arial"/>
          <w:szCs w:val="24"/>
        </w:rPr>
      </w:pPr>
      <w:r w:rsidRPr="0054687C">
        <w:rPr>
          <w:rFonts w:cs="Arial"/>
          <w:szCs w:val="24"/>
        </w:rPr>
        <w:t xml:space="preserve">PGY 3 residents receive </w:t>
      </w:r>
      <w:r w:rsidRPr="00FB151C">
        <w:rPr>
          <w:rFonts w:cs="Arial"/>
          <w:szCs w:val="24"/>
        </w:rPr>
        <w:t>$1</w:t>
      </w:r>
      <w:r w:rsidR="00B47825" w:rsidRPr="00FB151C">
        <w:rPr>
          <w:rFonts w:cs="Arial"/>
          <w:szCs w:val="24"/>
        </w:rPr>
        <w:t>5</w:t>
      </w:r>
      <w:r w:rsidRPr="00FB151C">
        <w:rPr>
          <w:rFonts w:cs="Arial"/>
          <w:szCs w:val="24"/>
        </w:rPr>
        <w:t>00</w:t>
      </w:r>
      <w:r w:rsidRPr="0054687C">
        <w:rPr>
          <w:rFonts w:cs="Arial"/>
          <w:szCs w:val="24"/>
        </w:rPr>
        <w:t xml:space="preserve"> in “CME” funds from the GME office.   These may be used to help with CME </w:t>
      </w:r>
      <w:r w:rsidR="00B06EB0" w:rsidRPr="0054687C">
        <w:rPr>
          <w:rFonts w:cs="Arial"/>
          <w:szCs w:val="24"/>
        </w:rPr>
        <w:t xml:space="preserve">conference </w:t>
      </w:r>
      <w:r w:rsidRPr="0054687C">
        <w:rPr>
          <w:rFonts w:cs="Arial"/>
          <w:szCs w:val="24"/>
        </w:rPr>
        <w:t xml:space="preserve">activities or to purchase educational materials such as books, e-books, resource materials, </w:t>
      </w:r>
      <w:r w:rsidR="00BC6C8F" w:rsidRPr="0054687C">
        <w:rPr>
          <w:rFonts w:cs="Arial"/>
          <w:szCs w:val="24"/>
        </w:rPr>
        <w:t xml:space="preserve">and may be used to help defer the cost of </w:t>
      </w:r>
      <w:r w:rsidR="00B06EB0" w:rsidRPr="0054687C">
        <w:rPr>
          <w:rFonts w:cs="Arial"/>
          <w:szCs w:val="24"/>
        </w:rPr>
        <w:t>3</w:t>
      </w:r>
      <w:r w:rsidR="00B06EB0" w:rsidRPr="0054687C">
        <w:rPr>
          <w:rFonts w:cs="Arial"/>
          <w:szCs w:val="24"/>
          <w:vertAlign w:val="superscript"/>
        </w:rPr>
        <w:t>rd</w:t>
      </w:r>
      <w:r w:rsidR="00B06EB0" w:rsidRPr="0054687C">
        <w:rPr>
          <w:rFonts w:cs="Arial"/>
          <w:szCs w:val="24"/>
        </w:rPr>
        <w:t xml:space="preserve"> year </w:t>
      </w:r>
      <w:r w:rsidR="00BC6C8F" w:rsidRPr="0054687C">
        <w:rPr>
          <w:rFonts w:cs="Arial"/>
          <w:szCs w:val="24"/>
        </w:rPr>
        <w:t>board exams</w:t>
      </w:r>
      <w:r w:rsidR="00BF5B8D">
        <w:rPr>
          <w:rFonts w:cs="Arial"/>
          <w:szCs w:val="24"/>
        </w:rPr>
        <w:t xml:space="preserve">, </w:t>
      </w:r>
      <w:r w:rsidRPr="0054687C">
        <w:rPr>
          <w:rFonts w:cs="Arial"/>
          <w:szCs w:val="24"/>
        </w:rPr>
        <w:t>etc.</w:t>
      </w:r>
      <w:r w:rsidR="00BC6C8F" w:rsidRPr="0054687C">
        <w:rPr>
          <w:rFonts w:cs="Arial"/>
          <w:szCs w:val="24"/>
        </w:rPr>
        <w:t xml:space="preserve">  They may not be used to purchase personal items in the form of electronics. </w:t>
      </w:r>
    </w:p>
    <w:p w14:paraId="521A7506" w14:textId="77777777" w:rsidR="00C00458" w:rsidRDefault="00C00458" w:rsidP="00C00458">
      <w:pPr>
        <w:pStyle w:val="ListParagraph"/>
        <w:ind w:left="360"/>
        <w:rPr>
          <w:rFonts w:cs="Arial"/>
          <w:szCs w:val="24"/>
        </w:rPr>
      </w:pPr>
    </w:p>
    <w:p w14:paraId="40F9A6BD" w14:textId="1B8FDA0D" w:rsidR="00973FFC" w:rsidRPr="00FB151C" w:rsidRDefault="00C86271" w:rsidP="00C00458">
      <w:pPr>
        <w:pStyle w:val="Heading2"/>
        <w:jc w:val="left"/>
        <w:rPr>
          <w:b/>
          <w:bCs/>
        </w:rPr>
      </w:pPr>
      <w:bookmarkStart w:id="28" w:name="_Toc138768754"/>
      <w:r w:rsidRPr="00FB151C">
        <w:rPr>
          <w:b/>
          <w:bCs/>
        </w:rPr>
        <w:t>Dress Code</w:t>
      </w:r>
      <w:bookmarkEnd w:id="28"/>
      <w:r w:rsidR="001A3CCF" w:rsidRPr="00FB151C">
        <w:rPr>
          <w:b/>
          <w:bCs/>
        </w:rPr>
        <w:t xml:space="preserve">    </w:t>
      </w:r>
    </w:p>
    <w:p w14:paraId="14F3721D" w14:textId="36140C75" w:rsidR="00C86271" w:rsidRPr="0054687C" w:rsidRDefault="00C86271" w:rsidP="00C00458">
      <w:pPr>
        <w:pStyle w:val="ListParagraph"/>
        <w:numPr>
          <w:ilvl w:val="0"/>
          <w:numId w:val="40"/>
        </w:numPr>
        <w:rPr>
          <w:rFonts w:cs="Arial"/>
          <w:b/>
          <w:bCs/>
          <w:szCs w:val="24"/>
        </w:rPr>
      </w:pPr>
      <w:r w:rsidRPr="0054687C">
        <w:rPr>
          <w:rFonts w:cs="Arial"/>
          <w:bCs/>
          <w:szCs w:val="24"/>
        </w:rPr>
        <w:t xml:space="preserve">Podiatry residents should follow the GME manual for dress code which states: </w:t>
      </w:r>
      <w:r w:rsidRPr="0054687C">
        <w:rPr>
          <w:rFonts w:cs="Arial"/>
          <w:color w:val="000000"/>
          <w:szCs w:val="24"/>
        </w:rPr>
        <w:t xml:space="preserve"> </w:t>
      </w:r>
    </w:p>
    <w:p w14:paraId="5A6D7436" w14:textId="77777777" w:rsidR="00C86271" w:rsidRPr="0054687C" w:rsidRDefault="00C86271" w:rsidP="00C00458">
      <w:pPr>
        <w:pStyle w:val="ListParagraph"/>
        <w:numPr>
          <w:ilvl w:val="0"/>
          <w:numId w:val="40"/>
        </w:numPr>
        <w:rPr>
          <w:rFonts w:cs="Arial"/>
          <w:color w:val="000000"/>
          <w:szCs w:val="24"/>
        </w:rPr>
      </w:pPr>
      <w:r w:rsidRPr="0054687C">
        <w:rPr>
          <w:rFonts w:cs="Arial"/>
          <w:color w:val="000000"/>
          <w:szCs w:val="24"/>
        </w:rPr>
        <w:t>Residents should dress in business attire for most clinical and administrative activities. Clothing soiled with biological material should be changed as soon as appropriate and shall be treated in accordance with the blood borne pathogen policy.</w:t>
      </w:r>
    </w:p>
    <w:p w14:paraId="341025DE" w14:textId="457B58C2" w:rsidR="00C86271" w:rsidRPr="0054687C" w:rsidRDefault="00C86271" w:rsidP="00C00458">
      <w:pPr>
        <w:pStyle w:val="ListParagraph"/>
        <w:numPr>
          <w:ilvl w:val="0"/>
          <w:numId w:val="40"/>
        </w:numPr>
        <w:rPr>
          <w:rFonts w:cs="Arial"/>
          <w:b/>
          <w:bCs/>
          <w:szCs w:val="24"/>
        </w:rPr>
      </w:pPr>
      <w:r w:rsidRPr="0054687C">
        <w:rPr>
          <w:rFonts w:cs="Arial"/>
          <w:bCs/>
          <w:szCs w:val="24"/>
        </w:rPr>
        <w:t>Scrubs may be worn as defined by the CMC Surgical Attire Policy.  Physicians should specifically reference Section A.3: “Surgical scrubs will not be worn merely as a matter of convenience to the user or for personal preference. Hospital owned scrub suits should only be worn within the hospital/facility.  Only street clothes are worn outside of the hospital…”</w:t>
      </w:r>
    </w:p>
    <w:p w14:paraId="6A897EDA" w14:textId="0254176A" w:rsidR="00C86271" w:rsidRPr="0054687C" w:rsidRDefault="00C86271" w:rsidP="00C00458">
      <w:pPr>
        <w:pStyle w:val="ListParagraph"/>
        <w:numPr>
          <w:ilvl w:val="0"/>
          <w:numId w:val="40"/>
        </w:numPr>
        <w:rPr>
          <w:rFonts w:cs="Arial"/>
          <w:b/>
          <w:bCs/>
          <w:szCs w:val="24"/>
        </w:rPr>
      </w:pPr>
      <w:r w:rsidRPr="0054687C">
        <w:rPr>
          <w:rFonts w:cs="Arial"/>
          <w:bCs/>
          <w:szCs w:val="24"/>
        </w:rPr>
        <w:t xml:space="preserve">Soiled or stained scrubs should not be worn.  Scrubs soiled with biological material should be changed as soon as appropriate and </w:t>
      </w:r>
      <w:r w:rsidR="000E1DF1" w:rsidRPr="0054687C">
        <w:rPr>
          <w:rFonts w:cs="Arial"/>
          <w:bCs/>
          <w:szCs w:val="24"/>
        </w:rPr>
        <w:t>should</w:t>
      </w:r>
      <w:r w:rsidRPr="0054687C">
        <w:rPr>
          <w:rFonts w:cs="Arial"/>
          <w:bCs/>
          <w:szCs w:val="24"/>
        </w:rPr>
        <w:t xml:space="preserve"> be treated in accordance with the blood borne pathogen policy.</w:t>
      </w:r>
    </w:p>
    <w:p w14:paraId="37D45CCB" w14:textId="2961C783" w:rsidR="00C86271" w:rsidRPr="0054687C" w:rsidRDefault="00C86271" w:rsidP="00C00458">
      <w:pPr>
        <w:pStyle w:val="ListParagraph"/>
        <w:numPr>
          <w:ilvl w:val="0"/>
          <w:numId w:val="40"/>
        </w:numPr>
        <w:rPr>
          <w:rFonts w:cs="Arial"/>
          <w:b/>
          <w:bCs/>
          <w:szCs w:val="24"/>
        </w:rPr>
      </w:pPr>
      <w:r w:rsidRPr="0054687C">
        <w:rPr>
          <w:rFonts w:cs="Arial"/>
          <w:bCs/>
          <w:szCs w:val="24"/>
        </w:rPr>
        <w:t>Lab coats are worn as determined by departmental policy. (for podiatry this means when seeing patients)</w:t>
      </w:r>
      <w:r w:rsidR="00BF5B8D">
        <w:rPr>
          <w:rFonts w:cs="Arial"/>
          <w:bCs/>
          <w:szCs w:val="24"/>
        </w:rPr>
        <w:t xml:space="preserve">.  </w:t>
      </w:r>
      <w:r w:rsidRPr="0054687C">
        <w:rPr>
          <w:rFonts w:cs="Arial"/>
          <w:bCs/>
          <w:szCs w:val="24"/>
        </w:rPr>
        <w:t xml:space="preserve">Lab coats should be clean.  Soiled or stained lab coats should not be worn.  Lab coats soiled with biological material should be changed as soon as appropriate and </w:t>
      </w:r>
      <w:r w:rsidR="000E1DF1" w:rsidRPr="0054687C">
        <w:rPr>
          <w:rFonts w:cs="Arial"/>
          <w:bCs/>
          <w:szCs w:val="24"/>
        </w:rPr>
        <w:t>should</w:t>
      </w:r>
      <w:r w:rsidRPr="0054687C">
        <w:rPr>
          <w:rFonts w:cs="Arial"/>
          <w:bCs/>
          <w:szCs w:val="24"/>
        </w:rPr>
        <w:t xml:space="preserve"> be treated in accordance with the blood borne pathogen policy.</w:t>
      </w:r>
    </w:p>
    <w:p w14:paraId="68F8AB4A" w14:textId="7CD51C8D" w:rsidR="00C86271" w:rsidRPr="0054687C" w:rsidRDefault="00C86271" w:rsidP="00C00458">
      <w:pPr>
        <w:pStyle w:val="ListParagraph"/>
        <w:numPr>
          <w:ilvl w:val="0"/>
          <w:numId w:val="40"/>
        </w:numPr>
        <w:rPr>
          <w:rFonts w:cs="Arial"/>
          <w:b/>
          <w:bCs/>
          <w:szCs w:val="24"/>
        </w:rPr>
      </w:pPr>
      <w:r w:rsidRPr="0054687C">
        <w:rPr>
          <w:rFonts w:cs="Arial"/>
          <w:bCs/>
          <w:szCs w:val="24"/>
        </w:rPr>
        <w:t xml:space="preserve">Two white coats will be issued </w:t>
      </w:r>
      <w:r w:rsidR="00BF5B8D">
        <w:rPr>
          <w:rFonts w:cs="Arial"/>
          <w:bCs/>
          <w:szCs w:val="24"/>
        </w:rPr>
        <w:t>in July after you have had your fitting during orientation</w:t>
      </w:r>
      <w:r w:rsidRPr="0054687C">
        <w:rPr>
          <w:rFonts w:cs="Arial"/>
          <w:bCs/>
          <w:szCs w:val="24"/>
        </w:rPr>
        <w:t xml:space="preserve">. You will receive one new coat each year until you graduate.  Residents are responsible for the laundering of </w:t>
      </w:r>
      <w:bookmarkStart w:id="29" w:name="_Toc101768908"/>
      <w:r w:rsidRPr="0054687C">
        <w:rPr>
          <w:rFonts w:cs="Arial"/>
          <w:bCs/>
          <w:szCs w:val="24"/>
        </w:rPr>
        <w:t>their white coats.</w:t>
      </w:r>
      <w:bookmarkEnd w:id="29"/>
    </w:p>
    <w:p w14:paraId="26D02407" w14:textId="77777777" w:rsidR="00C86271" w:rsidRPr="0054687C" w:rsidRDefault="00C86271" w:rsidP="00C00458">
      <w:pPr>
        <w:pStyle w:val="ListParagraph"/>
        <w:numPr>
          <w:ilvl w:val="0"/>
          <w:numId w:val="40"/>
        </w:numPr>
        <w:rPr>
          <w:rFonts w:cs="Arial"/>
          <w:b/>
          <w:bCs/>
          <w:szCs w:val="24"/>
        </w:rPr>
      </w:pPr>
      <w:r w:rsidRPr="0054687C">
        <w:rPr>
          <w:rFonts w:cs="Arial"/>
          <w:bCs/>
          <w:szCs w:val="24"/>
        </w:rPr>
        <w:t>Appropriate personal care products such as deodorant are encouraged.  Hair is to be clean and styled to prevent contact with patients or equipment.  Beards and moustaches should be neat and appropriately trimmed.</w:t>
      </w:r>
    </w:p>
    <w:p w14:paraId="1A02FAD6" w14:textId="77777777" w:rsidR="00C86271" w:rsidRPr="0054687C" w:rsidRDefault="00C86271" w:rsidP="00C00458">
      <w:pPr>
        <w:pStyle w:val="ListParagraph"/>
        <w:numPr>
          <w:ilvl w:val="0"/>
          <w:numId w:val="40"/>
        </w:numPr>
        <w:rPr>
          <w:rFonts w:cs="Arial"/>
          <w:b/>
          <w:bCs/>
          <w:szCs w:val="24"/>
        </w:rPr>
      </w:pPr>
      <w:r w:rsidRPr="0054687C">
        <w:rPr>
          <w:rFonts w:cs="Arial"/>
          <w:bCs/>
          <w:szCs w:val="24"/>
        </w:rPr>
        <w:t>Scents:  Due to potential patient/staff allergies, respiratory conditions or sensitivities, colognes, perfume, scented lotions and after shave lotion should be kept to a minimum if worn at all.</w:t>
      </w:r>
    </w:p>
    <w:p w14:paraId="7F5D927E" w14:textId="77777777" w:rsidR="00C86271" w:rsidRPr="0054687C" w:rsidRDefault="00C86271" w:rsidP="00C00458">
      <w:pPr>
        <w:pStyle w:val="ListParagraph"/>
        <w:numPr>
          <w:ilvl w:val="0"/>
          <w:numId w:val="40"/>
        </w:numPr>
        <w:rPr>
          <w:rFonts w:cs="Arial"/>
          <w:b/>
          <w:bCs/>
          <w:szCs w:val="24"/>
        </w:rPr>
      </w:pPr>
      <w:r w:rsidRPr="0054687C">
        <w:rPr>
          <w:rFonts w:cs="Arial"/>
          <w:bCs/>
          <w:szCs w:val="24"/>
        </w:rPr>
        <w:t>Nails:  Fingernails should be clean and neat.  Artificial nails, including but not limited to acrylic, gel, and silk wraps, are not allowed by staff providing direct patient care.  Freshly applied nail polish is allowed.</w:t>
      </w:r>
    </w:p>
    <w:p w14:paraId="43C9F92A" w14:textId="77777777" w:rsidR="00C86271" w:rsidRPr="0054687C" w:rsidRDefault="00C86271" w:rsidP="00C00458">
      <w:pPr>
        <w:pStyle w:val="ListParagraph"/>
        <w:numPr>
          <w:ilvl w:val="0"/>
          <w:numId w:val="40"/>
        </w:numPr>
        <w:rPr>
          <w:rFonts w:cs="Arial"/>
          <w:b/>
          <w:bCs/>
          <w:szCs w:val="24"/>
        </w:rPr>
      </w:pPr>
      <w:r w:rsidRPr="0054687C">
        <w:rPr>
          <w:rFonts w:cs="Arial"/>
          <w:bCs/>
          <w:szCs w:val="24"/>
        </w:rPr>
        <w:t>Footwear:  For safety reasons, open-toed shoes or sandals are not allowed in clinical care areas.</w:t>
      </w:r>
    </w:p>
    <w:p w14:paraId="366890CE" w14:textId="77777777" w:rsidR="00C86271" w:rsidRPr="0054687C" w:rsidRDefault="00C86271" w:rsidP="00C00458">
      <w:pPr>
        <w:pStyle w:val="ListParagraph"/>
        <w:numPr>
          <w:ilvl w:val="0"/>
          <w:numId w:val="40"/>
        </w:numPr>
        <w:rPr>
          <w:rFonts w:cs="Arial"/>
          <w:b/>
          <w:bCs/>
          <w:szCs w:val="24"/>
        </w:rPr>
      </w:pPr>
      <w:r w:rsidRPr="0054687C">
        <w:rPr>
          <w:rFonts w:cs="Arial"/>
          <w:bCs/>
          <w:szCs w:val="24"/>
        </w:rPr>
        <w:t>Pins and Badges:  School, credentialing and Carilion Clinic recognition or distributed pins may be worn.  Novelty pins or buttons are discouraged.</w:t>
      </w:r>
    </w:p>
    <w:p w14:paraId="648812CA" w14:textId="77777777" w:rsidR="00C86271" w:rsidRPr="0054687C" w:rsidRDefault="00C86271" w:rsidP="00C00458">
      <w:pPr>
        <w:pStyle w:val="ListParagraph"/>
        <w:numPr>
          <w:ilvl w:val="0"/>
          <w:numId w:val="40"/>
        </w:numPr>
        <w:rPr>
          <w:rFonts w:cs="Arial"/>
          <w:b/>
          <w:bCs/>
          <w:szCs w:val="24"/>
        </w:rPr>
      </w:pPr>
      <w:r w:rsidRPr="0054687C">
        <w:rPr>
          <w:rFonts w:cs="Arial"/>
          <w:bCs/>
          <w:szCs w:val="24"/>
        </w:rPr>
        <w:t xml:space="preserve">Management reserves the right to determine the appropriateness of compliance with the Dress Code Policy.  Staff whose dress is deemed inappropriate may be sent home and appropriate corrective action may be taken.  </w:t>
      </w:r>
    </w:p>
    <w:p w14:paraId="5345B50F" w14:textId="4D284A25" w:rsidR="00C86271" w:rsidRPr="00C00458" w:rsidRDefault="00C86271" w:rsidP="00C00458">
      <w:pPr>
        <w:pStyle w:val="ListParagraph"/>
        <w:numPr>
          <w:ilvl w:val="0"/>
          <w:numId w:val="40"/>
        </w:numPr>
        <w:rPr>
          <w:rFonts w:cs="Arial"/>
          <w:b/>
          <w:bCs/>
          <w:szCs w:val="24"/>
        </w:rPr>
      </w:pPr>
      <w:r w:rsidRPr="0054687C">
        <w:rPr>
          <w:rFonts w:cs="Arial"/>
          <w:bCs/>
          <w:szCs w:val="24"/>
        </w:rPr>
        <w:t xml:space="preserve">A hospital issued employee identification badge is required of all staff and is always to be worn above the waist with the picture visible and name unobstructed except when patient care requirements preclude this. The white placard indicating Podiatry Resident should be worn behind the ID badge and visible. </w:t>
      </w:r>
    </w:p>
    <w:p w14:paraId="343FECF2" w14:textId="0A86CEF5" w:rsidR="00C86271" w:rsidRPr="0054687C" w:rsidRDefault="00C86271" w:rsidP="0054687C">
      <w:pPr>
        <w:pStyle w:val="ListParagraph"/>
        <w:numPr>
          <w:ilvl w:val="0"/>
          <w:numId w:val="40"/>
        </w:numPr>
        <w:rPr>
          <w:rFonts w:cs="Arial"/>
          <w:b/>
          <w:bCs/>
          <w:szCs w:val="24"/>
        </w:rPr>
      </w:pPr>
      <w:r w:rsidRPr="0054687C">
        <w:rPr>
          <w:rFonts w:cs="Arial"/>
          <w:bCs/>
          <w:szCs w:val="24"/>
        </w:rPr>
        <w:t xml:space="preserve">White Coat – Laundry Instructions: </w:t>
      </w:r>
    </w:p>
    <w:p w14:paraId="1371DA5B" w14:textId="42C4733A" w:rsidR="00C86271" w:rsidRPr="0054687C" w:rsidRDefault="00C86271" w:rsidP="0054687C">
      <w:pPr>
        <w:pStyle w:val="ListParagraph"/>
        <w:numPr>
          <w:ilvl w:val="1"/>
          <w:numId w:val="40"/>
        </w:numPr>
        <w:rPr>
          <w:rFonts w:cs="Arial"/>
          <w:b/>
          <w:bCs/>
          <w:szCs w:val="24"/>
        </w:rPr>
      </w:pPr>
      <w:r w:rsidRPr="0054687C">
        <w:rPr>
          <w:rFonts w:cs="Arial"/>
          <w:bCs/>
          <w:szCs w:val="24"/>
        </w:rPr>
        <w:t xml:space="preserve">Residents in the </w:t>
      </w:r>
      <w:r w:rsidR="00BF5B8D">
        <w:rPr>
          <w:rFonts w:cs="Arial"/>
          <w:bCs/>
          <w:szCs w:val="24"/>
        </w:rPr>
        <w:t>O</w:t>
      </w:r>
      <w:r w:rsidRPr="0054687C">
        <w:rPr>
          <w:rFonts w:cs="Arial"/>
          <w:bCs/>
          <w:szCs w:val="24"/>
        </w:rPr>
        <w:t xml:space="preserve">rthopaedic department have been given the privilege to take advantage of the physician white coat laundry service. </w:t>
      </w:r>
    </w:p>
    <w:p w14:paraId="11D291C1" w14:textId="77777777" w:rsidR="00C86271" w:rsidRPr="0054687C" w:rsidRDefault="00C86271" w:rsidP="0054687C">
      <w:pPr>
        <w:pStyle w:val="ListParagraph"/>
        <w:numPr>
          <w:ilvl w:val="1"/>
          <w:numId w:val="40"/>
        </w:numPr>
        <w:rPr>
          <w:rFonts w:cs="Arial"/>
          <w:szCs w:val="24"/>
        </w:rPr>
      </w:pPr>
      <w:r w:rsidRPr="0054687C">
        <w:rPr>
          <w:rFonts w:cs="Arial"/>
          <w:szCs w:val="24"/>
        </w:rPr>
        <w:t>Drop off location:</w:t>
      </w:r>
      <w:r w:rsidR="001A3CCF" w:rsidRPr="0054687C">
        <w:rPr>
          <w:rFonts w:cs="Arial"/>
          <w:szCs w:val="24"/>
        </w:rPr>
        <w:t xml:space="preserve">  </w:t>
      </w:r>
      <w:r w:rsidRPr="0054687C">
        <w:rPr>
          <w:rFonts w:cs="Arial"/>
          <w:szCs w:val="24"/>
        </w:rPr>
        <w:t>At R3, right across from the front desk on the ground floor-room labeled Material Management.  As you come in the main door, facing the main desk the door is on the right. Place the dirty coats in the tall trash can it has a blue liner in it and then when the coats are returned, they will be hanging up on the wall beside the trash can.</w:t>
      </w:r>
    </w:p>
    <w:p w14:paraId="49FAC5FE" w14:textId="39ED399F" w:rsidR="00C86271" w:rsidRPr="0054687C" w:rsidRDefault="00C86271" w:rsidP="0054687C">
      <w:pPr>
        <w:pStyle w:val="ListParagraph"/>
        <w:numPr>
          <w:ilvl w:val="1"/>
          <w:numId w:val="40"/>
        </w:numPr>
        <w:rPr>
          <w:rFonts w:cs="Arial"/>
          <w:szCs w:val="24"/>
        </w:rPr>
      </w:pPr>
      <w:r w:rsidRPr="0054687C">
        <w:rPr>
          <w:rFonts w:cs="Arial"/>
          <w:szCs w:val="24"/>
        </w:rPr>
        <w:lastRenderedPageBreak/>
        <w:t>Pick up/return days are Tuesdays and Fridays.  Drop off Tues prior to noon and pick up on Friday / drop off Friday prior to noon and pick up on Tuesday. </w:t>
      </w:r>
    </w:p>
    <w:p w14:paraId="348A7738" w14:textId="6276618F" w:rsidR="00DB6DCB" w:rsidRPr="0054687C" w:rsidRDefault="00C86271" w:rsidP="0054687C">
      <w:pPr>
        <w:pStyle w:val="ListParagraph"/>
        <w:numPr>
          <w:ilvl w:val="1"/>
          <w:numId w:val="40"/>
        </w:numPr>
        <w:rPr>
          <w:rFonts w:cs="Arial"/>
          <w:szCs w:val="24"/>
        </w:rPr>
      </w:pPr>
      <w:r w:rsidRPr="0054687C">
        <w:rPr>
          <w:rFonts w:cs="Arial"/>
          <w:szCs w:val="24"/>
        </w:rPr>
        <w:t xml:space="preserve">Suggest only putting in one coat in at a time as the </w:t>
      </w:r>
      <w:r w:rsidR="00DB6DCB" w:rsidRPr="0054687C">
        <w:rPr>
          <w:rFonts w:cs="Arial"/>
          <w:szCs w:val="24"/>
        </w:rPr>
        <w:t>pickup</w:t>
      </w:r>
      <w:r w:rsidRPr="0054687C">
        <w:rPr>
          <w:rFonts w:cs="Arial"/>
          <w:szCs w:val="24"/>
        </w:rPr>
        <w:t xml:space="preserve"> day is not always met.  </w:t>
      </w:r>
    </w:p>
    <w:p w14:paraId="2F0C8205" w14:textId="49602998" w:rsidR="0054687C" w:rsidRDefault="000E1DF1" w:rsidP="00305D90">
      <w:pPr>
        <w:pStyle w:val="ListParagraph"/>
        <w:numPr>
          <w:ilvl w:val="1"/>
          <w:numId w:val="40"/>
        </w:numPr>
        <w:rPr>
          <w:rFonts w:cs="Arial"/>
          <w:szCs w:val="24"/>
        </w:rPr>
      </w:pPr>
      <w:r>
        <w:rPr>
          <w:rFonts w:cs="Arial"/>
          <w:szCs w:val="24"/>
        </w:rPr>
        <w:t>I</w:t>
      </w:r>
      <w:r w:rsidR="00C86271" w:rsidRPr="0054687C">
        <w:rPr>
          <w:rFonts w:cs="Arial"/>
          <w:szCs w:val="24"/>
        </w:rPr>
        <w:t>t is not recommended that you just put your white coat in the hospital laundry independent of the above</w:t>
      </w:r>
      <w:r w:rsidR="00DB6DCB" w:rsidRPr="0054687C">
        <w:rPr>
          <w:rFonts w:cs="Arial"/>
          <w:szCs w:val="24"/>
        </w:rPr>
        <w:t xml:space="preserve"> </w:t>
      </w:r>
      <w:r w:rsidR="00C86271" w:rsidRPr="0054687C">
        <w:rPr>
          <w:rFonts w:cs="Arial"/>
          <w:szCs w:val="24"/>
        </w:rPr>
        <w:t xml:space="preserve">process as you may or may not ever get it back.  They will not track you down to get it back to you.  </w:t>
      </w:r>
      <w:r w:rsidR="001A3CCF" w:rsidRPr="0054687C">
        <w:rPr>
          <w:rFonts w:cs="Arial"/>
          <w:szCs w:val="24"/>
        </w:rPr>
        <w:t>R</w:t>
      </w:r>
      <w:r w:rsidR="00C86271" w:rsidRPr="0054687C">
        <w:rPr>
          <w:rFonts w:cs="Arial"/>
          <w:szCs w:val="24"/>
        </w:rPr>
        <w:t xml:space="preserve">esidents have “lost” white coats this way. </w:t>
      </w:r>
    </w:p>
    <w:p w14:paraId="1D4B34B5" w14:textId="77777777" w:rsidR="0054687C" w:rsidRDefault="0054687C" w:rsidP="0054687C">
      <w:pPr>
        <w:pStyle w:val="ListParagraph"/>
        <w:ind w:left="1440"/>
        <w:rPr>
          <w:rFonts w:cs="Arial"/>
          <w:szCs w:val="24"/>
        </w:rPr>
      </w:pPr>
    </w:p>
    <w:p w14:paraId="4CF91C83" w14:textId="74A2CBD4" w:rsidR="00C00458" w:rsidRPr="00FB151C" w:rsidRDefault="009B4DE1" w:rsidP="00C00458">
      <w:pPr>
        <w:pStyle w:val="Heading2"/>
        <w:jc w:val="left"/>
        <w:rPr>
          <w:b/>
          <w:bCs/>
        </w:rPr>
      </w:pPr>
      <w:bookmarkStart w:id="30" w:name="_Toc138768755"/>
      <w:r w:rsidRPr="00FB151C">
        <w:rPr>
          <w:b/>
          <w:bCs/>
        </w:rPr>
        <w:t>Resident Cellular Device Guidelines</w:t>
      </w:r>
      <w:bookmarkEnd w:id="30"/>
      <w:r w:rsidRPr="00FB151C">
        <w:rPr>
          <w:b/>
          <w:bCs/>
        </w:rPr>
        <w:t xml:space="preserve">  </w:t>
      </w:r>
    </w:p>
    <w:p w14:paraId="253ED257" w14:textId="092876A0" w:rsidR="0054687C" w:rsidRPr="00C00458" w:rsidRDefault="009B4DE1" w:rsidP="00C00458">
      <w:pPr>
        <w:pStyle w:val="ListParagraph"/>
        <w:numPr>
          <w:ilvl w:val="0"/>
          <w:numId w:val="40"/>
        </w:numPr>
        <w:rPr>
          <w:rFonts w:cs="Arial"/>
          <w:szCs w:val="24"/>
        </w:rPr>
      </w:pPr>
      <w:r w:rsidRPr="00C00458">
        <w:rPr>
          <w:rFonts w:cs="Arial"/>
          <w:szCs w:val="24"/>
        </w:rPr>
        <w:t xml:space="preserve">Please get full details from the GME Resident Manual    </w:t>
      </w:r>
      <w:hyperlink r:id="rId31" w:history="1">
        <w:r w:rsidR="00BC6C8F" w:rsidRPr="00C00458">
          <w:rPr>
            <w:rStyle w:val="Hyperlink"/>
            <w:rFonts w:cs="Arial"/>
            <w:szCs w:val="24"/>
          </w:rPr>
          <w:t>https://www.insidecarilion.org/hub/graduate-medical-education/resources</w:t>
        </w:r>
      </w:hyperlink>
      <w:bookmarkStart w:id="31" w:name="_Toc101768898"/>
      <w:r w:rsidR="0054687C" w:rsidRPr="00C00458">
        <w:rPr>
          <w:rFonts w:cs="Arial"/>
          <w:szCs w:val="24"/>
        </w:rPr>
        <w:t xml:space="preserve">. </w:t>
      </w:r>
    </w:p>
    <w:p w14:paraId="159D623B" w14:textId="705B99C2" w:rsidR="0054687C" w:rsidRPr="0054687C" w:rsidRDefault="009B4DE1" w:rsidP="00C00458">
      <w:pPr>
        <w:pStyle w:val="ListParagraph"/>
        <w:numPr>
          <w:ilvl w:val="0"/>
          <w:numId w:val="40"/>
        </w:numPr>
        <w:rPr>
          <w:rFonts w:cs="Arial"/>
          <w:szCs w:val="24"/>
        </w:rPr>
      </w:pPr>
      <w:r w:rsidRPr="0054687C">
        <w:rPr>
          <w:rFonts w:cs="Arial"/>
          <w:bCs/>
          <w:szCs w:val="24"/>
        </w:rPr>
        <w:t xml:space="preserve">As a resident at Carilion Clinic, we need to be able to communicate with you while you are working in the hospital, on-call or in an emergent situation when you are away from the hospital.  The mode of communication is established by the GME office cellular devices. </w:t>
      </w:r>
    </w:p>
    <w:p w14:paraId="35911109" w14:textId="77777777" w:rsidR="0054687C" w:rsidRDefault="009B4DE1" w:rsidP="00C00458">
      <w:pPr>
        <w:pStyle w:val="ListParagraph"/>
        <w:numPr>
          <w:ilvl w:val="0"/>
          <w:numId w:val="40"/>
        </w:numPr>
        <w:rPr>
          <w:rFonts w:cs="Arial"/>
          <w:szCs w:val="24"/>
        </w:rPr>
      </w:pPr>
      <w:r w:rsidRPr="0054687C">
        <w:rPr>
          <w:rFonts w:cs="Arial"/>
          <w:bCs/>
          <w:szCs w:val="24"/>
        </w:rPr>
        <w:t xml:space="preserve">Each resident will be issued a Carilion Secured Device. This is a corporate </w:t>
      </w:r>
      <w:r w:rsidRPr="0054687C">
        <w:rPr>
          <w:rFonts w:cs="Arial"/>
          <w:szCs w:val="24"/>
        </w:rPr>
        <w:t xml:space="preserve">device procured, owned, and distributed by Carilion Clinic.  </w:t>
      </w:r>
    </w:p>
    <w:p w14:paraId="5B2F211D" w14:textId="796BBF26" w:rsidR="009B4DE1" w:rsidRPr="0054687C" w:rsidRDefault="009B4DE1" w:rsidP="00C00458">
      <w:pPr>
        <w:pStyle w:val="ListParagraph"/>
        <w:numPr>
          <w:ilvl w:val="1"/>
          <w:numId w:val="40"/>
        </w:numPr>
        <w:rPr>
          <w:rFonts w:cs="Arial"/>
          <w:szCs w:val="24"/>
        </w:rPr>
      </w:pPr>
      <w:r w:rsidRPr="0054687C">
        <w:rPr>
          <w:rFonts w:cs="Arial"/>
          <w:szCs w:val="24"/>
          <w:u w:val="single"/>
        </w:rPr>
        <w:t>Basic Guidelines</w:t>
      </w:r>
    </w:p>
    <w:p w14:paraId="3A163C6A" w14:textId="77777777" w:rsidR="009B4DE1" w:rsidRPr="0054687C" w:rsidRDefault="009B4DE1" w:rsidP="00C00458">
      <w:pPr>
        <w:pStyle w:val="ListParagraph"/>
        <w:numPr>
          <w:ilvl w:val="2"/>
          <w:numId w:val="40"/>
        </w:numPr>
        <w:rPr>
          <w:rFonts w:cs="Arial"/>
          <w:szCs w:val="24"/>
        </w:rPr>
      </w:pPr>
      <w:r w:rsidRPr="0054687C">
        <w:rPr>
          <w:rFonts w:cs="Arial"/>
          <w:szCs w:val="24"/>
        </w:rPr>
        <w:t>This mobile device is provided for use by Carilion Clinic staff and although reasonable personal use is authorized, as a workplace-provided device, there is no expectation of privacy in either the use of or the information processed by this device.</w:t>
      </w:r>
    </w:p>
    <w:p w14:paraId="0218710C" w14:textId="77777777" w:rsidR="009B4DE1" w:rsidRPr="0054687C" w:rsidRDefault="009B4DE1" w:rsidP="00C00458">
      <w:pPr>
        <w:pStyle w:val="ListParagraph"/>
        <w:numPr>
          <w:ilvl w:val="2"/>
          <w:numId w:val="40"/>
        </w:numPr>
        <w:rPr>
          <w:rFonts w:cs="Arial"/>
          <w:szCs w:val="24"/>
        </w:rPr>
      </w:pPr>
      <w:r w:rsidRPr="0054687C">
        <w:rPr>
          <w:rFonts w:cs="Arial"/>
          <w:szCs w:val="24"/>
        </w:rPr>
        <w:t>As with any mobile device, the user should assume that any messages transmitted or received by this device could become public knowledge and personal or patient information should not be communicated via voice or data.</w:t>
      </w:r>
    </w:p>
    <w:p w14:paraId="7EB59839" w14:textId="77777777" w:rsidR="009B4DE1" w:rsidRPr="0054687C" w:rsidRDefault="009B4DE1" w:rsidP="00C00458">
      <w:pPr>
        <w:pStyle w:val="ListParagraph"/>
        <w:numPr>
          <w:ilvl w:val="2"/>
          <w:numId w:val="40"/>
        </w:numPr>
        <w:rPr>
          <w:rFonts w:cs="Arial"/>
          <w:szCs w:val="24"/>
        </w:rPr>
      </w:pPr>
      <w:r w:rsidRPr="0054687C">
        <w:rPr>
          <w:rFonts w:cs="Arial"/>
          <w:szCs w:val="24"/>
        </w:rPr>
        <w:t>Mobile device password settings are defined in the Carilion Clinic Mobile Device Guidelines policy and use of passwords is required to ensure that the device is not used by third parties if the device is lost or stolen.</w:t>
      </w:r>
    </w:p>
    <w:p w14:paraId="179DABC3" w14:textId="77777777" w:rsidR="009B4DE1" w:rsidRPr="0054687C" w:rsidRDefault="009B4DE1" w:rsidP="00C00458">
      <w:pPr>
        <w:pStyle w:val="ListParagraph"/>
        <w:numPr>
          <w:ilvl w:val="2"/>
          <w:numId w:val="40"/>
        </w:numPr>
        <w:rPr>
          <w:rFonts w:cs="Arial"/>
          <w:szCs w:val="24"/>
        </w:rPr>
      </w:pPr>
      <w:r w:rsidRPr="0054687C">
        <w:rPr>
          <w:rFonts w:cs="Arial"/>
          <w:szCs w:val="24"/>
        </w:rPr>
        <w:t>Appropriate use of the mobile device must conform to the Carilion Clinic Mobile Device Guidelines policy.</w:t>
      </w:r>
    </w:p>
    <w:p w14:paraId="16D3155C" w14:textId="3381A80E" w:rsidR="009B4DE1" w:rsidRPr="0054687C" w:rsidRDefault="009B4DE1" w:rsidP="00C00458">
      <w:pPr>
        <w:pStyle w:val="ListParagraph"/>
        <w:numPr>
          <w:ilvl w:val="2"/>
          <w:numId w:val="40"/>
        </w:numPr>
        <w:rPr>
          <w:rFonts w:cs="Arial"/>
          <w:szCs w:val="24"/>
        </w:rPr>
      </w:pPr>
      <w:r w:rsidRPr="0054687C">
        <w:rPr>
          <w:rFonts w:cs="Arial"/>
          <w:szCs w:val="24"/>
        </w:rPr>
        <w:t>It is the responsibility of the user to contact</w:t>
      </w:r>
      <w:r w:rsidR="000E1DF1">
        <w:rPr>
          <w:rFonts w:cs="Arial"/>
          <w:szCs w:val="24"/>
        </w:rPr>
        <w:t xml:space="preserve"> the</w:t>
      </w:r>
      <w:r w:rsidRPr="0054687C">
        <w:rPr>
          <w:rFonts w:cs="Arial"/>
          <w:szCs w:val="24"/>
        </w:rPr>
        <w:t xml:space="preserve"> Technology Service Center (540.224.1599) </w:t>
      </w:r>
      <w:r w:rsidR="00BF5B8D">
        <w:rPr>
          <w:rFonts w:cs="Arial"/>
          <w:szCs w:val="24"/>
        </w:rPr>
        <w:t>if</w:t>
      </w:r>
      <w:r w:rsidRPr="0054687C">
        <w:rPr>
          <w:rFonts w:cs="Arial"/>
          <w:szCs w:val="24"/>
        </w:rPr>
        <w:t xml:space="preserve"> their mobile device is not functioning.</w:t>
      </w:r>
    </w:p>
    <w:p w14:paraId="01E679AB" w14:textId="77777777" w:rsidR="0054687C" w:rsidRDefault="009B4DE1" w:rsidP="00C00458">
      <w:pPr>
        <w:pStyle w:val="ListParagraph"/>
        <w:numPr>
          <w:ilvl w:val="2"/>
          <w:numId w:val="40"/>
        </w:numPr>
        <w:rPr>
          <w:rFonts w:cs="Arial"/>
          <w:szCs w:val="24"/>
        </w:rPr>
      </w:pPr>
      <w:r w:rsidRPr="0054687C">
        <w:rPr>
          <w:rFonts w:cs="Arial"/>
          <w:szCs w:val="24"/>
        </w:rPr>
        <w:t>If the mobile device is believed to be lost or stolen, or you believe there to be a potential breach in security through use of this or any device, please report the loss or issue to the Technology Service Center (540.224.1599) immediately so the device can be disabled, a replacement device can be delivered to you, and so the Carilion Clinic Security Officer can help resolve the issue.</w:t>
      </w:r>
    </w:p>
    <w:p w14:paraId="1496EEDA" w14:textId="77777777" w:rsidR="0054687C" w:rsidRDefault="009B4DE1" w:rsidP="00C00458">
      <w:pPr>
        <w:pStyle w:val="ListParagraph"/>
        <w:numPr>
          <w:ilvl w:val="1"/>
          <w:numId w:val="40"/>
        </w:numPr>
        <w:rPr>
          <w:rFonts w:cs="Arial"/>
          <w:szCs w:val="24"/>
        </w:rPr>
      </w:pPr>
      <w:r w:rsidRPr="0054687C">
        <w:rPr>
          <w:rFonts w:cs="Arial"/>
          <w:szCs w:val="24"/>
          <w:u w:val="single"/>
        </w:rPr>
        <w:t>Personal Use</w:t>
      </w:r>
      <w:r w:rsidR="0054687C">
        <w:rPr>
          <w:rFonts w:cs="Arial"/>
          <w:szCs w:val="24"/>
          <w:u w:val="single"/>
        </w:rPr>
        <w:t xml:space="preserve">: </w:t>
      </w:r>
      <w:r w:rsidRPr="0054687C">
        <w:rPr>
          <w:rFonts w:cs="Arial"/>
          <w:szCs w:val="24"/>
        </w:rPr>
        <w:t>Although this mobile device is issued only for clinical care and Carilion Clinic business purposes, employees may choose to use it for personal communications as well and pay a portion of the monthly service through a cost sharing plan.</w:t>
      </w:r>
      <w:r w:rsidR="00FF1232" w:rsidRPr="0054687C">
        <w:rPr>
          <w:rFonts w:cs="Arial"/>
          <w:szCs w:val="24"/>
        </w:rPr>
        <w:t xml:space="preserve">  </w:t>
      </w:r>
    </w:p>
    <w:p w14:paraId="39929EDB" w14:textId="02C32CB6" w:rsidR="009B4DE1" w:rsidRPr="0054687C" w:rsidRDefault="009B4DE1" w:rsidP="00C00458">
      <w:pPr>
        <w:pStyle w:val="ListParagraph"/>
        <w:numPr>
          <w:ilvl w:val="1"/>
          <w:numId w:val="40"/>
        </w:numPr>
        <w:rPr>
          <w:rFonts w:cs="Arial"/>
          <w:szCs w:val="24"/>
        </w:rPr>
      </w:pPr>
      <w:r w:rsidRPr="0054687C">
        <w:rPr>
          <w:rFonts w:cs="Arial"/>
          <w:szCs w:val="24"/>
          <w:u w:val="single"/>
        </w:rPr>
        <w:t>Other Resident Guidelines</w:t>
      </w:r>
    </w:p>
    <w:p w14:paraId="48E5160B" w14:textId="77777777" w:rsidR="009B4DE1" w:rsidRPr="0054687C" w:rsidRDefault="009B4DE1" w:rsidP="00C00458">
      <w:pPr>
        <w:pStyle w:val="ListParagraph"/>
        <w:numPr>
          <w:ilvl w:val="2"/>
          <w:numId w:val="40"/>
        </w:numPr>
        <w:rPr>
          <w:rFonts w:cs="Arial"/>
          <w:szCs w:val="24"/>
        </w:rPr>
      </w:pPr>
      <w:r w:rsidRPr="0054687C">
        <w:rPr>
          <w:rFonts w:cs="Arial"/>
          <w:szCs w:val="24"/>
        </w:rPr>
        <w:t>The devices have a photograph feature. Photographs of patients are prohibited. All HIPAA regulations must be followed.</w:t>
      </w:r>
    </w:p>
    <w:p w14:paraId="178B7FB6" w14:textId="77777777" w:rsidR="009B4DE1" w:rsidRPr="0054687C" w:rsidRDefault="009B4DE1" w:rsidP="00C00458">
      <w:pPr>
        <w:pStyle w:val="ListParagraph"/>
        <w:numPr>
          <w:ilvl w:val="2"/>
          <w:numId w:val="40"/>
        </w:numPr>
        <w:rPr>
          <w:rFonts w:cs="Arial"/>
          <w:szCs w:val="24"/>
        </w:rPr>
      </w:pPr>
      <w:r w:rsidRPr="0054687C">
        <w:rPr>
          <w:rFonts w:cs="Arial"/>
          <w:szCs w:val="24"/>
        </w:rPr>
        <w:t>Devices should never be used for international calling and/or international travel.</w:t>
      </w:r>
    </w:p>
    <w:p w14:paraId="5DAF292E" w14:textId="10190019" w:rsidR="009B4DE1" w:rsidRPr="0054687C" w:rsidRDefault="009B4DE1" w:rsidP="00C00458">
      <w:pPr>
        <w:pStyle w:val="ListParagraph"/>
        <w:numPr>
          <w:ilvl w:val="2"/>
          <w:numId w:val="40"/>
        </w:numPr>
        <w:rPr>
          <w:rFonts w:cs="Arial"/>
          <w:szCs w:val="24"/>
        </w:rPr>
      </w:pPr>
      <w:r w:rsidRPr="0054687C">
        <w:rPr>
          <w:rFonts w:cs="Arial"/>
          <w:szCs w:val="24"/>
        </w:rPr>
        <w:t>Pay-per-use services are prohibited (ringtones, game subscriptions, texting contests, etc</w:t>
      </w:r>
      <w:r w:rsidR="000E1DF1">
        <w:rPr>
          <w:rFonts w:cs="Arial"/>
          <w:szCs w:val="24"/>
        </w:rPr>
        <w:t>.</w:t>
      </w:r>
      <w:r w:rsidRPr="0054687C">
        <w:rPr>
          <w:rFonts w:cs="Arial"/>
          <w:szCs w:val="24"/>
        </w:rPr>
        <w:t>).</w:t>
      </w:r>
    </w:p>
    <w:p w14:paraId="23CBAF2A" w14:textId="780E0C8F" w:rsidR="009B4DE1" w:rsidRPr="0054687C" w:rsidRDefault="00FF1232" w:rsidP="00C00458">
      <w:pPr>
        <w:pStyle w:val="ListParagraph"/>
        <w:numPr>
          <w:ilvl w:val="2"/>
          <w:numId w:val="40"/>
        </w:numPr>
        <w:rPr>
          <w:rFonts w:cs="Arial"/>
          <w:szCs w:val="24"/>
        </w:rPr>
      </w:pPr>
      <w:r w:rsidRPr="0054687C">
        <w:rPr>
          <w:rFonts w:cs="Arial"/>
          <w:szCs w:val="24"/>
        </w:rPr>
        <w:t xml:space="preserve">Needed repairs are generally covered by TSG.  However, </w:t>
      </w:r>
      <w:r w:rsidR="009B4DE1" w:rsidRPr="0054687C">
        <w:rPr>
          <w:rFonts w:cs="Arial"/>
          <w:szCs w:val="24"/>
        </w:rPr>
        <w:t xml:space="preserve">GME may find that you are responsible for unreasonable care or cost associated with your provided device. </w:t>
      </w:r>
    </w:p>
    <w:p w14:paraId="580BB5D9" w14:textId="015B2B9A" w:rsidR="009B4DE1" w:rsidRPr="0054687C" w:rsidRDefault="009B4DE1" w:rsidP="00C00458">
      <w:pPr>
        <w:pStyle w:val="ListParagraph"/>
        <w:numPr>
          <w:ilvl w:val="2"/>
          <w:numId w:val="40"/>
        </w:numPr>
        <w:rPr>
          <w:rFonts w:cs="Arial"/>
          <w:szCs w:val="24"/>
        </w:rPr>
      </w:pPr>
      <w:r w:rsidRPr="0054687C">
        <w:rPr>
          <w:rFonts w:cs="Arial"/>
          <w:szCs w:val="24"/>
        </w:rPr>
        <w:t xml:space="preserve">Detailed records of your device use will be monitored by administration </w:t>
      </w:r>
      <w:r w:rsidR="00BF5B8D" w:rsidRPr="0054687C">
        <w:rPr>
          <w:rFonts w:cs="Arial"/>
          <w:szCs w:val="24"/>
        </w:rPr>
        <w:t>monthly</w:t>
      </w:r>
      <w:r w:rsidRPr="0054687C">
        <w:rPr>
          <w:rFonts w:cs="Arial"/>
          <w:szCs w:val="24"/>
        </w:rPr>
        <w:t>.</w:t>
      </w:r>
    </w:p>
    <w:p w14:paraId="3D5B737E" w14:textId="7B801469" w:rsidR="00BF5B8D" w:rsidRPr="00BF5B8D" w:rsidRDefault="009B4DE1" w:rsidP="00BF5B8D">
      <w:pPr>
        <w:pStyle w:val="ListParagraph"/>
        <w:numPr>
          <w:ilvl w:val="2"/>
          <w:numId w:val="40"/>
        </w:numPr>
        <w:rPr>
          <w:rFonts w:cs="Arial"/>
          <w:szCs w:val="24"/>
        </w:rPr>
      </w:pPr>
      <w:r w:rsidRPr="0054687C">
        <w:rPr>
          <w:rFonts w:cs="Arial"/>
          <w:szCs w:val="24"/>
        </w:rPr>
        <w:lastRenderedPageBreak/>
        <w:t xml:space="preserve">This device serves as a pager and all work-related pages must be answered immediately. It is your responsibility to set the ringer </w:t>
      </w:r>
      <w:r w:rsidR="000E1DF1" w:rsidRPr="0054687C">
        <w:rPr>
          <w:rFonts w:cs="Arial"/>
          <w:szCs w:val="24"/>
        </w:rPr>
        <w:t>to</w:t>
      </w:r>
      <w:r w:rsidRPr="0054687C">
        <w:rPr>
          <w:rFonts w:cs="Arial"/>
          <w:szCs w:val="24"/>
        </w:rPr>
        <w:t xml:space="preserve"> a level which you will be able to hear at all times. </w:t>
      </w:r>
    </w:p>
    <w:p w14:paraId="095924C9" w14:textId="77777777" w:rsidR="009B4DE1" w:rsidRPr="0054687C" w:rsidRDefault="009B4DE1" w:rsidP="00C00458">
      <w:pPr>
        <w:pStyle w:val="ListParagraph"/>
        <w:numPr>
          <w:ilvl w:val="2"/>
          <w:numId w:val="40"/>
        </w:numPr>
        <w:rPr>
          <w:rFonts w:cs="Arial"/>
          <w:szCs w:val="24"/>
        </w:rPr>
      </w:pPr>
      <w:r w:rsidRPr="0054687C">
        <w:rPr>
          <w:rFonts w:cs="Arial"/>
          <w:szCs w:val="24"/>
        </w:rPr>
        <w:t xml:space="preserve">Personal calls may not be conducted in the patient care setting. </w:t>
      </w:r>
    </w:p>
    <w:p w14:paraId="59BE6D09" w14:textId="77777777" w:rsidR="009B4DE1" w:rsidRPr="0054687C" w:rsidRDefault="009B4DE1" w:rsidP="00C00458">
      <w:pPr>
        <w:pStyle w:val="ListParagraph"/>
        <w:numPr>
          <w:ilvl w:val="2"/>
          <w:numId w:val="40"/>
        </w:numPr>
        <w:rPr>
          <w:rFonts w:cs="Arial"/>
          <w:szCs w:val="24"/>
        </w:rPr>
      </w:pPr>
      <w:r w:rsidRPr="0054687C">
        <w:rPr>
          <w:rFonts w:cs="Arial"/>
          <w:szCs w:val="24"/>
        </w:rPr>
        <w:t xml:space="preserve">Carilion administration may amend and revise this policy as needed. </w:t>
      </w:r>
    </w:p>
    <w:p w14:paraId="2B26CDA4" w14:textId="0D858575" w:rsidR="0054687C" w:rsidRPr="0054687C" w:rsidRDefault="00F06309" w:rsidP="00C00458">
      <w:pPr>
        <w:pStyle w:val="ListParagraph"/>
        <w:numPr>
          <w:ilvl w:val="2"/>
          <w:numId w:val="40"/>
        </w:numPr>
        <w:rPr>
          <w:rStyle w:val="Hyperlink"/>
          <w:rFonts w:cs="Arial"/>
          <w:color w:val="auto"/>
          <w:szCs w:val="24"/>
          <w:u w:val="none"/>
        </w:rPr>
      </w:pPr>
      <w:r w:rsidRPr="0054687C">
        <w:rPr>
          <w:rFonts w:cs="Arial"/>
          <w:szCs w:val="24"/>
        </w:rPr>
        <w:t xml:space="preserve">Carilion Clinic </w:t>
      </w:r>
      <w:r w:rsidR="009B4DE1" w:rsidRPr="0054687C">
        <w:rPr>
          <w:rFonts w:cs="Arial"/>
          <w:szCs w:val="24"/>
        </w:rPr>
        <w:t xml:space="preserve">Cellular Device policy can be found at: </w:t>
      </w:r>
      <w:bookmarkStart w:id="32" w:name="_Toc101767807"/>
      <w:bookmarkEnd w:id="31"/>
      <w:r w:rsidR="00200B4E">
        <w:fldChar w:fldCharType="begin"/>
      </w:r>
      <w:r w:rsidR="00200B4E">
        <w:instrText xml:space="preserve"> HYPERLINK "</w:instrText>
      </w:r>
      <w:r w:rsidR="00200B4E" w:rsidRPr="00200B4E">
        <w:instrText>https://insidecarilion.org/hub/technology-services-group-tsg</w:instrText>
      </w:r>
      <w:r w:rsidR="00200B4E">
        <w:instrText xml:space="preserve">" </w:instrText>
      </w:r>
      <w:r w:rsidR="00200B4E">
        <w:fldChar w:fldCharType="separate"/>
      </w:r>
      <w:r w:rsidR="00200B4E" w:rsidRPr="00F74785">
        <w:rPr>
          <w:rStyle w:val="Hyperlink"/>
        </w:rPr>
        <w:t>https://insidecarilion.org/hub/technology-services-group-tsg</w:t>
      </w:r>
      <w:r w:rsidR="00200B4E">
        <w:fldChar w:fldCharType="end"/>
      </w:r>
      <w:r w:rsidR="00200B4E">
        <w:t xml:space="preserve"> </w:t>
      </w:r>
      <w:r w:rsidR="00366679">
        <w:rPr>
          <w:rStyle w:val="Hyperlink"/>
          <w:rFonts w:cs="Arial"/>
          <w:color w:val="auto"/>
          <w:szCs w:val="24"/>
        </w:rPr>
        <w:t xml:space="preserve"> </w:t>
      </w:r>
    </w:p>
    <w:p w14:paraId="0A24FF38" w14:textId="42099AD6" w:rsidR="0054687C" w:rsidRDefault="0054687C" w:rsidP="0054687C">
      <w:pPr>
        <w:pStyle w:val="ListParagraph"/>
        <w:rPr>
          <w:rFonts w:cs="Arial"/>
          <w:szCs w:val="24"/>
        </w:rPr>
      </w:pPr>
    </w:p>
    <w:p w14:paraId="0585DEB6" w14:textId="77777777" w:rsidR="00977709" w:rsidRPr="0054687C" w:rsidRDefault="00977709" w:rsidP="0054687C">
      <w:pPr>
        <w:pStyle w:val="ListParagraph"/>
        <w:rPr>
          <w:rFonts w:cs="Arial"/>
          <w:szCs w:val="24"/>
        </w:rPr>
      </w:pPr>
    </w:p>
    <w:p w14:paraId="0E697FCB" w14:textId="7BBD8CDC" w:rsidR="0054687C" w:rsidRDefault="002543C7" w:rsidP="00977709">
      <w:pPr>
        <w:pStyle w:val="Heading1"/>
      </w:pPr>
      <w:bookmarkStart w:id="33" w:name="_Toc138768756"/>
      <w:r w:rsidRPr="0054687C">
        <w:t xml:space="preserve">System / </w:t>
      </w:r>
      <w:r w:rsidR="00FF1232" w:rsidRPr="0054687C">
        <w:t>Departmental Information</w:t>
      </w:r>
      <w:bookmarkEnd w:id="33"/>
    </w:p>
    <w:p w14:paraId="31D1BC39" w14:textId="77777777" w:rsidR="00977709" w:rsidRPr="00977709" w:rsidRDefault="00977709" w:rsidP="00977709"/>
    <w:p w14:paraId="619461A8" w14:textId="77777777" w:rsidR="0054687C" w:rsidRPr="00FB151C" w:rsidRDefault="009B4DE1" w:rsidP="00977709">
      <w:pPr>
        <w:pStyle w:val="Heading2"/>
        <w:jc w:val="left"/>
        <w:rPr>
          <w:b/>
          <w:bCs/>
        </w:rPr>
      </w:pPr>
      <w:bookmarkStart w:id="34" w:name="_Toc138768757"/>
      <w:r w:rsidRPr="00FB151C">
        <w:rPr>
          <w:b/>
          <w:bCs/>
        </w:rPr>
        <w:t>Paging</w:t>
      </w:r>
      <w:bookmarkEnd w:id="32"/>
      <w:r w:rsidRPr="00FB151C">
        <w:rPr>
          <w:b/>
          <w:bCs/>
        </w:rPr>
        <w:t>- Internal communications</w:t>
      </w:r>
      <w:bookmarkEnd w:id="34"/>
    </w:p>
    <w:p w14:paraId="4532FC94" w14:textId="79B83BA2" w:rsidR="0054687C" w:rsidRDefault="009B4DE1" w:rsidP="00977709">
      <w:pPr>
        <w:pStyle w:val="ListParagraph"/>
        <w:numPr>
          <w:ilvl w:val="0"/>
          <w:numId w:val="40"/>
        </w:numPr>
        <w:rPr>
          <w:rFonts w:cs="Arial"/>
          <w:szCs w:val="24"/>
        </w:rPr>
      </w:pPr>
      <w:r w:rsidRPr="0054687C">
        <w:rPr>
          <w:rFonts w:cs="Arial"/>
          <w:b/>
          <w:bCs/>
          <w:szCs w:val="24"/>
        </w:rPr>
        <w:t>Perfect Serve</w:t>
      </w:r>
      <w:r w:rsidRPr="0054687C">
        <w:rPr>
          <w:rFonts w:cs="Arial"/>
          <w:szCs w:val="24"/>
        </w:rPr>
        <w:t xml:space="preserve"> </w:t>
      </w:r>
      <w:r w:rsidR="00FF1232" w:rsidRPr="0054687C">
        <w:rPr>
          <w:rFonts w:cs="Arial"/>
          <w:szCs w:val="24"/>
        </w:rPr>
        <w:t>is</w:t>
      </w:r>
      <w:r w:rsidRPr="0054687C">
        <w:rPr>
          <w:rFonts w:cs="Arial"/>
          <w:szCs w:val="24"/>
        </w:rPr>
        <w:t xml:space="preserve"> our HIPAA compliant communication tool</w:t>
      </w:r>
      <w:r w:rsidR="00AC5556" w:rsidRPr="0054687C">
        <w:rPr>
          <w:rFonts w:cs="Arial"/>
          <w:szCs w:val="24"/>
        </w:rPr>
        <w:t xml:space="preserve"> and holds our master call schedule information.</w:t>
      </w:r>
      <w:r w:rsidRPr="0054687C">
        <w:rPr>
          <w:rFonts w:cs="Arial"/>
          <w:szCs w:val="24"/>
        </w:rPr>
        <w:t xml:space="preserve">  Departmental specific workflows have been preloaded into the system.  The app will be loaded on you</w:t>
      </w:r>
      <w:r w:rsidR="00AC5556" w:rsidRPr="0054687C">
        <w:rPr>
          <w:rFonts w:cs="Arial"/>
          <w:szCs w:val="24"/>
        </w:rPr>
        <w:t>r</w:t>
      </w:r>
      <w:r w:rsidRPr="0054687C">
        <w:rPr>
          <w:rFonts w:cs="Arial"/>
          <w:szCs w:val="24"/>
        </w:rPr>
        <w:t xml:space="preserve"> cel</w:t>
      </w:r>
      <w:r w:rsidR="00AC5556" w:rsidRPr="0054687C">
        <w:rPr>
          <w:rFonts w:cs="Arial"/>
          <w:szCs w:val="24"/>
        </w:rPr>
        <w:t>l phones prior to receipt</w:t>
      </w:r>
      <w:r w:rsidRPr="0054687C">
        <w:rPr>
          <w:rFonts w:cs="Arial"/>
          <w:szCs w:val="24"/>
        </w:rPr>
        <w:t>. You will need to log into the system using the following</w:t>
      </w:r>
      <w:r w:rsidR="00BC6C8F" w:rsidRPr="0054687C">
        <w:rPr>
          <w:rFonts w:cs="Arial"/>
          <w:szCs w:val="24"/>
        </w:rPr>
        <w:t xml:space="preserve"> format</w:t>
      </w:r>
      <w:r w:rsidRPr="0054687C">
        <w:rPr>
          <w:rFonts w:cs="Arial"/>
          <w:szCs w:val="24"/>
        </w:rPr>
        <w:t>: carilion\ADusername</w:t>
      </w:r>
      <w:r w:rsidR="000E1DF1">
        <w:rPr>
          <w:rFonts w:cs="Arial"/>
          <w:szCs w:val="24"/>
        </w:rPr>
        <w:t>.</w:t>
      </w:r>
      <w:r w:rsidRPr="0054687C">
        <w:rPr>
          <w:rFonts w:cs="Arial"/>
          <w:szCs w:val="24"/>
        </w:rPr>
        <w:t xml:space="preserve">  </w:t>
      </w:r>
      <w:r w:rsidR="00FF1232" w:rsidRPr="0054687C">
        <w:rPr>
          <w:rFonts w:cs="Arial"/>
          <w:szCs w:val="24"/>
        </w:rPr>
        <w:t xml:space="preserve">  </w:t>
      </w:r>
      <w:r w:rsidR="00AC5556" w:rsidRPr="0054687C">
        <w:rPr>
          <w:rFonts w:cs="Arial"/>
          <w:szCs w:val="24"/>
        </w:rPr>
        <w:t>Original</w:t>
      </w:r>
      <w:r w:rsidR="00FF1232" w:rsidRPr="0054687C">
        <w:rPr>
          <w:rFonts w:cs="Arial"/>
          <w:szCs w:val="24"/>
        </w:rPr>
        <w:t xml:space="preserve"> log on will occur during your orientation. </w:t>
      </w:r>
      <w:r w:rsidR="00AC5556" w:rsidRPr="0054687C">
        <w:rPr>
          <w:rFonts w:cs="Arial"/>
          <w:szCs w:val="24"/>
        </w:rPr>
        <w:t xml:space="preserve">Just stay logged in during your entire residency. </w:t>
      </w:r>
    </w:p>
    <w:p w14:paraId="6B052550" w14:textId="6920ED44" w:rsidR="0054687C" w:rsidRDefault="00AC5556" w:rsidP="00977709">
      <w:pPr>
        <w:pStyle w:val="ListParagraph"/>
        <w:numPr>
          <w:ilvl w:val="0"/>
          <w:numId w:val="40"/>
        </w:numPr>
        <w:rPr>
          <w:rFonts w:cs="Arial"/>
          <w:szCs w:val="24"/>
        </w:rPr>
      </w:pPr>
      <w:r w:rsidRPr="0054687C">
        <w:rPr>
          <w:rFonts w:cs="Arial"/>
          <w:b/>
          <w:bCs/>
          <w:szCs w:val="24"/>
        </w:rPr>
        <w:t>Imprivata</w:t>
      </w:r>
      <w:r w:rsidRPr="0054687C">
        <w:rPr>
          <w:rFonts w:cs="Arial"/>
          <w:szCs w:val="24"/>
        </w:rPr>
        <w:t xml:space="preserve"> is our </w:t>
      </w:r>
      <w:r w:rsidR="0054687C">
        <w:rPr>
          <w:rFonts w:cs="Arial"/>
          <w:szCs w:val="24"/>
        </w:rPr>
        <w:t>two-</w:t>
      </w:r>
      <w:r w:rsidRPr="0054687C">
        <w:rPr>
          <w:rFonts w:cs="Arial"/>
          <w:szCs w:val="24"/>
        </w:rPr>
        <w:t>factor auth</w:t>
      </w:r>
      <w:r w:rsidR="0054687C">
        <w:rPr>
          <w:rFonts w:cs="Arial"/>
          <w:szCs w:val="24"/>
        </w:rPr>
        <w:t>entication</w:t>
      </w:r>
      <w:r w:rsidRPr="0054687C">
        <w:rPr>
          <w:rFonts w:cs="Arial"/>
          <w:szCs w:val="24"/>
        </w:rPr>
        <w:t xml:space="preserve"> tool. Imprivata is required to access Carilion remotely and is needed for prescriptive authority. Prescriptive authority will be enrolled on you Carilion cell phone</w:t>
      </w:r>
      <w:r w:rsidR="000E1DF1">
        <w:rPr>
          <w:rFonts w:cs="Arial"/>
          <w:szCs w:val="24"/>
        </w:rPr>
        <w:t xml:space="preserve"> </w:t>
      </w:r>
      <w:r w:rsidRPr="0054687C">
        <w:rPr>
          <w:rFonts w:cs="Arial"/>
          <w:szCs w:val="24"/>
        </w:rPr>
        <w:t>during onboarding</w:t>
      </w:r>
    </w:p>
    <w:p w14:paraId="14B573AA" w14:textId="77777777" w:rsidR="0054687C" w:rsidRPr="0054687C" w:rsidRDefault="0054687C" w:rsidP="0054687C">
      <w:pPr>
        <w:pStyle w:val="ListParagraph"/>
        <w:ind w:left="2160"/>
        <w:rPr>
          <w:rFonts w:cs="Arial"/>
          <w:szCs w:val="24"/>
        </w:rPr>
      </w:pPr>
    </w:p>
    <w:p w14:paraId="34810994" w14:textId="3F755E75" w:rsidR="004A028F" w:rsidRPr="00FB151C" w:rsidRDefault="004A028F" w:rsidP="00977709">
      <w:pPr>
        <w:pStyle w:val="Heading2"/>
        <w:jc w:val="left"/>
        <w:rPr>
          <w:b/>
          <w:bCs/>
        </w:rPr>
      </w:pPr>
      <w:bookmarkStart w:id="35" w:name="_Toc138768758"/>
      <w:r w:rsidRPr="00FB151C">
        <w:rPr>
          <w:b/>
          <w:bCs/>
        </w:rPr>
        <w:t>Emergency Codes</w:t>
      </w:r>
      <w:bookmarkEnd w:id="35"/>
      <w:r w:rsidRPr="00FB151C">
        <w:rPr>
          <w:b/>
          <w:bCs/>
        </w:rPr>
        <w:t xml:space="preserve">       </w:t>
      </w:r>
    </w:p>
    <w:p w14:paraId="555934A0" w14:textId="12DEC5C4" w:rsidR="004A028F" w:rsidRPr="0054687C" w:rsidRDefault="004A028F" w:rsidP="00977709">
      <w:pPr>
        <w:pStyle w:val="ListParagraph"/>
        <w:numPr>
          <w:ilvl w:val="0"/>
          <w:numId w:val="40"/>
        </w:numPr>
        <w:rPr>
          <w:rFonts w:cs="Arial"/>
          <w:szCs w:val="24"/>
        </w:rPr>
      </w:pPr>
      <w:r w:rsidRPr="0054687C">
        <w:rPr>
          <w:rFonts w:cs="Arial"/>
          <w:szCs w:val="24"/>
        </w:rPr>
        <w:t>Effective January 1, 2020</w:t>
      </w:r>
      <w:r w:rsidR="0054687C">
        <w:rPr>
          <w:rFonts w:cs="Arial"/>
          <w:szCs w:val="24"/>
        </w:rPr>
        <w:t>,</w:t>
      </w:r>
      <w:r w:rsidRPr="0054687C">
        <w:rPr>
          <w:rFonts w:cs="Arial"/>
          <w:szCs w:val="24"/>
        </w:rPr>
        <w:t xml:space="preserve"> Carilion adopted Plain Language Codes to provide clear direction and understanding during an emergency.  </w:t>
      </w:r>
    </w:p>
    <w:p w14:paraId="5A44D15D" w14:textId="77777777" w:rsidR="004A028F" w:rsidRPr="0054687C" w:rsidRDefault="004A028F" w:rsidP="00977709">
      <w:pPr>
        <w:pStyle w:val="ListParagraph"/>
        <w:numPr>
          <w:ilvl w:val="0"/>
          <w:numId w:val="40"/>
        </w:numPr>
        <w:rPr>
          <w:rFonts w:cs="Arial"/>
          <w:szCs w:val="24"/>
        </w:rPr>
      </w:pPr>
      <w:r w:rsidRPr="0054687C">
        <w:rPr>
          <w:rFonts w:cs="Arial"/>
          <w:szCs w:val="24"/>
        </w:rPr>
        <w:t xml:space="preserve">Emergency alerts could come from an overhead page, email, phone call or text.  No matter the medium, the message will follow the following format: </w:t>
      </w:r>
    </w:p>
    <w:p w14:paraId="1D20C490" w14:textId="77777777" w:rsidR="004A028F" w:rsidRPr="0054687C" w:rsidRDefault="004A028F" w:rsidP="00977709">
      <w:pPr>
        <w:pStyle w:val="ListParagraph"/>
        <w:numPr>
          <w:ilvl w:val="0"/>
          <w:numId w:val="40"/>
        </w:numPr>
        <w:rPr>
          <w:rFonts w:cs="Arial"/>
          <w:szCs w:val="24"/>
        </w:rPr>
      </w:pPr>
      <w:r w:rsidRPr="0054687C">
        <w:rPr>
          <w:rFonts w:cs="Arial"/>
          <w:szCs w:val="24"/>
        </w:rPr>
        <w:t xml:space="preserve">Codes will be divided into four categories:  Facility, Security, Medical or Weather.  Information will be provided using the following template:   Category + Alert + Location + Instructions.   </w:t>
      </w:r>
    </w:p>
    <w:p w14:paraId="3219F986" w14:textId="77777777" w:rsidR="00D307D2" w:rsidRDefault="004A028F" w:rsidP="00977709">
      <w:pPr>
        <w:pStyle w:val="ListParagraph"/>
        <w:numPr>
          <w:ilvl w:val="0"/>
          <w:numId w:val="40"/>
        </w:numPr>
        <w:rPr>
          <w:rFonts w:cs="Arial"/>
          <w:szCs w:val="24"/>
        </w:rPr>
      </w:pPr>
      <w:r w:rsidRPr="0054687C">
        <w:rPr>
          <w:rFonts w:cs="Arial"/>
          <w:szCs w:val="24"/>
        </w:rPr>
        <w:t xml:space="preserve">Example:   if there were a tornado warning at CSJH, It would be announced as follows:  Weather Alert. Tornado warning issued for City of Lexington. Close blinds, get away from windows, stay alert. </w:t>
      </w:r>
    </w:p>
    <w:p w14:paraId="066041F6" w14:textId="2986512A" w:rsidR="0020442A" w:rsidRPr="00D307D2" w:rsidRDefault="004A028F" w:rsidP="00977709">
      <w:pPr>
        <w:pStyle w:val="ListParagraph"/>
        <w:numPr>
          <w:ilvl w:val="0"/>
          <w:numId w:val="40"/>
        </w:numPr>
        <w:rPr>
          <w:rFonts w:cs="Arial"/>
          <w:szCs w:val="24"/>
        </w:rPr>
      </w:pPr>
      <w:r w:rsidRPr="00D307D2">
        <w:rPr>
          <w:rFonts w:cs="Arial"/>
          <w:szCs w:val="24"/>
          <w:u w:val="single"/>
        </w:rPr>
        <w:t xml:space="preserve">Other </w:t>
      </w:r>
      <w:r w:rsidR="0020442A" w:rsidRPr="00D307D2">
        <w:rPr>
          <w:rFonts w:cs="Arial"/>
          <w:szCs w:val="24"/>
          <w:u w:val="single"/>
        </w:rPr>
        <w:t>Codes</w:t>
      </w:r>
      <w:r w:rsidR="00121448" w:rsidRPr="00D307D2">
        <w:rPr>
          <w:rFonts w:cs="Arial"/>
          <w:szCs w:val="24"/>
          <w:u w:val="single"/>
        </w:rPr>
        <w:t xml:space="preserve"> </w:t>
      </w:r>
    </w:p>
    <w:p w14:paraId="35CF23BB" w14:textId="77777777" w:rsidR="004A028F" w:rsidRPr="00D307D2" w:rsidRDefault="004A028F" w:rsidP="00977709">
      <w:pPr>
        <w:pStyle w:val="ListParagraph"/>
        <w:numPr>
          <w:ilvl w:val="1"/>
          <w:numId w:val="40"/>
        </w:numPr>
        <w:rPr>
          <w:rFonts w:cs="Arial"/>
          <w:szCs w:val="24"/>
        </w:rPr>
      </w:pPr>
      <w:r w:rsidRPr="00D307D2">
        <w:rPr>
          <w:rFonts w:cs="Arial"/>
          <w:szCs w:val="24"/>
        </w:rPr>
        <w:t>Code blue will still be announced overhead</w:t>
      </w:r>
    </w:p>
    <w:p w14:paraId="669A7A99" w14:textId="77777777" w:rsidR="004A028F" w:rsidRPr="00D307D2" w:rsidRDefault="004A028F" w:rsidP="00977709">
      <w:pPr>
        <w:pStyle w:val="ListParagraph"/>
        <w:numPr>
          <w:ilvl w:val="1"/>
          <w:numId w:val="40"/>
        </w:numPr>
        <w:rPr>
          <w:rFonts w:cs="Arial"/>
          <w:b/>
          <w:iCs/>
          <w:szCs w:val="24"/>
        </w:rPr>
      </w:pPr>
      <w:r w:rsidRPr="00D307D2">
        <w:rPr>
          <w:rFonts w:cs="Arial"/>
          <w:iCs/>
          <w:szCs w:val="24"/>
        </w:rPr>
        <w:t>C</w:t>
      </w:r>
      <w:r w:rsidR="00121448" w:rsidRPr="00D307D2">
        <w:rPr>
          <w:rFonts w:cs="Arial"/>
          <w:iCs/>
          <w:szCs w:val="24"/>
        </w:rPr>
        <w:t xml:space="preserve">ode Green </w:t>
      </w:r>
      <w:r w:rsidRPr="00D307D2">
        <w:rPr>
          <w:rFonts w:cs="Arial"/>
          <w:iCs/>
          <w:szCs w:val="24"/>
        </w:rPr>
        <w:t>– Disaster</w:t>
      </w:r>
      <w:r w:rsidR="00406C9F" w:rsidRPr="00D307D2">
        <w:rPr>
          <w:rFonts w:cs="Arial"/>
          <w:iCs/>
          <w:szCs w:val="24"/>
        </w:rPr>
        <w:t xml:space="preserve">  </w:t>
      </w:r>
    </w:p>
    <w:p w14:paraId="4F5E2C3A" w14:textId="10A05A2E" w:rsidR="00121448" w:rsidRPr="00D307D2" w:rsidRDefault="004A028F" w:rsidP="00977709">
      <w:pPr>
        <w:pStyle w:val="ListParagraph"/>
        <w:numPr>
          <w:ilvl w:val="1"/>
          <w:numId w:val="40"/>
        </w:numPr>
        <w:rPr>
          <w:rFonts w:cs="Arial"/>
          <w:szCs w:val="24"/>
        </w:rPr>
      </w:pPr>
      <w:r w:rsidRPr="00D307D2">
        <w:rPr>
          <w:rFonts w:cs="Arial"/>
          <w:szCs w:val="24"/>
        </w:rPr>
        <w:t>A</w:t>
      </w:r>
      <w:r w:rsidR="00121448" w:rsidRPr="00D307D2">
        <w:rPr>
          <w:rFonts w:cs="Arial"/>
          <w:szCs w:val="24"/>
        </w:rPr>
        <w:t xml:space="preserve"> disaster is described as any situation that results in an unusually large number of casualties and/or significant number of critically injured (internal/external) brought to a Carilion hospital for medical treatment and/or admission.  It </w:t>
      </w:r>
      <w:r w:rsidR="000E1DF1" w:rsidRPr="00D307D2">
        <w:rPr>
          <w:rFonts w:cs="Arial"/>
          <w:szCs w:val="24"/>
        </w:rPr>
        <w:t>is expected</w:t>
      </w:r>
      <w:r w:rsidR="00121448" w:rsidRPr="00D307D2">
        <w:rPr>
          <w:rFonts w:cs="Arial"/>
          <w:szCs w:val="24"/>
        </w:rPr>
        <w:t xml:space="preserve"> that all contract services and personnel meet the needs of the institution during a disaster.</w:t>
      </w:r>
    </w:p>
    <w:p w14:paraId="6AD39571" w14:textId="77777777" w:rsidR="00121448" w:rsidRPr="00D307D2" w:rsidRDefault="00121448" w:rsidP="00977709">
      <w:pPr>
        <w:pStyle w:val="ListParagraph"/>
        <w:numPr>
          <w:ilvl w:val="1"/>
          <w:numId w:val="40"/>
        </w:numPr>
        <w:rPr>
          <w:rFonts w:cs="Arial"/>
          <w:szCs w:val="24"/>
        </w:rPr>
      </w:pPr>
      <w:r w:rsidRPr="00D307D2">
        <w:rPr>
          <w:rFonts w:cs="Arial"/>
          <w:szCs w:val="24"/>
        </w:rPr>
        <w:t>Notification within each facility will take place simultaneously by the Switchboard Operator as follows:</w:t>
      </w:r>
    </w:p>
    <w:p w14:paraId="5219113A" w14:textId="233D0978" w:rsidR="00121448" w:rsidRPr="00D307D2" w:rsidRDefault="00121448" w:rsidP="00977709">
      <w:pPr>
        <w:pStyle w:val="ListParagraph"/>
        <w:numPr>
          <w:ilvl w:val="1"/>
          <w:numId w:val="40"/>
        </w:numPr>
        <w:rPr>
          <w:rFonts w:cs="Arial"/>
          <w:szCs w:val="24"/>
        </w:rPr>
      </w:pPr>
      <w:r w:rsidRPr="00D307D2">
        <w:rPr>
          <w:rFonts w:cs="Arial"/>
          <w:szCs w:val="24"/>
        </w:rPr>
        <w:t xml:space="preserve">Code Green - (A disaster situation is </w:t>
      </w:r>
      <w:r w:rsidR="000E1DF1" w:rsidRPr="00D307D2">
        <w:rPr>
          <w:rFonts w:cs="Arial"/>
          <w:szCs w:val="24"/>
        </w:rPr>
        <w:t>reported,</w:t>
      </w:r>
      <w:r w:rsidRPr="00D307D2">
        <w:rPr>
          <w:rFonts w:cs="Arial"/>
          <w:szCs w:val="24"/>
        </w:rPr>
        <w:t xml:space="preserve"> and patients are either expected or may have already arrived.) An overhead announcement “Code Green” will be paged three times.</w:t>
      </w:r>
    </w:p>
    <w:p w14:paraId="26B6BD9B" w14:textId="77777777" w:rsidR="00121448" w:rsidRPr="00D307D2" w:rsidRDefault="00121448" w:rsidP="00977709">
      <w:pPr>
        <w:pStyle w:val="ListParagraph"/>
        <w:numPr>
          <w:ilvl w:val="1"/>
          <w:numId w:val="40"/>
        </w:numPr>
        <w:rPr>
          <w:rFonts w:cs="Arial"/>
          <w:szCs w:val="24"/>
        </w:rPr>
      </w:pPr>
      <w:r w:rsidRPr="00D307D2">
        <w:rPr>
          <w:rFonts w:cs="Arial"/>
          <w:szCs w:val="24"/>
        </w:rPr>
        <w:t>Disaster Drills - An overhead announcement “Code Green Drill” will be paged three times.</w:t>
      </w:r>
    </w:p>
    <w:p w14:paraId="4B94AD7D" w14:textId="793DF47A" w:rsidR="006446AC" w:rsidRPr="00D307D2" w:rsidRDefault="00121448" w:rsidP="00977709">
      <w:pPr>
        <w:pStyle w:val="ListParagraph"/>
        <w:numPr>
          <w:ilvl w:val="1"/>
          <w:numId w:val="40"/>
        </w:numPr>
        <w:rPr>
          <w:rFonts w:cs="Arial"/>
          <w:szCs w:val="24"/>
        </w:rPr>
      </w:pPr>
      <w:r w:rsidRPr="00D307D2">
        <w:rPr>
          <w:rFonts w:cs="Arial"/>
          <w:szCs w:val="24"/>
        </w:rPr>
        <w:lastRenderedPageBreak/>
        <w:t>What to Do</w:t>
      </w:r>
      <w:r w:rsidR="004A028F" w:rsidRPr="00D307D2">
        <w:rPr>
          <w:rFonts w:cs="Arial"/>
          <w:szCs w:val="24"/>
        </w:rPr>
        <w:t xml:space="preserve"> as a </w:t>
      </w:r>
      <w:r w:rsidR="000E1DF1" w:rsidRPr="00D307D2">
        <w:rPr>
          <w:rFonts w:cs="Arial"/>
          <w:szCs w:val="24"/>
        </w:rPr>
        <w:t>Podiatry</w:t>
      </w:r>
      <w:r w:rsidR="00406C9F" w:rsidRPr="00D307D2">
        <w:rPr>
          <w:rFonts w:cs="Arial"/>
          <w:szCs w:val="24"/>
        </w:rPr>
        <w:t xml:space="preserve"> </w:t>
      </w:r>
      <w:r w:rsidR="004A028F" w:rsidRPr="00D307D2">
        <w:rPr>
          <w:rFonts w:cs="Arial"/>
          <w:szCs w:val="24"/>
        </w:rPr>
        <w:t xml:space="preserve">resident: </w:t>
      </w:r>
      <w:r w:rsidR="00406C9F" w:rsidRPr="00D307D2">
        <w:rPr>
          <w:rFonts w:cs="Arial"/>
          <w:szCs w:val="24"/>
        </w:rPr>
        <w:t xml:space="preserve">   </w:t>
      </w:r>
      <w:r w:rsidRPr="00D307D2">
        <w:rPr>
          <w:rFonts w:cs="Arial"/>
          <w:szCs w:val="24"/>
        </w:rPr>
        <w:t xml:space="preserve">In the event of a disaster – real or drill - all  Podiatry  residents are to call </w:t>
      </w:r>
      <w:r w:rsidR="00406C9F" w:rsidRPr="00D307D2">
        <w:rPr>
          <w:rFonts w:cs="Arial"/>
          <w:szCs w:val="24"/>
        </w:rPr>
        <w:t xml:space="preserve">the program manager </w:t>
      </w:r>
      <w:r w:rsidRPr="00D307D2">
        <w:rPr>
          <w:rFonts w:cs="Arial"/>
          <w:szCs w:val="24"/>
        </w:rPr>
        <w:t xml:space="preserve">and give their location and availability,  then return to regular duties.  The </w:t>
      </w:r>
      <w:r w:rsidR="008E0C59" w:rsidRPr="00D307D2">
        <w:rPr>
          <w:rFonts w:cs="Arial"/>
          <w:szCs w:val="24"/>
        </w:rPr>
        <w:t>program</w:t>
      </w:r>
      <w:r w:rsidRPr="00D307D2">
        <w:rPr>
          <w:rFonts w:cs="Arial"/>
          <w:szCs w:val="24"/>
        </w:rPr>
        <w:t xml:space="preserve"> </w:t>
      </w:r>
      <w:r w:rsidR="00406C9F" w:rsidRPr="00D307D2">
        <w:rPr>
          <w:rFonts w:cs="Arial"/>
          <w:szCs w:val="24"/>
        </w:rPr>
        <w:t>manager</w:t>
      </w:r>
      <w:r w:rsidRPr="00D307D2">
        <w:rPr>
          <w:rFonts w:cs="Arial"/>
          <w:szCs w:val="24"/>
        </w:rPr>
        <w:t xml:space="preserve"> will </w:t>
      </w:r>
      <w:r w:rsidR="00B70D94" w:rsidRPr="00D307D2">
        <w:rPr>
          <w:rFonts w:cs="Arial"/>
          <w:szCs w:val="24"/>
        </w:rPr>
        <w:t xml:space="preserve">report your information to the </w:t>
      </w:r>
      <w:r w:rsidRPr="00D307D2">
        <w:rPr>
          <w:rFonts w:cs="Arial"/>
          <w:szCs w:val="24"/>
        </w:rPr>
        <w:t xml:space="preserve">command center.   You will be called / paged </w:t>
      </w:r>
      <w:r w:rsidR="00B70D94" w:rsidRPr="00D307D2">
        <w:rPr>
          <w:rFonts w:cs="Arial"/>
          <w:szCs w:val="24"/>
        </w:rPr>
        <w:t xml:space="preserve">by the command center </w:t>
      </w:r>
      <w:r w:rsidRPr="00D307D2">
        <w:rPr>
          <w:rFonts w:cs="Arial"/>
          <w:szCs w:val="24"/>
        </w:rPr>
        <w:t xml:space="preserve">if needed.  </w:t>
      </w:r>
      <w:r w:rsidRPr="00D307D2">
        <w:rPr>
          <w:rFonts w:cs="Arial"/>
          <w:b/>
          <w:bCs/>
          <w:szCs w:val="24"/>
        </w:rPr>
        <w:t>DO NOT report to ED unless called upon by coordination staff</w:t>
      </w:r>
      <w:r w:rsidRPr="00D307D2">
        <w:rPr>
          <w:rFonts w:cs="Arial"/>
          <w:szCs w:val="24"/>
        </w:rPr>
        <w:t xml:space="preserve">. </w:t>
      </w:r>
    </w:p>
    <w:p w14:paraId="21D06782" w14:textId="0DE87CA8" w:rsidR="00731FF6" w:rsidRPr="00305D90" w:rsidRDefault="00731FF6" w:rsidP="00305D90">
      <w:pPr>
        <w:rPr>
          <w:rFonts w:cs="Arial"/>
          <w:szCs w:val="24"/>
          <w:u w:val="single"/>
        </w:rPr>
      </w:pPr>
    </w:p>
    <w:p w14:paraId="288FBC68" w14:textId="77777777" w:rsidR="00977709" w:rsidRPr="00FB151C" w:rsidRDefault="00022B74" w:rsidP="00977709">
      <w:pPr>
        <w:pStyle w:val="Heading2"/>
        <w:jc w:val="left"/>
        <w:rPr>
          <w:b/>
          <w:bCs/>
        </w:rPr>
      </w:pPr>
      <w:bookmarkStart w:id="36" w:name="_Toc138768759"/>
      <w:r w:rsidRPr="00FB151C">
        <w:rPr>
          <w:b/>
          <w:bCs/>
        </w:rPr>
        <w:t>Do Not Use Abbreviations</w:t>
      </w:r>
      <w:bookmarkEnd w:id="36"/>
      <w:r w:rsidRPr="00FB151C">
        <w:rPr>
          <w:b/>
          <w:bCs/>
        </w:rPr>
        <w:t xml:space="preserve"> </w:t>
      </w:r>
    </w:p>
    <w:p w14:paraId="3CAC6661" w14:textId="75F6A3A2" w:rsidR="00022B74" w:rsidRPr="00305D90" w:rsidRDefault="00977709" w:rsidP="00305D90">
      <w:pPr>
        <w:rPr>
          <w:rFonts w:cs="Arial"/>
          <w:b/>
          <w:bCs/>
          <w:szCs w:val="24"/>
          <w:u w:val="single"/>
        </w:rPr>
      </w:pPr>
      <w:r>
        <w:rPr>
          <w:rFonts w:cs="Arial"/>
          <w:b/>
          <w:bCs/>
          <w:szCs w:val="24"/>
          <w:u w:val="single"/>
        </w:rPr>
        <w:t>G</w:t>
      </w:r>
      <w:r w:rsidR="00022B74" w:rsidRPr="00305D90">
        <w:rPr>
          <w:rFonts w:cs="Arial"/>
          <w:b/>
          <w:bCs/>
          <w:szCs w:val="24"/>
          <w:u w:val="single"/>
        </w:rPr>
        <w:t>eneral rule: do not use abbreviations</w:t>
      </w:r>
    </w:p>
    <w:p w14:paraId="3CE06038" w14:textId="77777777" w:rsidR="00022B74" w:rsidRPr="00305D90" w:rsidRDefault="00022B74" w:rsidP="00305D90">
      <w:pPr>
        <w:rPr>
          <w:rFonts w:cs="Arial"/>
          <w:szCs w:val="24"/>
        </w:rPr>
      </w:pPr>
      <w:r w:rsidRPr="00305D90">
        <w:rPr>
          <w:rFonts w:cs="Arial"/>
          <w:szCs w:val="24"/>
        </w:rPr>
        <w:t>Drug names:</w:t>
      </w:r>
    </w:p>
    <w:p w14:paraId="06D81B0A" w14:textId="646956AF" w:rsidR="00022B74" w:rsidRPr="00305D90" w:rsidRDefault="00022B74" w:rsidP="00305D90">
      <w:pPr>
        <w:rPr>
          <w:rFonts w:cs="Arial"/>
          <w:szCs w:val="24"/>
        </w:rPr>
      </w:pPr>
      <w:r w:rsidRPr="00305D90">
        <w:rPr>
          <w:rFonts w:cs="Arial"/>
          <w:szCs w:val="24"/>
        </w:rPr>
        <w:tab/>
        <w:t xml:space="preserve">ARA A   </w:t>
      </w:r>
      <w:r w:rsidRPr="00305D90">
        <w:rPr>
          <w:rFonts w:cs="Arial"/>
          <w:szCs w:val="24"/>
        </w:rPr>
        <w:tab/>
      </w:r>
      <w:r w:rsidRPr="00305D90">
        <w:rPr>
          <w:rFonts w:cs="Arial"/>
          <w:szCs w:val="24"/>
        </w:rPr>
        <w:tab/>
      </w:r>
      <w:r w:rsidR="00D307D2">
        <w:rPr>
          <w:rFonts w:cs="Arial"/>
          <w:szCs w:val="24"/>
        </w:rPr>
        <w:tab/>
      </w:r>
      <w:r w:rsidRPr="00305D90">
        <w:rPr>
          <w:rFonts w:cs="Arial"/>
          <w:szCs w:val="24"/>
        </w:rPr>
        <w:t>Do not use for Vidarabine</w:t>
      </w:r>
    </w:p>
    <w:p w14:paraId="2B92082E" w14:textId="382F681E" w:rsidR="00022B74" w:rsidRPr="00305D90" w:rsidRDefault="00022B74" w:rsidP="00305D90">
      <w:pPr>
        <w:rPr>
          <w:rFonts w:cs="Arial"/>
          <w:szCs w:val="24"/>
        </w:rPr>
      </w:pPr>
      <w:r w:rsidRPr="00305D90">
        <w:rPr>
          <w:rFonts w:cs="Arial"/>
          <w:szCs w:val="24"/>
        </w:rPr>
        <w:tab/>
        <w:t>CPZ</w:t>
      </w:r>
      <w:r w:rsidRPr="00305D90">
        <w:rPr>
          <w:rFonts w:cs="Arial"/>
          <w:szCs w:val="24"/>
        </w:rPr>
        <w:tab/>
      </w:r>
      <w:r w:rsidRPr="00305D90">
        <w:rPr>
          <w:rFonts w:cs="Arial"/>
          <w:szCs w:val="24"/>
        </w:rPr>
        <w:tab/>
      </w:r>
      <w:r w:rsidRPr="00305D90">
        <w:rPr>
          <w:rFonts w:cs="Arial"/>
          <w:szCs w:val="24"/>
        </w:rPr>
        <w:tab/>
      </w:r>
      <w:r w:rsidR="00D307D2">
        <w:rPr>
          <w:rFonts w:cs="Arial"/>
          <w:szCs w:val="24"/>
        </w:rPr>
        <w:tab/>
      </w:r>
      <w:r w:rsidRPr="00305D90">
        <w:rPr>
          <w:rFonts w:cs="Arial"/>
          <w:szCs w:val="24"/>
        </w:rPr>
        <w:t>Do not use for Compazine</w:t>
      </w:r>
    </w:p>
    <w:p w14:paraId="1C50935F" w14:textId="0DBA19FF" w:rsidR="00022B74" w:rsidRPr="00305D90" w:rsidRDefault="00022B74" w:rsidP="00305D90">
      <w:pPr>
        <w:rPr>
          <w:rFonts w:cs="Arial"/>
          <w:szCs w:val="24"/>
        </w:rPr>
      </w:pPr>
      <w:r w:rsidRPr="00305D90">
        <w:rPr>
          <w:rFonts w:cs="Arial"/>
          <w:szCs w:val="24"/>
        </w:rPr>
        <w:tab/>
        <w:t>DPT</w:t>
      </w:r>
      <w:r w:rsidRPr="00305D90">
        <w:rPr>
          <w:rFonts w:cs="Arial"/>
          <w:szCs w:val="24"/>
        </w:rPr>
        <w:tab/>
      </w:r>
      <w:r w:rsidRPr="00305D90">
        <w:rPr>
          <w:rFonts w:cs="Arial"/>
          <w:szCs w:val="24"/>
        </w:rPr>
        <w:tab/>
      </w:r>
      <w:r w:rsidRPr="00305D90">
        <w:rPr>
          <w:rFonts w:cs="Arial"/>
          <w:szCs w:val="24"/>
        </w:rPr>
        <w:tab/>
      </w:r>
      <w:r w:rsidR="00D307D2">
        <w:rPr>
          <w:rFonts w:cs="Arial"/>
          <w:szCs w:val="24"/>
        </w:rPr>
        <w:tab/>
      </w:r>
      <w:r w:rsidRPr="00305D90">
        <w:rPr>
          <w:rFonts w:cs="Arial"/>
          <w:szCs w:val="24"/>
        </w:rPr>
        <w:t xml:space="preserve">Do not use for Demerol-Phenergan-Thorazine (outdated) </w:t>
      </w:r>
    </w:p>
    <w:p w14:paraId="5A326200" w14:textId="52D5A63D" w:rsidR="00022B74" w:rsidRPr="00305D90" w:rsidRDefault="00022B74" w:rsidP="00305D90">
      <w:pPr>
        <w:rPr>
          <w:rFonts w:cs="Arial"/>
          <w:szCs w:val="24"/>
        </w:rPr>
      </w:pPr>
      <w:r w:rsidRPr="00305D90">
        <w:rPr>
          <w:rFonts w:cs="Arial"/>
          <w:szCs w:val="24"/>
        </w:rPr>
        <w:tab/>
        <w:t>FOLINIC ACID</w:t>
      </w:r>
      <w:r w:rsidRPr="00305D90">
        <w:rPr>
          <w:rFonts w:cs="Arial"/>
          <w:szCs w:val="24"/>
        </w:rPr>
        <w:tab/>
      </w:r>
      <w:r w:rsidRPr="00305D90">
        <w:rPr>
          <w:rFonts w:cs="Arial"/>
          <w:szCs w:val="24"/>
        </w:rPr>
        <w:tab/>
        <w:t xml:space="preserve">Do not use for Folinic Acid.   </w:t>
      </w:r>
      <w:r w:rsidR="008016B1" w:rsidRPr="00305D90">
        <w:rPr>
          <w:rFonts w:cs="Arial"/>
          <w:szCs w:val="24"/>
        </w:rPr>
        <w:t>Use Leucovorin</w:t>
      </w:r>
      <w:r w:rsidRPr="00305D90">
        <w:rPr>
          <w:rFonts w:cs="Arial"/>
          <w:szCs w:val="24"/>
        </w:rPr>
        <w:t xml:space="preserve">.  </w:t>
      </w:r>
    </w:p>
    <w:p w14:paraId="59E68692" w14:textId="37840FF9" w:rsidR="00022B74" w:rsidRPr="00305D90" w:rsidRDefault="00022B74" w:rsidP="00305D90">
      <w:pPr>
        <w:rPr>
          <w:rFonts w:cs="Arial"/>
          <w:szCs w:val="24"/>
        </w:rPr>
      </w:pPr>
      <w:r w:rsidRPr="00305D90">
        <w:rPr>
          <w:rFonts w:cs="Arial"/>
          <w:szCs w:val="24"/>
        </w:rPr>
        <w:tab/>
        <w:t>HCT</w:t>
      </w:r>
      <w:r w:rsidRPr="00305D90">
        <w:rPr>
          <w:rFonts w:cs="Arial"/>
          <w:szCs w:val="24"/>
        </w:rPr>
        <w:tab/>
      </w:r>
      <w:r w:rsidRPr="00305D90">
        <w:rPr>
          <w:rFonts w:cs="Arial"/>
          <w:szCs w:val="24"/>
        </w:rPr>
        <w:tab/>
      </w:r>
      <w:r w:rsidRPr="00305D90">
        <w:rPr>
          <w:rFonts w:cs="Arial"/>
          <w:szCs w:val="24"/>
        </w:rPr>
        <w:tab/>
      </w:r>
      <w:r w:rsidR="00D307D2">
        <w:rPr>
          <w:rFonts w:cs="Arial"/>
          <w:szCs w:val="24"/>
        </w:rPr>
        <w:tab/>
      </w:r>
      <w:r w:rsidRPr="00305D90">
        <w:rPr>
          <w:rFonts w:cs="Arial"/>
          <w:szCs w:val="24"/>
        </w:rPr>
        <w:t>Do not use for Hydrocortisone</w:t>
      </w:r>
    </w:p>
    <w:p w14:paraId="7BC57071" w14:textId="77777777" w:rsidR="00022B74" w:rsidRPr="00305D90" w:rsidRDefault="00022B74" w:rsidP="00305D90">
      <w:pPr>
        <w:rPr>
          <w:rFonts w:cs="Arial"/>
          <w:szCs w:val="24"/>
        </w:rPr>
      </w:pPr>
      <w:r w:rsidRPr="00305D90">
        <w:rPr>
          <w:rFonts w:cs="Arial"/>
          <w:szCs w:val="24"/>
        </w:rPr>
        <w:tab/>
        <w:t>MSO4</w:t>
      </w:r>
      <w:r w:rsidRPr="00305D90">
        <w:rPr>
          <w:rFonts w:cs="Arial"/>
          <w:szCs w:val="24"/>
        </w:rPr>
        <w:tab/>
      </w:r>
      <w:r w:rsidRPr="00305D90">
        <w:rPr>
          <w:rFonts w:cs="Arial"/>
          <w:szCs w:val="24"/>
        </w:rPr>
        <w:tab/>
      </w:r>
      <w:r w:rsidRPr="00305D90">
        <w:rPr>
          <w:rFonts w:cs="Arial"/>
          <w:szCs w:val="24"/>
        </w:rPr>
        <w:tab/>
        <w:t>Do not use for Morphine Sulfate</w:t>
      </w:r>
    </w:p>
    <w:p w14:paraId="6077A459" w14:textId="6065901B" w:rsidR="00022B74" w:rsidRPr="00305D90" w:rsidRDefault="00022B74" w:rsidP="00305D90">
      <w:pPr>
        <w:rPr>
          <w:rFonts w:cs="Arial"/>
          <w:szCs w:val="24"/>
        </w:rPr>
      </w:pPr>
      <w:r w:rsidRPr="00305D90">
        <w:rPr>
          <w:rFonts w:cs="Arial"/>
          <w:szCs w:val="24"/>
        </w:rPr>
        <w:tab/>
        <w:t>MS</w:t>
      </w:r>
      <w:r w:rsidRPr="00305D90">
        <w:rPr>
          <w:rFonts w:cs="Arial"/>
          <w:szCs w:val="24"/>
        </w:rPr>
        <w:tab/>
      </w:r>
      <w:r w:rsidRPr="00305D90">
        <w:rPr>
          <w:rFonts w:cs="Arial"/>
          <w:szCs w:val="24"/>
        </w:rPr>
        <w:tab/>
      </w:r>
      <w:r w:rsidRPr="00305D90">
        <w:rPr>
          <w:rFonts w:cs="Arial"/>
          <w:szCs w:val="24"/>
        </w:rPr>
        <w:tab/>
      </w:r>
      <w:r w:rsidR="00D307D2">
        <w:rPr>
          <w:rFonts w:cs="Arial"/>
          <w:szCs w:val="24"/>
        </w:rPr>
        <w:tab/>
      </w:r>
      <w:r w:rsidRPr="00305D90">
        <w:rPr>
          <w:rFonts w:cs="Arial"/>
          <w:szCs w:val="24"/>
        </w:rPr>
        <w:t>Do not use for morphine sulfate</w:t>
      </w:r>
    </w:p>
    <w:p w14:paraId="68E8C990" w14:textId="000F06A6" w:rsidR="00022B74" w:rsidRPr="00305D90" w:rsidRDefault="00022B74" w:rsidP="00305D90">
      <w:pPr>
        <w:rPr>
          <w:rFonts w:cs="Arial"/>
          <w:szCs w:val="24"/>
        </w:rPr>
      </w:pPr>
      <w:r w:rsidRPr="00305D90">
        <w:rPr>
          <w:rFonts w:cs="Arial"/>
          <w:szCs w:val="24"/>
        </w:rPr>
        <w:tab/>
        <w:t>MgSO4</w:t>
      </w:r>
      <w:r w:rsidRPr="00305D90">
        <w:rPr>
          <w:rFonts w:cs="Arial"/>
          <w:szCs w:val="24"/>
        </w:rPr>
        <w:tab/>
      </w:r>
      <w:r w:rsidRPr="00305D90">
        <w:rPr>
          <w:rFonts w:cs="Arial"/>
          <w:szCs w:val="24"/>
        </w:rPr>
        <w:tab/>
      </w:r>
      <w:r w:rsidRPr="00305D90">
        <w:rPr>
          <w:rFonts w:cs="Arial"/>
          <w:szCs w:val="24"/>
        </w:rPr>
        <w:tab/>
        <w:t>Do not use</w:t>
      </w:r>
      <w:r w:rsidR="000E1DF1">
        <w:rPr>
          <w:rFonts w:cs="Arial"/>
          <w:szCs w:val="24"/>
        </w:rPr>
        <w:t xml:space="preserve"> </w:t>
      </w:r>
      <w:r w:rsidRPr="00305D90">
        <w:rPr>
          <w:rFonts w:cs="Arial"/>
          <w:szCs w:val="24"/>
        </w:rPr>
        <w:t>for magnesium sulfate.  Write “magnesium sulfate”</w:t>
      </w:r>
    </w:p>
    <w:p w14:paraId="45899458" w14:textId="3356550B" w:rsidR="00022B74" w:rsidRPr="00305D90" w:rsidRDefault="00022B74" w:rsidP="00305D90">
      <w:pPr>
        <w:rPr>
          <w:rFonts w:cs="Arial"/>
          <w:szCs w:val="24"/>
        </w:rPr>
      </w:pPr>
      <w:r w:rsidRPr="00305D90">
        <w:rPr>
          <w:rFonts w:cs="Arial"/>
          <w:szCs w:val="24"/>
        </w:rPr>
        <w:tab/>
        <w:t>TAC</w:t>
      </w:r>
      <w:r w:rsidRPr="00305D90">
        <w:rPr>
          <w:rFonts w:cs="Arial"/>
          <w:szCs w:val="24"/>
        </w:rPr>
        <w:tab/>
      </w:r>
      <w:r w:rsidRPr="00305D90">
        <w:rPr>
          <w:rFonts w:cs="Arial"/>
          <w:szCs w:val="24"/>
        </w:rPr>
        <w:tab/>
      </w:r>
      <w:r w:rsidRPr="00305D90">
        <w:rPr>
          <w:rFonts w:cs="Arial"/>
          <w:szCs w:val="24"/>
        </w:rPr>
        <w:tab/>
      </w:r>
      <w:r w:rsidR="00D307D2">
        <w:rPr>
          <w:rFonts w:cs="Arial"/>
          <w:szCs w:val="24"/>
        </w:rPr>
        <w:tab/>
      </w:r>
      <w:r w:rsidRPr="00305D90">
        <w:rPr>
          <w:rFonts w:cs="Arial"/>
          <w:szCs w:val="24"/>
        </w:rPr>
        <w:t>Do not use for tricinolone</w:t>
      </w:r>
    </w:p>
    <w:p w14:paraId="4A0CD78C" w14:textId="77777777" w:rsidR="00022B74" w:rsidRPr="00305D90" w:rsidRDefault="00022B74" w:rsidP="00305D90">
      <w:pPr>
        <w:rPr>
          <w:rFonts w:cs="Arial"/>
          <w:szCs w:val="24"/>
        </w:rPr>
      </w:pPr>
      <w:r w:rsidRPr="00305D90">
        <w:rPr>
          <w:rFonts w:cs="Arial"/>
          <w:szCs w:val="24"/>
        </w:rPr>
        <w:tab/>
        <w:t>ZnSO4</w:t>
      </w:r>
      <w:r w:rsidRPr="00305D90">
        <w:rPr>
          <w:rFonts w:cs="Arial"/>
          <w:szCs w:val="24"/>
        </w:rPr>
        <w:tab/>
      </w:r>
      <w:r w:rsidRPr="00305D90">
        <w:rPr>
          <w:rFonts w:cs="Arial"/>
          <w:szCs w:val="24"/>
        </w:rPr>
        <w:tab/>
      </w:r>
      <w:r w:rsidRPr="00305D90">
        <w:rPr>
          <w:rFonts w:cs="Arial"/>
          <w:szCs w:val="24"/>
        </w:rPr>
        <w:tab/>
        <w:t>Do not use for zinc sulfate</w:t>
      </w:r>
    </w:p>
    <w:p w14:paraId="69B5FF0E" w14:textId="77777777" w:rsidR="00022B74" w:rsidRPr="00305D90" w:rsidRDefault="00022B74" w:rsidP="00305D90">
      <w:pPr>
        <w:rPr>
          <w:rFonts w:cs="Arial"/>
          <w:szCs w:val="24"/>
        </w:rPr>
      </w:pPr>
      <w:r w:rsidRPr="00305D90">
        <w:rPr>
          <w:rFonts w:cs="Arial"/>
          <w:szCs w:val="24"/>
        </w:rPr>
        <w:tab/>
        <w:t>“nitro”</w:t>
      </w:r>
      <w:r w:rsidRPr="00305D90">
        <w:rPr>
          <w:rFonts w:cs="Arial"/>
          <w:szCs w:val="24"/>
        </w:rPr>
        <w:tab/>
      </w:r>
      <w:r w:rsidRPr="00305D90">
        <w:rPr>
          <w:rFonts w:cs="Arial"/>
          <w:szCs w:val="24"/>
        </w:rPr>
        <w:tab/>
      </w:r>
      <w:r w:rsidRPr="00305D90">
        <w:rPr>
          <w:rFonts w:cs="Arial"/>
          <w:szCs w:val="24"/>
        </w:rPr>
        <w:tab/>
        <w:t>Use “nitroglycerine”</w:t>
      </w:r>
    </w:p>
    <w:p w14:paraId="0606BD31" w14:textId="481F9695" w:rsidR="00022B74" w:rsidRPr="00305D90" w:rsidRDefault="00022B74" w:rsidP="00D307D2">
      <w:pPr>
        <w:ind w:firstLine="576"/>
        <w:rPr>
          <w:rFonts w:cs="Arial"/>
          <w:szCs w:val="24"/>
        </w:rPr>
      </w:pPr>
      <w:r w:rsidRPr="00305D90">
        <w:rPr>
          <w:rFonts w:cs="Arial"/>
          <w:szCs w:val="24"/>
        </w:rPr>
        <w:t>“Norflox”</w:t>
      </w:r>
      <w:r w:rsidRPr="00305D90">
        <w:rPr>
          <w:rFonts w:cs="Arial"/>
          <w:szCs w:val="24"/>
        </w:rPr>
        <w:tab/>
      </w:r>
      <w:r w:rsidRPr="00305D90">
        <w:rPr>
          <w:rFonts w:cs="Arial"/>
          <w:szCs w:val="24"/>
        </w:rPr>
        <w:tab/>
      </w:r>
      <w:r w:rsidR="00D307D2">
        <w:rPr>
          <w:rFonts w:cs="Arial"/>
          <w:szCs w:val="24"/>
        </w:rPr>
        <w:tab/>
        <w:t>S</w:t>
      </w:r>
      <w:r w:rsidRPr="00305D90">
        <w:rPr>
          <w:rFonts w:cs="Arial"/>
          <w:szCs w:val="24"/>
        </w:rPr>
        <w:t xml:space="preserve">se </w:t>
      </w:r>
      <w:r w:rsidR="008016B1" w:rsidRPr="00305D90">
        <w:rPr>
          <w:rFonts w:cs="Arial"/>
          <w:szCs w:val="24"/>
        </w:rPr>
        <w:t>“norfloxacin</w:t>
      </w:r>
      <w:r w:rsidRPr="00305D90">
        <w:rPr>
          <w:rFonts w:cs="Arial"/>
          <w:szCs w:val="24"/>
        </w:rPr>
        <w:t>”</w:t>
      </w:r>
    </w:p>
    <w:p w14:paraId="4B94B301" w14:textId="77777777" w:rsidR="00022B74" w:rsidRPr="00305D90" w:rsidRDefault="00022B74" w:rsidP="00305D90">
      <w:pPr>
        <w:rPr>
          <w:rFonts w:cs="Arial"/>
          <w:szCs w:val="24"/>
        </w:rPr>
      </w:pPr>
    </w:p>
    <w:p w14:paraId="22A3FBAA" w14:textId="77777777" w:rsidR="00022B74" w:rsidRPr="00B3558E" w:rsidRDefault="00022B74" w:rsidP="00305D90">
      <w:pPr>
        <w:rPr>
          <w:rFonts w:cs="Arial"/>
          <w:b/>
          <w:bCs/>
          <w:szCs w:val="24"/>
        </w:rPr>
      </w:pPr>
      <w:r w:rsidRPr="00B3558E">
        <w:rPr>
          <w:rFonts w:cs="Arial"/>
          <w:b/>
          <w:bCs/>
          <w:szCs w:val="24"/>
        </w:rPr>
        <w:t>Abbreviations, Dose Expressions:</w:t>
      </w:r>
    </w:p>
    <w:p w14:paraId="07FA7B7B" w14:textId="77777777" w:rsidR="00022B74" w:rsidRPr="00305D90" w:rsidRDefault="00022B74" w:rsidP="00305D90">
      <w:pPr>
        <w:rPr>
          <w:rFonts w:cs="Arial"/>
          <w:szCs w:val="24"/>
        </w:rPr>
      </w:pPr>
      <w:r w:rsidRPr="00305D90">
        <w:rPr>
          <w:rFonts w:cs="Arial"/>
          <w:szCs w:val="24"/>
        </w:rPr>
        <w:t>Apothecary Symbols</w:t>
      </w:r>
      <w:r w:rsidRPr="00305D90">
        <w:rPr>
          <w:rFonts w:cs="Arial"/>
          <w:szCs w:val="24"/>
        </w:rPr>
        <w:tab/>
        <w:t>use metric system</w:t>
      </w:r>
    </w:p>
    <w:p w14:paraId="2F5FE58B" w14:textId="77777777" w:rsidR="00022B74" w:rsidRPr="00305D90" w:rsidRDefault="00022B74" w:rsidP="00305D90">
      <w:pPr>
        <w:rPr>
          <w:rFonts w:cs="Arial"/>
          <w:szCs w:val="24"/>
        </w:rPr>
      </w:pPr>
      <w:r w:rsidRPr="00305D90">
        <w:rPr>
          <w:rFonts w:cs="Arial"/>
          <w:szCs w:val="24"/>
        </w:rPr>
        <w:t>AU</w:t>
      </w:r>
      <w:r w:rsidRPr="00305D90">
        <w:rPr>
          <w:rFonts w:cs="Arial"/>
          <w:szCs w:val="24"/>
        </w:rPr>
        <w:tab/>
      </w:r>
      <w:r w:rsidRPr="00305D90">
        <w:rPr>
          <w:rFonts w:cs="Arial"/>
          <w:szCs w:val="24"/>
        </w:rPr>
        <w:tab/>
      </w:r>
      <w:r w:rsidRPr="00305D90">
        <w:rPr>
          <w:rFonts w:cs="Arial"/>
          <w:szCs w:val="24"/>
        </w:rPr>
        <w:tab/>
      </w:r>
      <w:r w:rsidRPr="00305D90">
        <w:rPr>
          <w:rFonts w:cs="Arial"/>
          <w:szCs w:val="24"/>
        </w:rPr>
        <w:tab/>
        <w:t>can be mistaken for OU (each eye)</w:t>
      </w:r>
    </w:p>
    <w:p w14:paraId="0CF5C065" w14:textId="77777777" w:rsidR="00022B74" w:rsidRPr="00305D90" w:rsidRDefault="00022B74" w:rsidP="00305D90">
      <w:pPr>
        <w:rPr>
          <w:rFonts w:cs="Arial"/>
          <w:szCs w:val="24"/>
        </w:rPr>
      </w:pPr>
      <w:r w:rsidRPr="00305D90">
        <w:rPr>
          <w:rFonts w:cs="Arial"/>
          <w:szCs w:val="24"/>
        </w:rPr>
        <w:t xml:space="preserve">cc     </w:t>
      </w:r>
      <w:r w:rsidRPr="00305D90">
        <w:rPr>
          <w:rFonts w:cs="Arial"/>
          <w:szCs w:val="24"/>
        </w:rPr>
        <w:tab/>
      </w:r>
      <w:r w:rsidRPr="00305D90">
        <w:rPr>
          <w:rFonts w:cs="Arial"/>
          <w:szCs w:val="24"/>
        </w:rPr>
        <w:tab/>
      </w:r>
      <w:r w:rsidRPr="00305D90">
        <w:rPr>
          <w:rFonts w:cs="Arial"/>
          <w:szCs w:val="24"/>
        </w:rPr>
        <w:tab/>
      </w:r>
      <w:r w:rsidRPr="00305D90">
        <w:rPr>
          <w:rFonts w:cs="Arial"/>
          <w:szCs w:val="24"/>
        </w:rPr>
        <w:tab/>
        <w:t>do not use for milliliter or cubic centimeter.  Use “ml” for milliliter</w:t>
      </w:r>
    </w:p>
    <w:p w14:paraId="4AE28D53" w14:textId="77777777" w:rsidR="00022B74" w:rsidRPr="00305D90" w:rsidRDefault="00022B74" w:rsidP="00305D90">
      <w:pPr>
        <w:rPr>
          <w:rFonts w:cs="Arial"/>
          <w:szCs w:val="24"/>
        </w:rPr>
      </w:pPr>
      <w:r w:rsidRPr="00305D90">
        <w:rPr>
          <w:rFonts w:cs="Arial"/>
          <w:szCs w:val="24"/>
        </w:rPr>
        <w:t>mg</w:t>
      </w:r>
      <w:r w:rsidRPr="00305D90">
        <w:rPr>
          <w:rFonts w:cs="Arial"/>
          <w:szCs w:val="24"/>
        </w:rPr>
        <w:tab/>
      </w:r>
      <w:r w:rsidRPr="00305D90">
        <w:rPr>
          <w:rFonts w:cs="Arial"/>
          <w:szCs w:val="24"/>
        </w:rPr>
        <w:tab/>
      </w:r>
      <w:r w:rsidRPr="00305D90">
        <w:rPr>
          <w:rFonts w:cs="Arial"/>
          <w:szCs w:val="24"/>
        </w:rPr>
        <w:tab/>
      </w:r>
      <w:r w:rsidRPr="00305D90">
        <w:rPr>
          <w:rFonts w:cs="Arial"/>
          <w:szCs w:val="24"/>
        </w:rPr>
        <w:tab/>
        <w:t>use “mcg”</w:t>
      </w:r>
    </w:p>
    <w:p w14:paraId="7054908D" w14:textId="7FA3A422" w:rsidR="00022B74" w:rsidRPr="00305D90" w:rsidRDefault="008016B1" w:rsidP="00305D90">
      <w:pPr>
        <w:rPr>
          <w:rFonts w:cs="Arial"/>
          <w:szCs w:val="24"/>
        </w:rPr>
      </w:pPr>
      <w:r w:rsidRPr="00305D90">
        <w:rPr>
          <w:rFonts w:cs="Arial"/>
          <w:szCs w:val="24"/>
        </w:rPr>
        <w:t>TIW or</w:t>
      </w:r>
      <w:r w:rsidR="00022B74" w:rsidRPr="00305D90">
        <w:rPr>
          <w:rFonts w:cs="Arial"/>
          <w:szCs w:val="24"/>
        </w:rPr>
        <w:t xml:space="preserve"> tiw/BIW</w:t>
      </w:r>
      <w:r w:rsidR="00022B74" w:rsidRPr="00305D90">
        <w:rPr>
          <w:rFonts w:cs="Arial"/>
          <w:szCs w:val="24"/>
        </w:rPr>
        <w:tab/>
      </w:r>
      <w:r w:rsidR="00022B74" w:rsidRPr="00305D90">
        <w:rPr>
          <w:rFonts w:cs="Arial"/>
          <w:szCs w:val="24"/>
        </w:rPr>
        <w:tab/>
        <w:t>use “times per week”</w:t>
      </w:r>
    </w:p>
    <w:p w14:paraId="773A6489" w14:textId="58D8ED6C" w:rsidR="00022B74" w:rsidRPr="00305D90" w:rsidRDefault="008016B1" w:rsidP="00305D90">
      <w:pPr>
        <w:rPr>
          <w:rFonts w:cs="Arial"/>
          <w:szCs w:val="24"/>
        </w:rPr>
      </w:pPr>
      <w:r w:rsidRPr="00305D90">
        <w:rPr>
          <w:rFonts w:cs="Arial"/>
          <w:szCs w:val="24"/>
        </w:rPr>
        <w:t>Q.D or</w:t>
      </w:r>
      <w:r w:rsidR="00022B74" w:rsidRPr="00305D90">
        <w:rPr>
          <w:rFonts w:cs="Arial"/>
          <w:szCs w:val="24"/>
        </w:rPr>
        <w:t xml:space="preserve"> QD</w:t>
      </w:r>
      <w:r w:rsidR="00022B74" w:rsidRPr="00305D90">
        <w:rPr>
          <w:rFonts w:cs="Arial"/>
          <w:szCs w:val="24"/>
        </w:rPr>
        <w:tab/>
      </w:r>
      <w:r w:rsidR="00022B74" w:rsidRPr="00305D90">
        <w:rPr>
          <w:rFonts w:cs="Arial"/>
          <w:szCs w:val="24"/>
        </w:rPr>
        <w:tab/>
      </w:r>
      <w:r w:rsidR="00022B74" w:rsidRPr="00305D90">
        <w:rPr>
          <w:rFonts w:cs="Arial"/>
          <w:szCs w:val="24"/>
        </w:rPr>
        <w:tab/>
      </w:r>
      <w:r w:rsidRPr="00305D90">
        <w:rPr>
          <w:rFonts w:cs="Arial"/>
          <w:szCs w:val="24"/>
        </w:rPr>
        <w:t>use “</w:t>
      </w:r>
      <w:r w:rsidR="00022B74" w:rsidRPr="00305D90">
        <w:rPr>
          <w:rFonts w:cs="Arial"/>
          <w:szCs w:val="24"/>
        </w:rPr>
        <w:t>daily “</w:t>
      </w:r>
    </w:p>
    <w:p w14:paraId="162FCA97" w14:textId="77777777" w:rsidR="00022B74" w:rsidRPr="00305D90" w:rsidRDefault="00022B74" w:rsidP="00305D90">
      <w:pPr>
        <w:rPr>
          <w:rFonts w:cs="Arial"/>
          <w:szCs w:val="24"/>
        </w:rPr>
      </w:pPr>
      <w:r w:rsidRPr="00305D90">
        <w:rPr>
          <w:rFonts w:cs="Arial"/>
          <w:szCs w:val="24"/>
        </w:rPr>
        <w:t>QOD or Q.O.D.</w:t>
      </w:r>
      <w:r w:rsidRPr="00305D90">
        <w:rPr>
          <w:rFonts w:cs="Arial"/>
          <w:szCs w:val="24"/>
        </w:rPr>
        <w:tab/>
      </w:r>
      <w:r w:rsidRPr="00305D90">
        <w:rPr>
          <w:rFonts w:cs="Arial"/>
          <w:szCs w:val="24"/>
        </w:rPr>
        <w:tab/>
        <w:t>use “every other day”</w:t>
      </w:r>
    </w:p>
    <w:p w14:paraId="427BCF35" w14:textId="77777777" w:rsidR="00022B74" w:rsidRPr="00305D90" w:rsidRDefault="00022B74" w:rsidP="00305D90">
      <w:pPr>
        <w:rPr>
          <w:rFonts w:cs="Arial"/>
          <w:szCs w:val="24"/>
        </w:rPr>
      </w:pPr>
      <w:r w:rsidRPr="00305D90">
        <w:rPr>
          <w:rFonts w:cs="Arial"/>
          <w:szCs w:val="24"/>
        </w:rPr>
        <w:t>Per os</w:t>
      </w:r>
      <w:r w:rsidRPr="00305D90">
        <w:rPr>
          <w:rFonts w:cs="Arial"/>
          <w:szCs w:val="24"/>
        </w:rPr>
        <w:tab/>
      </w:r>
      <w:r w:rsidRPr="00305D90">
        <w:rPr>
          <w:rFonts w:cs="Arial"/>
          <w:szCs w:val="24"/>
        </w:rPr>
        <w:tab/>
      </w:r>
      <w:r w:rsidRPr="00305D90">
        <w:rPr>
          <w:rFonts w:cs="Arial"/>
          <w:szCs w:val="24"/>
        </w:rPr>
        <w:tab/>
      </w:r>
      <w:r w:rsidRPr="00305D90">
        <w:rPr>
          <w:rFonts w:cs="Arial"/>
          <w:szCs w:val="24"/>
        </w:rPr>
        <w:tab/>
        <w:t>use “PO,” “by mouth: or “orally”</w:t>
      </w:r>
    </w:p>
    <w:p w14:paraId="22C9019E" w14:textId="77777777" w:rsidR="00022B74" w:rsidRPr="00305D90" w:rsidRDefault="00022B74" w:rsidP="00305D90">
      <w:pPr>
        <w:rPr>
          <w:rFonts w:cs="Arial"/>
          <w:szCs w:val="24"/>
        </w:rPr>
      </w:pPr>
      <w:r w:rsidRPr="00305D90">
        <w:rPr>
          <w:rFonts w:cs="Arial"/>
          <w:szCs w:val="24"/>
        </w:rPr>
        <w:t>qn</w:t>
      </w:r>
      <w:r w:rsidRPr="00305D90">
        <w:rPr>
          <w:rFonts w:cs="Arial"/>
          <w:szCs w:val="24"/>
        </w:rPr>
        <w:tab/>
      </w:r>
      <w:r w:rsidRPr="00305D90">
        <w:rPr>
          <w:rFonts w:cs="Arial"/>
          <w:szCs w:val="24"/>
        </w:rPr>
        <w:tab/>
      </w:r>
      <w:r w:rsidRPr="00305D90">
        <w:rPr>
          <w:rFonts w:cs="Arial"/>
          <w:szCs w:val="24"/>
        </w:rPr>
        <w:tab/>
      </w:r>
      <w:r w:rsidRPr="00305D90">
        <w:rPr>
          <w:rFonts w:cs="Arial"/>
          <w:szCs w:val="24"/>
        </w:rPr>
        <w:tab/>
        <w:t>use “nightly” or “qhs”</w:t>
      </w:r>
    </w:p>
    <w:p w14:paraId="144FCA51" w14:textId="36F2FAAE" w:rsidR="00022B74" w:rsidRPr="00305D90" w:rsidRDefault="008016B1" w:rsidP="00305D90">
      <w:pPr>
        <w:rPr>
          <w:rFonts w:cs="Arial"/>
          <w:szCs w:val="24"/>
        </w:rPr>
      </w:pPr>
      <w:r w:rsidRPr="00305D90">
        <w:rPr>
          <w:rFonts w:cs="Arial"/>
          <w:szCs w:val="24"/>
        </w:rPr>
        <w:t>U or</w:t>
      </w:r>
      <w:r w:rsidR="00022B74" w:rsidRPr="00305D90">
        <w:rPr>
          <w:rFonts w:cs="Arial"/>
          <w:szCs w:val="24"/>
        </w:rPr>
        <w:t xml:space="preserve"> u</w:t>
      </w:r>
      <w:r w:rsidR="00022B74" w:rsidRPr="00305D90">
        <w:rPr>
          <w:rFonts w:cs="Arial"/>
          <w:szCs w:val="24"/>
        </w:rPr>
        <w:tab/>
      </w:r>
      <w:r w:rsidR="00022B74" w:rsidRPr="00305D90">
        <w:rPr>
          <w:rFonts w:cs="Arial"/>
          <w:szCs w:val="24"/>
        </w:rPr>
        <w:tab/>
      </w:r>
      <w:r w:rsidR="00022B74" w:rsidRPr="00305D90">
        <w:rPr>
          <w:rFonts w:cs="Arial"/>
          <w:szCs w:val="24"/>
        </w:rPr>
        <w:tab/>
      </w:r>
      <w:r w:rsidR="00022B74" w:rsidRPr="00305D90">
        <w:rPr>
          <w:rFonts w:cs="Arial"/>
          <w:szCs w:val="24"/>
        </w:rPr>
        <w:tab/>
        <w:t>use “unit”.  May be misread as ‘0’resulting in 10-fold overdose.</w:t>
      </w:r>
    </w:p>
    <w:p w14:paraId="54113694" w14:textId="77777777" w:rsidR="00022B74" w:rsidRPr="00305D90" w:rsidRDefault="00022B74" w:rsidP="00305D90">
      <w:pPr>
        <w:rPr>
          <w:rFonts w:cs="Arial"/>
          <w:szCs w:val="24"/>
        </w:rPr>
      </w:pPr>
      <w:r w:rsidRPr="00305D90">
        <w:rPr>
          <w:rFonts w:cs="Arial"/>
          <w:szCs w:val="24"/>
        </w:rPr>
        <w:t>IU</w:t>
      </w:r>
      <w:r w:rsidRPr="00305D90">
        <w:rPr>
          <w:rFonts w:cs="Arial"/>
          <w:szCs w:val="24"/>
        </w:rPr>
        <w:tab/>
      </w:r>
      <w:r w:rsidRPr="00305D90">
        <w:rPr>
          <w:rFonts w:cs="Arial"/>
          <w:szCs w:val="24"/>
        </w:rPr>
        <w:tab/>
      </w:r>
      <w:r w:rsidRPr="00305D90">
        <w:rPr>
          <w:rFonts w:cs="Arial"/>
          <w:szCs w:val="24"/>
        </w:rPr>
        <w:tab/>
      </w:r>
      <w:r w:rsidRPr="00305D90">
        <w:rPr>
          <w:rFonts w:cs="Arial"/>
          <w:szCs w:val="24"/>
        </w:rPr>
        <w:tab/>
        <w:t xml:space="preserve">use “units” </w:t>
      </w:r>
    </w:p>
    <w:p w14:paraId="3367AB9A" w14:textId="77777777" w:rsidR="00022B74" w:rsidRPr="00305D90" w:rsidRDefault="00022B74" w:rsidP="00305D90">
      <w:pPr>
        <w:rPr>
          <w:rFonts w:cs="Arial"/>
          <w:szCs w:val="24"/>
        </w:rPr>
      </w:pPr>
      <w:r w:rsidRPr="00305D90">
        <w:rPr>
          <w:rFonts w:cs="Arial"/>
          <w:szCs w:val="24"/>
        </w:rPr>
        <w:t>X3d</w:t>
      </w:r>
      <w:r w:rsidRPr="00305D90">
        <w:rPr>
          <w:rFonts w:cs="Arial"/>
          <w:szCs w:val="24"/>
        </w:rPr>
        <w:tab/>
      </w:r>
      <w:r w:rsidRPr="00305D90">
        <w:rPr>
          <w:rFonts w:cs="Arial"/>
          <w:szCs w:val="24"/>
        </w:rPr>
        <w:tab/>
      </w:r>
      <w:r w:rsidRPr="00305D90">
        <w:rPr>
          <w:rFonts w:cs="Arial"/>
          <w:szCs w:val="24"/>
        </w:rPr>
        <w:tab/>
      </w:r>
      <w:r w:rsidRPr="00305D90">
        <w:rPr>
          <w:rFonts w:cs="Arial"/>
          <w:szCs w:val="24"/>
        </w:rPr>
        <w:tab/>
        <w:t>use “for three days” or “for three doses”</w:t>
      </w:r>
    </w:p>
    <w:p w14:paraId="2B2EF2A3" w14:textId="77777777" w:rsidR="00022B74" w:rsidRPr="00305D90" w:rsidRDefault="00022B74" w:rsidP="00305D90">
      <w:pPr>
        <w:rPr>
          <w:rFonts w:cs="Arial"/>
          <w:szCs w:val="24"/>
        </w:rPr>
      </w:pPr>
      <w:r w:rsidRPr="00305D90">
        <w:rPr>
          <w:rFonts w:cs="Arial"/>
          <w:szCs w:val="24"/>
        </w:rPr>
        <w:t xml:space="preserve"> BT</w:t>
      </w:r>
      <w:r w:rsidRPr="00305D90">
        <w:rPr>
          <w:rFonts w:cs="Arial"/>
          <w:szCs w:val="24"/>
        </w:rPr>
        <w:tab/>
      </w:r>
      <w:r w:rsidRPr="00305D90">
        <w:rPr>
          <w:rFonts w:cs="Arial"/>
          <w:szCs w:val="24"/>
        </w:rPr>
        <w:tab/>
      </w:r>
      <w:r w:rsidRPr="00305D90">
        <w:rPr>
          <w:rFonts w:cs="Arial"/>
          <w:szCs w:val="24"/>
        </w:rPr>
        <w:tab/>
      </w:r>
      <w:r w:rsidRPr="00305D90">
        <w:rPr>
          <w:rFonts w:cs="Arial"/>
          <w:szCs w:val="24"/>
        </w:rPr>
        <w:tab/>
        <w:t>use “hs”</w:t>
      </w:r>
    </w:p>
    <w:p w14:paraId="431F19D4" w14:textId="77777777" w:rsidR="00022B74" w:rsidRPr="00305D90" w:rsidRDefault="00022B74" w:rsidP="00305D90">
      <w:pPr>
        <w:rPr>
          <w:rFonts w:cs="Arial"/>
          <w:szCs w:val="24"/>
        </w:rPr>
      </w:pPr>
    </w:p>
    <w:p w14:paraId="1B2E9FDA" w14:textId="2E191D28" w:rsidR="00022B74" w:rsidRPr="00305D90" w:rsidRDefault="00022B74" w:rsidP="00305D90">
      <w:pPr>
        <w:rPr>
          <w:rFonts w:cs="Arial"/>
          <w:szCs w:val="24"/>
        </w:rPr>
      </w:pPr>
      <w:r w:rsidRPr="00305D90">
        <w:rPr>
          <w:rFonts w:cs="Arial"/>
          <w:szCs w:val="24"/>
        </w:rPr>
        <w:t>Zero after a decimal point</w:t>
      </w:r>
      <w:r w:rsidR="00D307D2">
        <w:rPr>
          <w:rFonts w:cs="Arial"/>
          <w:szCs w:val="24"/>
        </w:rPr>
        <w:t xml:space="preserve">: </w:t>
      </w:r>
      <w:r w:rsidRPr="00305D90">
        <w:rPr>
          <w:rFonts w:cs="Arial"/>
          <w:szCs w:val="24"/>
          <w:u w:val="single"/>
        </w:rPr>
        <w:t>Do not</w:t>
      </w:r>
      <w:r w:rsidRPr="00305D90">
        <w:rPr>
          <w:rFonts w:cs="Arial"/>
          <w:szCs w:val="24"/>
        </w:rPr>
        <w:t xml:space="preserve"> use zero after a decimal for doses expressed in whole numbers.  No zero before decimal dose</w:t>
      </w:r>
      <w:r w:rsidR="00D307D2">
        <w:rPr>
          <w:rFonts w:cs="Arial"/>
          <w:szCs w:val="24"/>
        </w:rPr>
        <w:t>: A</w:t>
      </w:r>
      <w:r w:rsidRPr="00305D90">
        <w:rPr>
          <w:rFonts w:cs="Arial"/>
          <w:szCs w:val="24"/>
          <w:u w:val="single"/>
        </w:rPr>
        <w:t xml:space="preserve">lways </w:t>
      </w:r>
      <w:r w:rsidRPr="00305D90">
        <w:rPr>
          <w:rFonts w:cs="Arial"/>
          <w:szCs w:val="24"/>
        </w:rPr>
        <w:t xml:space="preserve">use zero before a decimal when the dose is less than a whole unit.   </w:t>
      </w:r>
    </w:p>
    <w:p w14:paraId="66B72CC2" w14:textId="77777777" w:rsidR="00022B74" w:rsidRDefault="00022B74" w:rsidP="00305D90">
      <w:pPr>
        <w:rPr>
          <w:rFonts w:cs="Arial"/>
          <w:szCs w:val="24"/>
        </w:rPr>
      </w:pPr>
    </w:p>
    <w:p w14:paraId="2F0BC4BB" w14:textId="77777777" w:rsidR="00B3558E" w:rsidRPr="00305D90" w:rsidRDefault="00B3558E" w:rsidP="00305D90">
      <w:pPr>
        <w:rPr>
          <w:rFonts w:cs="Arial"/>
          <w:szCs w:val="24"/>
        </w:rPr>
      </w:pPr>
    </w:p>
    <w:p w14:paraId="531FAA8F" w14:textId="77777777" w:rsidR="00731FF6" w:rsidRPr="00305D90" w:rsidRDefault="00731FF6" w:rsidP="00305D90">
      <w:pPr>
        <w:rPr>
          <w:rFonts w:cs="Arial"/>
          <w:szCs w:val="24"/>
          <w:u w:val="single"/>
        </w:rPr>
      </w:pPr>
    </w:p>
    <w:p w14:paraId="02C04546" w14:textId="77777777" w:rsidR="00D307D2" w:rsidRDefault="00731FF6" w:rsidP="00977709">
      <w:pPr>
        <w:pStyle w:val="Heading1"/>
      </w:pPr>
      <w:bookmarkStart w:id="37" w:name="_Toc138768760"/>
      <w:r w:rsidRPr="00D307D2">
        <w:lastRenderedPageBreak/>
        <w:t>Pertaining to Residents</w:t>
      </w:r>
      <w:bookmarkStart w:id="38" w:name="_Hlt102898616"/>
      <w:bookmarkEnd w:id="37"/>
    </w:p>
    <w:p w14:paraId="1CB4F8DD" w14:textId="6DE2A7AB" w:rsidR="00977709" w:rsidRPr="00FB151C" w:rsidRDefault="00731FF6" w:rsidP="00977709">
      <w:pPr>
        <w:pStyle w:val="Heading2"/>
        <w:jc w:val="left"/>
        <w:rPr>
          <w:b/>
          <w:bCs/>
        </w:rPr>
      </w:pPr>
      <w:bookmarkStart w:id="39" w:name="_Toc138768761"/>
      <w:r w:rsidRPr="00FB151C">
        <w:rPr>
          <w:b/>
          <w:bCs/>
        </w:rPr>
        <w:t>Prox</w:t>
      </w:r>
      <w:r w:rsidR="00977709" w:rsidRPr="00FB151C">
        <w:rPr>
          <w:b/>
          <w:bCs/>
        </w:rPr>
        <w:t>y</w:t>
      </w:r>
      <w:r w:rsidRPr="00FB151C">
        <w:rPr>
          <w:b/>
          <w:bCs/>
        </w:rPr>
        <w:t xml:space="preserve"> Card</w:t>
      </w:r>
      <w:r w:rsidR="00977709" w:rsidRPr="00FB151C">
        <w:rPr>
          <w:b/>
          <w:bCs/>
        </w:rPr>
        <w:t>/</w:t>
      </w:r>
      <w:r w:rsidRPr="00FB151C">
        <w:rPr>
          <w:b/>
          <w:bCs/>
        </w:rPr>
        <w:t>Access Cards</w:t>
      </w:r>
      <w:bookmarkEnd w:id="38"/>
      <w:r w:rsidR="00D307D2" w:rsidRPr="00FB151C">
        <w:rPr>
          <w:b/>
          <w:bCs/>
        </w:rPr>
        <w:t>:</w:t>
      </w:r>
      <w:bookmarkEnd w:id="39"/>
      <w:r w:rsidR="00D307D2" w:rsidRPr="00FB151C">
        <w:rPr>
          <w:b/>
          <w:bCs/>
        </w:rPr>
        <w:t xml:space="preserve"> </w:t>
      </w:r>
    </w:p>
    <w:p w14:paraId="508B2629" w14:textId="317432A7" w:rsidR="00D307D2" w:rsidRPr="00977709" w:rsidRDefault="00731FF6" w:rsidP="00977709">
      <w:pPr>
        <w:pStyle w:val="ListParagraph"/>
        <w:numPr>
          <w:ilvl w:val="0"/>
          <w:numId w:val="42"/>
        </w:numPr>
        <w:rPr>
          <w:rFonts w:cs="Arial"/>
          <w:szCs w:val="24"/>
          <w:u w:val="single"/>
        </w:rPr>
      </w:pPr>
      <w:r w:rsidRPr="00D307D2">
        <w:rPr>
          <w:rFonts w:cs="Arial"/>
          <w:snapToGrid w:val="0"/>
          <w:szCs w:val="24"/>
        </w:rPr>
        <w:t>Residents are issued access cards (ie. prox</w:t>
      </w:r>
      <w:r w:rsidR="00BF5B8D">
        <w:rPr>
          <w:rFonts w:cs="Arial"/>
          <w:snapToGrid w:val="0"/>
          <w:szCs w:val="24"/>
        </w:rPr>
        <w:t>y</w:t>
      </w:r>
      <w:r w:rsidRPr="00D307D2">
        <w:rPr>
          <w:rFonts w:cs="Arial"/>
          <w:snapToGrid w:val="0"/>
          <w:szCs w:val="24"/>
        </w:rPr>
        <w:t xml:space="preserve"> cards) that will allow you to enter the designated Rooftop Resident parking at CRMH, the Medical Education </w:t>
      </w:r>
      <w:r w:rsidR="008016B1" w:rsidRPr="00D307D2">
        <w:rPr>
          <w:rFonts w:cs="Arial"/>
          <w:snapToGrid w:val="0"/>
          <w:szCs w:val="24"/>
        </w:rPr>
        <w:t>Building prior</w:t>
      </w:r>
      <w:r w:rsidRPr="00D307D2">
        <w:rPr>
          <w:rFonts w:cs="Arial"/>
          <w:snapToGrid w:val="0"/>
          <w:szCs w:val="24"/>
        </w:rPr>
        <w:t xml:space="preserve"> to 7am and after 5 pm and the Libraries at CRMH, and pertinent</w:t>
      </w:r>
      <w:r w:rsidR="00BC6C8F" w:rsidRPr="00D307D2">
        <w:rPr>
          <w:rFonts w:cs="Arial"/>
          <w:snapToGrid w:val="0"/>
          <w:szCs w:val="24"/>
        </w:rPr>
        <w:t xml:space="preserve"> standardized</w:t>
      </w:r>
      <w:r w:rsidRPr="00D307D2">
        <w:rPr>
          <w:rFonts w:cs="Arial"/>
          <w:snapToGrid w:val="0"/>
          <w:szCs w:val="24"/>
        </w:rPr>
        <w:t xml:space="preserve"> areas of the hospital such as the OR</w:t>
      </w:r>
      <w:r w:rsidR="002543C7" w:rsidRPr="00D307D2">
        <w:rPr>
          <w:rFonts w:cs="Arial"/>
          <w:snapToGrid w:val="0"/>
          <w:szCs w:val="24"/>
        </w:rPr>
        <w:t xml:space="preserve">. </w:t>
      </w:r>
      <w:r w:rsidR="00BC6C8F" w:rsidRPr="00D307D2">
        <w:rPr>
          <w:rFonts w:cs="Arial"/>
          <w:snapToGrid w:val="0"/>
          <w:szCs w:val="24"/>
        </w:rPr>
        <w:t xml:space="preserve"> The cards have been customized for podiatry and should be sufficient for all needs.   Should you find an additional area of needed access, please contact the program manager. </w:t>
      </w:r>
    </w:p>
    <w:p w14:paraId="78659731" w14:textId="77777777" w:rsidR="00977709" w:rsidRPr="00D307D2" w:rsidRDefault="00977709" w:rsidP="00977709">
      <w:pPr>
        <w:pStyle w:val="ListParagraph"/>
        <w:ind w:left="360"/>
        <w:rPr>
          <w:rFonts w:cs="Arial"/>
          <w:szCs w:val="24"/>
          <w:u w:val="single"/>
        </w:rPr>
      </w:pPr>
    </w:p>
    <w:p w14:paraId="6F3DDA4C" w14:textId="77777777" w:rsidR="00977709" w:rsidRPr="00FB151C" w:rsidRDefault="00731FF6" w:rsidP="00977709">
      <w:pPr>
        <w:pStyle w:val="Heading2"/>
        <w:jc w:val="left"/>
        <w:rPr>
          <w:b/>
          <w:bCs/>
        </w:rPr>
      </w:pPr>
      <w:bookmarkStart w:id="40" w:name="_Toc138768762"/>
      <w:r w:rsidRPr="00FB151C">
        <w:rPr>
          <w:b/>
          <w:bCs/>
          <w:snapToGrid w:val="0"/>
        </w:rPr>
        <w:t>Resident Parking</w:t>
      </w:r>
      <w:r w:rsidR="00D307D2" w:rsidRPr="00FB151C">
        <w:rPr>
          <w:b/>
          <w:bCs/>
          <w:snapToGrid w:val="0"/>
        </w:rPr>
        <w:t>:</w:t>
      </w:r>
      <w:bookmarkStart w:id="41" w:name="_Toc101853315"/>
      <w:bookmarkEnd w:id="40"/>
      <w:r w:rsidR="00D307D2" w:rsidRPr="00FB151C">
        <w:rPr>
          <w:b/>
          <w:bCs/>
          <w:snapToGrid w:val="0"/>
        </w:rPr>
        <w:t xml:space="preserve"> </w:t>
      </w:r>
    </w:p>
    <w:p w14:paraId="75A86B12" w14:textId="51C7FAC5" w:rsidR="009B4F1F" w:rsidRDefault="00731FF6" w:rsidP="00977709">
      <w:pPr>
        <w:pStyle w:val="ListParagraph"/>
        <w:numPr>
          <w:ilvl w:val="0"/>
          <w:numId w:val="42"/>
        </w:numPr>
        <w:rPr>
          <w:rFonts w:cs="Arial"/>
          <w:szCs w:val="24"/>
        </w:rPr>
      </w:pPr>
      <w:r w:rsidRPr="00D307D2">
        <w:rPr>
          <w:rFonts w:cs="Arial"/>
          <w:szCs w:val="24"/>
        </w:rPr>
        <w:t xml:space="preserve">Residents may park in the Riverwalk and Terrace Parking Garages at CRMH or on the hill behind the Medical Education Building.  In the Terrace Parking Garage, you may park in the roof top parking area or park on levels 4, 5, and 6. </w:t>
      </w:r>
      <w:r w:rsidR="002543C7" w:rsidRPr="00D307D2">
        <w:rPr>
          <w:rFonts w:cs="Arial"/>
          <w:szCs w:val="24"/>
        </w:rPr>
        <w:t>Lower levels are for patients.</w:t>
      </w:r>
      <w:r w:rsidRPr="00D307D2">
        <w:rPr>
          <w:rFonts w:cs="Arial"/>
          <w:szCs w:val="24"/>
        </w:rPr>
        <w:t xml:space="preserve"> When there is snow or ice on the rooftop area this parking will be closed. Roof top parking requires prox</w:t>
      </w:r>
      <w:r w:rsidR="00BF5B8D">
        <w:rPr>
          <w:rFonts w:cs="Arial"/>
          <w:szCs w:val="24"/>
        </w:rPr>
        <w:t>y</w:t>
      </w:r>
      <w:r w:rsidRPr="00D307D2">
        <w:rPr>
          <w:rFonts w:cs="Arial"/>
          <w:szCs w:val="24"/>
        </w:rPr>
        <w:t xml:space="preserve"> card access to enter.</w:t>
      </w:r>
    </w:p>
    <w:p w14:paraId="22D3634D" w14:textId="7A038F96" w:rsidR="00B14FC7" w:rsidRPr="009B4F1F" w:rsidRDefault="00731FF6" w:rsidP="00977709">
      <w:pPr>
        <w:pStyle w:val="ListParagraph"/>
        <w:numPr>
          <w:ilvl w:val="0"/>
          <w:numId w:val="42"/>
        </w:numPr>
        <w:rPr>
          <w:rFonts w:cs="Arial"/>
          <w:szCs w:val="24"/>
        </w:rPr>
      </w:pPr>
      <w:r w:rsidRPr="009B4F1F">
        <w:rPr>
          <w:rFonts w:cs="Arial"/>
          <w:szCs w:val="24"/>
        </w:rPr>
        <w:t>Residents may also park in the Parking Garage at Carilion Roanoke Community Hospital. No special card or access is required to enter.</w:t>
      </w:r>
    </w:p>
    <w:p w14:paraId="75E7BF3A" w14:textId="62A70951" w:rsidR="00B14FC7" w:rsidRDefault="00731FF6" w:rsidP="00977709">
      <w:pPr>
        <w:pStyle w:val="ListParagraph"/>
        <w:numPr>
          <w:ilvl w:val="0"/>
          <w:numId w:val="42"/>
        </w:numPr>
        <w:rPr>
          <w:rFonts w:cs="Arial"/>
          <w:szCs w:val="24"/>
        </w:rPr>
      </w:pPr>
      <w:r w:rsidRPr="00B14FC7">
        <w:rPr>
          <w:rFonts w:cs="Arial"/>
          <w:szCs w:val="24"/>
        </w:rPr>
        <w:t>Resident</w:t>
      </w:r>
      <w:r w:rsidR="00493DBE">
        <w:rPr>
          <w:rFonts w:cs="Arial"/>
          <w:szCs w:val="24"/>
        </w:rPr>
        <w:t>s</w:t>
      </w:r>
      <w:r w:rsidRPr="00B14FC7">
        <w:rPr>
          <w:rFonts w:cs="Arial"/>
          <w:szCs w:val="24"/>
        </w:rPr>
        <w:t xml:space="preserve"> may park in the parking garage at </w:t>
      </w:r>
      <w:r w:rsidR="008016B1" w:rsidRPr="00B14FC7">
        <w:rPr>
          <w:rFonts w:cs="Arial"/>
          <w:szCs w:val="24"/>
        </w:rPr>
        <w:t>Riverside, above</w:t>
      </w:r>
      <w:r w:rsidRPr="00B14FC7">
        <w:rPr>
          <w:rFonts w:cs="Arial"/>
          <w:szCs w:val="24"/>
        </w:rPr>
        <w:t xml:space="preserve"> the 2</w:t>
      </w:r>
      <w:r w:rsidRPr="00B14FC7">
        <w:rPr>
          <w:rFonts w:cs="Arial"/>
          <w:szCs w:val="24"/>
          <w:vertAlign w:val="superscript"/>
        </w:rPr>
        <w:t>nd</w:t>
      </w:r>
      <w:r w:rsidRPr="00B14FC7">
        <w:rPr>
          <w:rFonts w:cs="Arial"/>
          <w:szCs w:val="24"/>
        </w:rPr>
        <w:t xml:space="preserve"> level. The first two levels are reserved for patients. </w:t>
      </w:r>
    </w:p>
    <w:p w14:paraId="09ABB25E" w14:textId="0355D73A" w:rsidR="009B4F1F" w:rsidRDefault="00731FF6" w:rsidP="00977709">
      <w:pPr>
        <w:pStyle w:val="ListParagraph"/>
        <w:numPr>
          <w:ilvl w:val="0"/>
          <w:numId w:val="42"/>
        </w:numPr>
        <w:rPr>
          <w:rFonts w:cs="Arial"/>
          <w:szCs w:val="24"/>
        </w:rPr>
      </w:pPr>
      <w:r w:rsidRPr="00B14FC7">
        <w:rPr>
          <w:rFonts w:cs="Arial"/>
          <w:szCs w:val="24"/>
        </w:rPr>
        <w:t>Residents parking in the attending physician spaces</w:t>
      </w:r>
      <w:r w:rsidR="00BF5B8D">
        <w:rPr>
          <w:rFonts w:cs="Arial"/>
          <w:szCs w:val="24"/>
        </w:rPr>
        <w:t>, marked “Physician Parking”</w:t>
      </w:r>
      <w:r w:rsidRPr="00B14FC7">
        <w:rPr>
          <w:rFonts w:cs="Arial"/>
          <w:szCs w:val="24"/>
        </w:rPr>
        <w:t xml:space="preserve"> anywhere on campus will be ticketed. Vehicles are towed after three offenses</w:t>
      </w:r>
      <w:r w:rsidR="00BC6C8F" w:rsidRPr="00B14FC7">
        <w:rPr>
          <w:rFonts w:cs="Arial"/>
          <w:szCs w:val="24"/>
        </w:rPr>
        <w:t>.  Parking infractions are reported to the program.</w:t>
      </w:r>
    </w:p>
    <w:p w14:paraId="35AAC51C" w14:textId="29673F57" w:rsidR="009B4F1F" w:rsidRDefault="002543C7" w:rsidP="00977709">
      <w:pPr>
        <w:pStyle w:val="ListParagraph"/>
        <w:numPr>
          <w:ilvl w:val="0"/>
          <w:numId w:val="42"/>
        </w:numPr>
        <w:rPr>
          <w:rFonts w:cs="Arial"/>
          <w:szCs w:val="24"/>
        </w:rPr>
      </w:pPr>
      <w:r w:rsidRPr="009B4F1F">
        <w:rPr>
          <w:rFonts w:cs="Arial"/>
          <w:szCs w:val="24"/>
        </w:rPr>
        <w:t xml:space="preserve">Exception:  Residents may park in attending spaces when on night call or at the ED.  This requires </w:t>
      </w:r>
      <w:r w:rsidR="00493DBE" w:rsidRPr="009B4F1F">
        <w:rPr>
          <w:rFonts w:cs="Arial"/>
          <w:szCs w:val="24"/>
        </w:rPr>
        <w:t>blue</w:t>
      </w:r>
      <w:r w:rsidRPr="009B4F1F">
        <w:rPr>
          <w:rFonts w:cs="Arial"/>
          <w:szCs w:val="24"/>
        </w:rPr>
        <w:t xml:space="preserve"> with white letters parking stickers. Be sure they are </w:t>
      </w:r>
      <w:r w:rsidR="008016B1" w:rsidRPr="009B4F1F">
        <w:rPr>
          <w:rFonts w:cs="Arial"/>
          <w:szCs w:val="24"/>
        </w:rPr>
        <w:t>posted,</w:t>
      </w:r>
      <w:r w:rsidRPr="009B4F1F">
        <w:rPr>
          <w:rFonts w:cs="Arial"/>
          <w:szCs w:val="24"/>
        </w:rPr>
        <w:t xml:space="preserve"> or you will be ticketed.  </w:t>
      </w:r>
      <w:r w:rsidR="00BC6C8F" w:rsidRPr="009B4F1F">
        <w:rPr>
          <w:rFonts w:cs="Arial"/>
          <w:szCs w:val="24"/>
        </w:rPr>
        <w:t xml:space="preserve"> </w:t>
      </w:r>
      <w:bookmarkEnd w:id="41"/>
    </w:p>
    <w:p w14:paraId="26C92D94" w14:textId="77777777" w:rsidR="009B4F1F" w:rsidRDefault="009B4F1F" w:rsidP="009B4F1F">
      <w:pPr>
        <w:pStyle w:val="ListParagraph"/>
        <w:rPr>
          <w:rFonts w:cs="Arial"/>
          <w:szCs w:val="24"/>
        </w:rPr>
      </w:pPr>
    </w:p>
    <w:p w14:paraId="7FB957B2" w14:textId="77777777" w:rsidR="00977709" w:rsidRPr="00FB151C" w:rsidRDefault="00731FF6" w:rsidP="00977709">
      <w:pPr>
        <w:pStyle w:val="Heading2"/>
        <w:jc w:val="left"/>
        <w:rPr>
          <w:b/>
          <w:bCs/>
        </w:rPr>
      </w:pPr>
      <w:bookmarkStart w:id="42" w:name="_Toc138768763"/>
      <w:r w:rsidRPr="00FB151C">
        <w:rPr>
          <w:b/>
          <w:bCs/>
        </w:rPr>
        <w:t>Safety and Security</w:t>
      </w:r>
      <w:r w:rsidR="009B4F1F" w:rsidRPr="00FB151C">
        <w:rPr>
          <w:b/>
          <w:bCs/>
        </w:rPr>
        <w:t>:</w:t>
      </w:r>
      <w:bookmarkEnd w:id="42"/>
      <w:r w:rsidR="009B4F1F" w:rsidRPr="00FB151C">
        <w:rPr>
          <w:b/>
          <w:bCs/>
        </w:rPr>
        <w:t xml:space="preserve"> </w:t>
      </w:r>
    </w:p>
    <w:p w14:paraId="6DF601C5" w14:textId="1646D627" w:rsidR="009B4F1F" w:rsidRPr="009B4F1F" w:rsidRDefault="00731FF6" w:rsidP="00305D90">
      <w:pPr>
        <w:pStyle w:val="ListParagraph"/>
        <w:numPr>
          <w:ilvl w:val="0"/>
          <w:numId w:val="42"/>
        </w:numPr>
        <w:rPr>
          <w:rFonts w:cs="Arial"/>
          <w:szCs w:val="24"/>
        </w:rPr>
      </w:pPr>
      <w:r w:rsidRPr="009B4F1F">
        <w:rPr>
          <w:rFonts w:cs="Arial"/>
          <w:snapToGrid w:val="0"/>
          <w:szCs w:val="24"/>
        </w:rPr>
        <w:t>Residents may contact Carilion Campus Police (981-7140 or 77140) and request an escort when returning to either hospital late at night or at other times if there is a safety concern.  The emergency number is 981-7911 (or 7-7911)</w:t>
      </w:r>
      <w:r w:rsidR="002543C7" w:rsidRPr="009B4F1F">
        <w:rPr>
          <w:rFonts w:cs="Arial"/>
          <w:snapToGrid w:val="0"/>
          <w:szCs w:val="24"/>
        </w:rPr>
        <w:t xml:space="preserve">. If you feel unsafe, don’t hesitate to </w:t>
      </w:r>
      <w:r w:rsidR="00493DBE" w:rsidRPr="009B4F1F">
        <w:rPr>
          <w:rFonts w:cs="Arial"/>
          <w:snapToGrid w:val="0"/>
          <w:szCs w:val="24"/>
        </w:rPr>
        <w:t>use</w:t>
      </w:r>
      <w:r w:rsidR="002543C7" w:rsidRPr="009B4F1F">
        <w:rPr>
          <w:rFonts w:cs="Arial"/>
          <w:snapToGrid w:val="0"/>
          <w:szCs w:val="24"/>
        </w:rPr>
        <w:t xml:space="preserve"> this service. </w:t>
      </w:r>
    </w:p>
    <w:p w14:paraId="786A68EC" w14:textId="77777777" w:rsidR="009B4F1F" w:rsidRPr="00FB151C" w:rsidRDefault="009B4F1F" w:rsidP="009B4F1F">
      <w:pPr>
        <w:pStyle w:val="ListParagraph"/>
        <w:rPr>
          <w:rFonts w:cs="Arial"/>
          <w:b/>
          <w:bCs/>
          <w:szCs w:val="24"/>
        </w:rPr>
      </w:pPr>
    </w:p>
    <w:p w14:paraId="6DDB5F0E" w14:textId="11AEC28D" w:rsidR="00731FF6" w:rsidRPr="00FB151C" w:rsidRDefault="00731FF6" w:rsidP="00977709">
      <w:pPr>
        <w:pStyle w:val="Heading2"/>
        <w:jc w:val="left"/>
        <w:rPr>
          <w:b/>
          <w:bCs/>
          <w:u w:val="none"/>
        </w:rPr>
      </w:pPr>
      <w:bookmarkStart w:id="43" w:name="_Toc138768764"/>
      <w:r w:rsidRPr="00FB151C">
        <w:rPr>
          <w:b/>
          <w:bCs/>
        </w:rPr>
        <w:t>Resident Call Meals</w:t>
      </w:r>
      <w:bookmarkEnd w:id="43"/>
    </w:p>
    <w:p w14:paraId="13DA9A1E" w14:textId="34D86906" w:rsidR="00731FF6" w:rsidRPr="009B4F1F" w:rsidRDefault="00731FF6" w:rsidP="00977709">
      <w:pPr>
        <w:pStyle w:val="ListParagraph"/>
        <w:numPr>
          <w:ilvl w:val="0"/>
          <w:numId w:val="42"/>
        </w:numPr>
        <w:rPr>
          <w:rFonts w:cs="Arial"/>
          <w:szCs w:val="24"/>
        </w:rPr>
      </w:pPr>
      <w:r w:rsidRPr="009B4F1F">
        <w:rPr>
          <w:rFonts w:cs="Arial"/>
          <w:szCs w:val="24"/>
        </w:rPr>
        <w:t xml:space="preserve">Meal allowance allotments are determined by the GME </w:t>
      </w:r>
      <w:r w:rsidR="008016B1" w:rsidRPr="009B4F1F">
        <w:rPr>
          <w:rFonts w:cs="Arial"/>
          <w:szCs w:val="24"/>
        </w:rPr>
        <w:t>office,</w:t>
      </w:r>
      <w:r w:rsidRPr="009B4F1F">
        <w:rPr>
          <w:rFonts w:cs="Arial"/>
          <w:szCs w:val="24"/>
        </w:rPr>
        <w:t xml:space="preserve"> and those allotments are posted to the resident ID badges.  </w:t>
      </w:r>
    </w:p>
    <w:p w14:paraId="44573874" w14:textId="5FF3395F" w:rsidR="00731FF6" w:rsidRPr="009B4F1F" w:rsidRDefault="00731FF6" w:rsidP="00977709">
      <w:pPr>
        <w:pStyle w:val="ListParagraph"/>
        <w:numPr>
          <w:ilvl w:val="0"/>
          <w:numId w:val="42"/>
        </w:numPr>
        <w:rPr>
          <w:rFonts w:cs="Arial"/>
          <w:szCs w:val="24"/>
        </w:rPr>
      </w:pPr>
      <w:r w:rsidRPr="009B4F1F">
        <w:rPr>
          <w:rFonts w:cs="Arial"/>
          <w:szCs w:val="24"/>
        </w:rPr>
        <w:t xml:space="preserve">In the podiatry program it has been determined by the residents that the annual allotment will be divided equally and posted by block.  </w:t>
      </w:r>
      <w:r w:rsidR="00493DBE" w:rsidRPr="009B4F1F">
        <w:rPr>
          <w:rFonts w:cs="Arial"/>
          <w:szCs w:val="24"/>
        </w:rPr>
        <w:t>The current</w:t>
      </w:r>
      <w:r w:rsidR="00415241" w:rsidRPr="009B4F1F">
        <w:rPr>
          <w:rFonts w:cs="Arial"/>
          <w:szCs w:val="24"/>
        </w:rPr>
        <w:t xml:space="preserve"> amount is $</w:t>
      </w:r>
      <w:r w:rsidR="004A33CF">
        <w:rPr>
          <w:rFonts w:cs="Arial"/>
          <w:szCs w:val="24"/>
        </w:rPr>
        <w:t>67</w:t>
      </w:r>
      <w:r w:rsidR="00415241" w:rsidRPr="009B4F1F">
        <w:rPr>
          <w:rFonts w:cs="Arial"/>
          <w:szCs w:val="24"/>
        </w:rPr>
        <w:t xml:space="preserve">.00 per block. </w:t>
      </w:r>
    </w:p>
    <w:p w14:paraId="611DA5E3" w14:textId="77777777" w:rsidR="00731FF6" w:rsidRPr="009B4F1F" w:rsidRDefault="00731FF6" w:rsidP="00977709">
      <w:pPr>
        <w:pStyle w:val="ListParagraph"/>
        <w:numPr>
          <w:ilvl w:val="0"/>
          <w:numId w:val="42"/>
        </w:numPr>
        <w:rPr>
          <w:rFonts w:cs="Arial"/>
          <w:szCs w:val="24"/>
        </w:rPr>
      </w:pPr>
      <w:r w:rsidRPr="009B4F1F">
        <w:rPr>
          <w:rFonts w:cs="Arial"/>
          <w:szCs w:val="24"/>
        </w:rPr>
        <w:t xml:space="preserve">Residents may use their badge for on-call meals with the allotted amount for that block.  </w:t>
      </w:r>
    </w:p>
    <w:p w14:paraId="4971D6F2" w14:textId="77777777" w:rsidR="00731FF6" w:rsidRPr="009B4F1F" w:rsidRDefault="00731FF6" w:rsidP="00977709">
      <w:pPr>
        <w:pStyle w:val="ListParagraph"/>
        <w:numPr>
          <w:ilvl w:val="0"/>
          <w:numId w:val="42"/>
        </w:numPr>
        <w:rPr>
          <w:rFonts w:cs="Arial"/>
          <w:szCs w:val="24"/>
        </w:rPr>
      </w:pPr>
      <w:r w:rsidRPr="009B4F1F">
        <w:rPr>
          <w:rFonts w:cs="Arial"/>
          <w:szCs w:val="24"/>
        </w:rPr>
        <w:t xml:space="preserve">If you go over the maximum allowable amount for any period, you will be expected to pay out of pocket at the time of purchase.   </w:t>
      </w:r>
    </w:p>
    <w:p w14:paraId="2F4FE7D1" w14:textId="54FD787E" w:rsidR="00731FF6" w:rsidRPr="009B4F1F" w:rsidRDefault="00731FF6" w:rsidP="00977709">
      <w:pPr>
        <w:pStyle w:val="ListParagraph"/>
        <w:numPr>
          <w:ilvl w:val="0"/>
          <w:numId w:val="42"/>
        </w:numPr>
        <w:rPr>
          <w:rFonts w:cs="Arial"/>
          <w:szCs w:val="24"/>
        </w:rPr>
      </w:pPr>
      <w:r w:rsidRPr="009B4F1F">
        <w:rPr>
          <w:rFonts w:cs="Arial"/>
          <w:szCs w:val="24"/>
        </w:rPr>
        <w:t xml:space="preserve">Amounts do NOT carry over to the next month if not used, nor can amounts from the coming month be used in advance of the load date.  No additional monies will be added to your account.  It is use it or </w:t>
      </w:r>
      <w:r w:rsidR="00415241" w:rsidRPr="009B4F1F">
        <w:rPr>
          <w:rFonts w:cs="Arial"/>
          <w:szCs w:val="24"/>
        </w:rPr>
        <w:t>lose</w:t>
      </w:r>
      <w:r w:rsidRPr="009B4F1F">
        <w:rPr>
          <w:rFonts w:cs="Arial"/>
          <w:szCs w:val="24"/>
        </w:rPr>
        <w:t xml:space="preserve"> it. </w:t>
      </w:r>
    </w:p>
    <w:p w14:paraId="277D17F7" w14:textId="77777777" w:rsidR="00731FF6" w:rsidRPr="009B4F1F" w:rsidRDefault="00731FF6" w:rsidP="00977709">
      <w:pPr>
        <w:pStyle w:val="ListParagraph"/>
        <w:numPr>
          <w:ilvl w:val="0"/>
          <w:numId w:val="42"/>
        </w:numPr>
        <w:rPr>
          <w:rFonts w:cs="Arial"/>
          <w:szCs w:val="24"/>
        </w:rPr>
      </w:pPr>
      <w:r w:rsidRPr="009B4F1F">
        <w:rPr>
          <w:rFonts w:cs="Arial"/>
          <w:szCs w:val="24"/>
        </w:rPr>
        <w:t xml:space="preserve">You may sign up with dining services to be able to “charge” your meals to your paycheck. </w:t>
      </w:r>
    </w:p>
    <w:p w14:paraId="050D2CCF" w14:textId="0762201F" w:rsidR="00731FF6" w:rsidRPr="009B4F1F" w:rsidRDefault="00731FF6" w:rsidP="00977709">
      <w:pPr>
        <w:pStyle w:val="ListParagraph"/>
        <w:numPr>
          <w:ilvl w:val="0"/>
          <w:numId w:val="42"/>
        </w:numPr>
        <w:rPr>
          <w:rFonts w:cs="Arial"/>
          <w:szCs w:val="24"/>
        </w:rPr>
      </w:pPr>
      <w:r w:rsidRPr="009B4F1F">
        <w:rPr>
          <w:rFonts w:cs="Arial"/>
          <w:szCs w:val="24"/>
        </w:rPr>
        <w:t xml:space="preserve">This will kick in as you reach a zero balance on your monthly call meal allotment.  </w:t>
      </w:r>
    </w:p>
    <w:p w14:paraId="657CBF03" w14:textId="378E5059" w:rsidR="00731FF6" w:rsidRPr="009B4F1F" w:rsidRDefault="00731FF6" w:rsidP="00977709">
      <w:pPr>
        <w:pStyle w:val="ListParagraph"/>
        <w:numPr>
          <w:ilvl w:val="0"/>
          <w:numId w:val="42"/>
        </w:numPr>
        <w:rPr>
          <w:rFonts w:cs="Arial"/>
          <w:szCs w:val="24"/>
        </w:rPr>
      </w:pPr>
      <w:r w:rsidRPr="009B4F1F">
        <w:rPr>
          <w:rFonts w:cs="Arial"/>
          <w:szCs w:val="24"/>
        </w:rPr>
        <w:lastRenderedPageBreak/>
        <w:t xml:space="preserve">When the next month’s allotment is loaded, the funds </w:t>
      </w:r>
      <w:r w:rsidR="008016B1" w:rsidRPr="009B4F1F">
        <w:rPr>
          <w:rFonts w:cs="Arial"/>
          <w:szCs w:val="24"/>
        </w:rPr>
        <w:t>will automatically</w:t>
      </w:r>
      <w:r w:rsidR="00415241" w:rsidRPr="009B4F1F">
        <w:rPr>
          <w:rFonts w:cs="Arial"/>
          <w:szCs w:val="24"/>
        </w:rPr>
        <w:t xml:space="preserve"> </w:t>
      </w:r>
      <w:r w:rsidRPr="009B4F1F">
        <w:rPr>
          <w:rFonts w:cs="Arial"/>
          <w:szCs w:val="24"/>
        </w:rPr>
        <w:t xml:space="preserve">come out of the allotment first and then revert to your paycheck.  </w:t>
      </w:r>
    </w:p>
    <w:p w14:paraId="1E6DFAF1" w14:textId="77777777" w:rsidR="009B4F1F" w:rsidRDefault="00731FF6" w:rsidP="00977709">
      <w:pPr>
        <w:pStyle w:val="ListParagraph"/>
        <w:numPr>
          <w:ilvl w:val="0"/>
          <w:numId w:val="42"/>
        </w:numPr>
        <w:rPr>
          <w:rFonts w:cs="Arial"/>
          <w:szCs w:val="24"/>
        </w:rPr>
      </w:pPr>
      <w:r w:rsidRPr="009B4F1F">
        <w:rPr>
          <w:rFonts w:cs="Arial"/>
          <w:szCs w:val="24"/>
        </w:rPr>
        <w:t xml:space="preserve">Forms are usually available in the cafeteria, speak with the cashier.  </w:t>
      </w:r>
    </w:p>
    <w:p w14:paraId="57702D11" w14:textId="77777777" w:rsidR="009B4F1F" w:rsidRDefault="009B4F1F" w:rsidP="009B4F1F">
      <w:pPr>
        <w:pStyle w:val="ListParagraph"/>
        <w:rPr>
          <w:rFonts w:cs="Arial"/>
          <w:szCs w:val="24"/>
        </w:rPr>
      </w:pPr>
    </w:p>
    <w:p w14:paraId="362A369E" w14:textId="7C40A7BE" w:rsidR="00731FF6" w:rsidRPr="00FB151C" w:rsidRDefault="00731FF6" w:rsidP="00977709">
      <w:pPr>
        <w:pStyle w:val="Heading2"/>
        <w:jc w:val="left"/>
        <w:rPr>
          <w:b/>
          <w:bCs/>
          <w:u w:val="none"/>
        </w:rPr>
      </w:pPr>
      <w:bookmarkStart w:id="44" w:name="_Toc138768765"/>
      <w:r w:rsidRPr="00FB151C">
        <w:rPr>
          <w:b/>
          <w:bCs/>
        </w:rPr>
        <w:t>Health Sciences Library</w:t>
      </w:r>
      <w:bookmarkEnd w:id="44"/>
    </w:p>
    <w:p w14:paraId="5EAC63BA" w14:textId="47A670E7" w:rsidR="00731FF6" w:rsidRPr="009B4F1F" w:rsidRDefault="00731FF6" w:rsidP="00977709">
      <w:pPr>
        <w:pStyle w:val="ListParagraph"/>
        <w:numPr>
          <w:ilvl w:val="0"/>
          <w:numId w:val="42"/>
        </w:numPr>
        <w:rPr>
          <w:rFonts w:cs="Arial"/>
          <w:szCs w:val="24"/>
        </w:rPr>
      </w:pPr>
      <w:r w:rsidRPr="009B4F1F">
        <w:rPr>
          <w:rFonts w:cs="Arial"/>
          <w:szCs w:val="24"/>
        </w:rPr>
        <w:t xml:space="preserve">Please see their site on Inside Carilion:   </w:t>
      </w:r>
      <w:hyperlink r:id="rId32" w:history="1">
        <w:r w:rsidRPr="009B4F1F">
          <w:rPr>
            <w:rStyle w:val="Hyperlink"/>
            <w:rFonts w:cs="Arial"/>
            <w:szCs w:val="24"/>
          </w:rPr>
          <w:t>https://www.insidecarilion.org/hub/health-sciences-libraries</w:t>
        </w:r>
      </w:hyperlink>
      <w:r w:rsidR="00415241" w:rsidRPr="009B4F1F">
        <w:rPr>
          <w:rStyle w:val="Hyperlink"/>
          <w:rFonts w:cs="Arial"/>
          <w:szCs w:val="24"/>
        </w:rPr>
        <w:t xml:space="preserve">  </w:t>
      </w:r>
      <w:r w:rsidRPr="009B4F1F">
        <w:rPr>
          <w:rFonts w:cs="Arial"/>
          <w:szCs w:val="24"/>
        </w:rPr>
        <w:t xml:space="preserve">for the many resources available to you. </w:t>
      </w:r>
    </w:p>
    <w:p w14:paraId="05CF1B2B" w14:textId="77777777" w:rsidR="009B4F1F" w:rsidRDefault="00C86271" w:rsidP="00977709">
      <w:pPr>
        <w:pStyle w:val="ListParagraph"/>
        <w:numPr>
          <w:ilvl w:val="0"/>
          <w:numId w:val="42"/>
        </w:numPr>
        <w:rPr>
          <w:rFonts w:cs="Arial"/>
          <w:snapToGrid w:val="0"/>
          <w:szCs w:val="24"/>
        </w:rPr>
      </w:pPr>
      <w:r w:rsidRPr="009B4F1F">
        <w:rPr>
          <w:rFonts w:cs="Arial"/>
          <w:snapToGrid w:val="0"/>
          <w:szCs w:val="24"/>
        </w:rPr>
        <w:t xml:space="preserve">You may also arrange for access to the VTCSOM Library.  There is an application process, please see your program manager for details. </w:t>
      </w:r>
    </w:p>
    <w:p w14:paraId="64E8AAEC" w14:textId="77777777" w:rsidR="009B4F1F" w:rsidRDefault="009B4F1F" w:rsidP="009B4F1F">
      <w:pPr>
        <w:pStyle w:val="ListParagraph"/>
        <w:rPr>
          <w:rFonts w:cs="Arial"/>
          <w:snapToGrid w:val="0"/>
          <w:szCs w:val="24"/>
        </w:rPr>
      </w:pPr>
    </w:p>
    <w:p w14:paraId="3507CDAF" w14:textId="77777777" w:rsidR="009B4F1F" w:rsidRPr="00FB151C" w:rsidRDefault="00FD5B75" w:rsidP="00977709">
      <w:pPr>
        <w:pStyle w:val="Heading2"/>
        <w:jc w:val="left"/>
        <w:rPr>
          <w:b/>
          <w:bCs/>
          <w:snapToGrid w:val="0"/>
          <w:u w:val="none"/>
        </w:rPr>
      </w:pPr>
      <w:bookmarkStart w:id="45" w:name="_Toc138768766"/>
      <w:r w:rsidRPr="00FB151C">
        <w:rPr>
          <w:b/>
          <w:bCs/>
          <w:snapToGrid w:val="0"/>
        </w:rPr>
        <w:t>P</w:t>
      </w:r>
      <w:r w:rsidR="00C86271" w:rsidRPr="00FB151C">
        <w:rPr>
          <w:b/>
          <w:bCs/>
          <w:snapToGrid w:val="0"/>
        </w:rPr>
        <w:t>aychecks</w:t>
      </w:r>
      <w:bookmarkEnd w:id="45"/>
    </w:p>
    <w:p w14:paraId="1F23E3F3" w14:textId="77777777" w:rsidR="009B4F1F" w:rsidRDefault="00C86271" w:rsidP="00977709">
      <w:pPr>
        <w:pStyle w:val="ListParagraph"/>
        <w:numPr>
          <w:ilvl w:val="0"/>
          <w:numId w:val="42"/>
        </w:numPr>
        <w:rPr>
          <w:rFonts w:cs="Arial"/>
          <w:snapToGrid w:val="0"/>
          <w:szCs w:val="24"/>
        </w:rPr>
      </w:pPr>
      <w:r w:rsidRPr="009B4F1F">
        <w:rPr>
          <w:rFonts w:cs="Arial"/>
          <w:snapToGrid w:val="0"/>
          <w:szCs w:val="24"/>
        </w:rPr>
        <w:t>Payday is every other Friday. Direct Deposit should be set up through Human Resources via the My Total Access site on the intranet.</w:t>
      </w:r>
    </w:p>
    <w:p w14:paraId="0DAEE7C6" w14:textId="77777777" w:rsidR="009B4F1F" w:rsidRDefault="00C86271" w:rsidP="00977709">
      <w:pPr>
        <w:pStyle w:val="ListParagraph"/>
        <w:numPr>
          <w:ilvl w:val="0"/>
          <w:numId w:val="42"/>
        </w:numPr>
        <w:rPr>
          <w:rFonts w:cs="Arial"/>
          <w:snapToGrid w:val="0"/>
          <w:szCs w:val="24"/>
        </w:rPr>
      </w:pPr>
      <w:r w:rsidRPr="009B4F1F">
        <w:rPr>
          <w:rFonts w:cs="Arial"/>
          <w:snapToGrid w:val="0"/>
          <w:szCs w:val="24"/>
        </w:rPr>
        <w:t>Pay stub copies for direct deposits may be found on My Total Access.</w:t>
      </w:r>
      <w:r w:rsidR="009B4F1F">
        <w:rPr>
          <w:rFonts w:cs="Arial"/>
          <w:snapToGrid w:val="0"/>
          <w:szCs w:val="24"/>
        </w:rPr>
        <w:t xml:space="preserve"> </w:t>
      </w:r>
      <w:r w:rsidRPr="009B4F1F">
        <w:rPr>
          <w:rFonts w:cs="Arial"/>
          <w:snapToGrid w:val="0"/>
          <w:szCs w:val="24"/>
        </w:rPr>
        <w:t>Any reimbursements you receive will show on the pay stub</w:t>
      </w:r>
      <w:r w:rsidR="00A4798C" w:rsidRPr="009B4F1F">
        <w:rPr>
          <w:rFonts w:cs="Arial"/>
          <w:snapToGrid w:val="0"/>
          <w:szCs w:val="24"/>
        </w:rPr>
        <w:t xml:space="preserve"> as a separate line item.</w:t>
      </w:r>
    </w:p>
    <w:p w14:paraId="746DDADA" w14:textId="77777777" w:rsidR="009B4F1F" w:rsidRDefault="00FD5B75" w:rsidP="00977709">
      <w:pPr>
        <w:pStyle w:val="ListParagraph"/>
        <w:numPr>
          <w:ilvl w:val="0"/>
          <w:numId w:val="42"/>
        </w:numPr>
        <w:rPr>
          <w:rFonts w:cs="Arial"/>
          <w:snapToGrid w:val="0"/>
          <w:szCs w:val="24"/>
        </w:rPr>
      </w:pPr>
      <w:r w:rsidRPr="009B4F1F">
        <w:rPr>
          <w:rFonts w:cs="Arial"/>
          <w:snapToGrid w:val="0"/>
          <w:szCs w:val="24"/>
        </w:rPr>
        <w:t>Payroll schedule may be obtained on My Total Access or the payroll intranet site</w:t>
      </w:r>
      <w:r w:rsidR="009B4F1F">
        <w:rPr>
          <w:rFonts w:cs="Arial"/>
          <w:snapToGrid w:val="0"/>
          <w:szCs w:val="24"/>
        </w:rPr>
        <w:t>.</w:t>
      </w:r>
    </w:p>
    <w:p w14:paraId="6AD4948F" w14:textId="77777777" w:rsidR="009B4F1F" w:rsidRDefault="009B4F1F" w:rsidP="009B4F1F">
      <w:pPr>
        <w:pStyle w:val="ListParagraph"/>
        <w:rPr>
          <w:rFonts w:cs="Arial"/>
          <w:snapToGrid w:val="0"/>
          <w:szCs w:val="24"/>
        </w:rPr>
      </w:pPr>
    </w:p>
    <w:p w14:paraId="059584F8" w14:textId="77777777" w:rsidR="009B4F1F" w:rsidRPr="00FB151C" w:rsidRDefault="00C86271" w:rsidP="006D0EA7">
      <w:pPr>
        <w:pStyle w:val="Heading2"/>
        <w:jc w:val="left"/>
        <w:rPr>
          <w:b/>
          <w:bCs/>
          <w:snapToGrid w:val="0"/>
        </w:rPr>
      </w:pPr>
      <w:bookmarkStart w:id="46" w:name="_Toc138768767"/>
      <w:r w:rsidRPr="00FB151C">
        <w:rPr>
          <w:b/>
          <w:bCs/>
        </w:rPr>
        <w:t>Employee Health</w:t>
      </w:r>
      <w:bookmarkEnd w:id="46"/>
    </w:p>
    <w:p w14:paraId="59669774" w14:textId="77777777" w:rsidR="009B4F1F" w:rsidRPr="009B4F1F" w:rsidRDefault="00C86271" w:rsidP="006D0EA7">
      <w:pPr>
        <w:pStyle w:val="ListParagraph"/>
        <w:numPr>
          <w:ilvl w:val="0"/>
          <w:numId w:val="42"/>
        </w:numPr>
        <w:rPr>
          <w:rFonts w:cs="Arial"/>
          <w:snapToGrid w:val="0"/>
          <w:szCs w:val="24"/>
          <w:u w:val="single"/>
        </w:rPr>
      </w:pPr>
      <w:r w:rsidRPr="009B4F1F">
        <w:rPr>
          <w:rFonts w:cs="Arial"/>
          <w:snapToGrid w:val="0"/>
          <w:szCs w:val="24"/>
        </w:rPr>
        <w:t>Employee Health (981-7206 or 7-7206) is located on 5 South</w:t>
      </w:r>
      <w:r w:rsidR="00FD5B75" w:rsidRPr="009B4F1F">
        <w:rPr>
          <w:rFonts w:cs="Arial"/>
          <w:snapToGrid w:val="0"/>
          <w:szCs w:val="24"/>
        </w:rPr>
        <w:t xml:space="preserve"> at CRMH</w:t>
      </w:r>
      <w:r w:rsidRPr="009B4F1F">
        <w:rPr>
          <w:rFonts w:cs="Arial"/>
          <w:snapToGrid w:val="0"/>
          <w:szCs w:val="24"/>
        </w:rPr>
        <w:t xml:space="preserve">. In addition to the department's responsibility for onsite emergencies and illnesses of employees of Carilion Roanoke Memorial </w:t>
      </w:r>
      <w:r w:rsidR="00415241" w:rsidRPr="009B4F1F">
        <w:rPr>
          <w:rFonts w:cs="Arial"/>
          <w:snapToGrid w:val="0"/>
          <w:szCs w:val="24"/>
        </w:rPr>
        <w:t>Hospital. Employee</w:t>
      </w:r>
      <w:r w:rsidRPr="009B4F1F">
        <w:rPr>
          <w:rFonts w:cs="Arial"/>
          <w:snapToGrid w:val="0"/>
          <w:szCs w:val="24"/>
        </w:rPr>
        <w:t xml:space="preserve"> Health supervises PPDs, makes available flu and hepatitis B vaccine and investigates blood borne pathogen exposures for the employees of Carilion Roanoke Memorial Hospital.  </w:t>
      </w:r>
    </w:p>
    <w:p w14:paraId="77F279FF" w14:textId="1DB81449" w:rsidR="009B4F1F" w:rsidRPr="009B4F1F" w:rsidRDefault="00C86271" w:rsidP="006D0EA7">
      <w:pPr>
        <w:pStyle w:val="ListParagraph"/>
        <w:numPr>
          <w:ilvl w:val="0"/>
          <w:numId w:val="42"/>
        </w:numPr>
        <w:rPr>
          <w:rFonts w:cs="Arial"/>
          <w:snapToGrid w:val="0"/>
          <w:szCs w:val="24"/>
          <w:u w:val="single"/>
        </w:rPr>
      </w:pPr>
      <w:r w:rsidRPr="009B4F1F">
        <w:rPr>
          <w:rFonts w:cs="Arial"/>
          <w:snapToGrid w:val="0"/>
          <w:szCs w:val="24"/>
        </w:rPr>
        <w:t xml:space="preserve">All residents and faculty on CRMH payrolls will be required to complete an </w:t>
      </w:r>
      <w:r w:rsidRPr="009B4F1F">
        <w:rPr>
          <w:rFonts w:cs="Arial"/>
          <w:b/>
          <w:bCs/>
          <w:snapToGrid w:val="0"/>
          <w:szCs w:val="24"/>
        </w:rPr>
        <w:t>annual health assessment.</w:t>
      </w:r>
      <w:r w:rsidRPr="009B4F1F">
        <w:rPr>
          <w:rFonts w:cs="Arial"/>
          <w:snapToGrid w:val="0"/>
          <w:szCs w:val="24"/>
        </w:rPr>
        <w:t xml:space="preserve"> The assessment is performed </w:t>
      </w:r>
      <w:r w:rsidRPr="009B4F1F">
        <w:rPr>
          <w:rFonts w:cs="Arial"/>
          <w:snapToGrid w:val="0"/>
          <w:szCs w:val="24"/>
          <w:u w:val="single"/>
        </w:rPr>
        <w:t>annually during your birth month</w:t>
      </w:r>
      <w:r w:rsidRPr="009B4F1F">
        <w:rPr>
          <w:rFonts w:cs="Arial"/>
          <w:snapToGrid w:val="0"/>
          <w:szCs w:val="24"/>
        </w:rPr>
        <w:t xml:space="preserve">. At that time, you will be given a TB test if appropriate and will be required to return in 48-72 hours for reading.  PPD fittings will also be performed. </w:t>
      </w:r>
      <w:r w:rsidR="00A4798C" w:rsidRPr="009B4F1F">
        <w:rPr>
          <w:rFonts w:cs="Arial"/>
          <w:snapToGrid w:val="0"/>
          <w:szCs w:val="24"/>
        </w:rPr>
        <w:t>For interns, this could mean you have to do this again the month after your start if your birthdate falls early in the academic year. The key is your birth month, not how long since your last visit.</w:t>
      </w:r>
    </w:p>
    <w:p w14:paraId="12D57741" w14:textId="77777777" w:rsidR="009B4F1F" w:rsidRPr="009B4F1F" w:rsidRDefault="00C86271" w:rsidP="006D0EA7">
      <w:pPr>
        <w:pStyle w:val="ListParagraph"/>
        <w:numPr>
          <w:ilvl w:val="0"/>
          <w:numId w:val="42"/>
        </w:numPr>
        <w:rPr>
          <w:rFonts w:cs="Arial"/>
          <w:snapToGrid w:val="0"/>
          <w:szCs w:val="24"/>
          <w:u w:val="single"/>
        </w:rPr>
      </w:pPr>
      <w:r w:rsidRPr="009B4F1F">
        <w:rPr>
          <w:rFonts w:cs="Arial"/>
          <w:snapToGrid w:val="0"/>
          <w:szCs w:val="24"/>
        </w:rPr>
        <w:t xml:space="preserve">In the month prior to your birth month, you will receive a notice via Carilion email that your health assessment is due.  Please call Employee Health at 77206 to schedule an appointment. Failure to comply can result in being pulled from service until requirements are met. </w:t>
      </w:r>
    </w:p>
    <w:p w14:paraId="7538C015" w14:textId="77777777" w:rsidR="009B4F1F" w:rsidRPr="009B4F1F" w:rsidRDefault="009B4F1F" w:rsidP="009B4F1F">
      <w:pPr>
        <w:pStyle w:val="ListParagraph"/>
        <w:rPr>
          <w:rFonts w:cs="Arial"/>
          <w:snapToGrid w:val="0"/>
          <w:szCs w:val="24"/>
          <w:u w:val="single"/>
        </w:rPr>
      </w:pPr>
    </w:p>
    <w:p w14:paraId="168F7BA9" w14:textId="77777777" w:rsidR="009B4F1F" w:rsidRPr="00FB151C" w:rsidRDefault="00C86271" w:rsidP="006D0EA7">
      <w:pPr>
        <w:pStyle w:val="Heading2"/>
        <w:jc w:val="left"/>
        <w:rPr>
          <w:b/>
          <w:bCs/>
          <w:snapToGrid w:val="0"/>
        </w:rPr>
      </w:pPr>
      <w:bookmarkStart w:id="47" w:name="_Toc138768768"/>
      <w:r w:rsidRPr="00FB151C">
        <w:rPr>
          <w:b/>
          <w:bCs/>
        </w:rPr>
        <w:t>Resident Wellness</w:t>
      </w:r>
      <w:bookmarkEnd w:id="47"/>
    </w:p>
    <w:p w14:paraId="78189CE7" w14:textId="77777777" w:rsidR="009B4F1F" w:rsidRPr="009B4F1F" w:rsidRDefault="00C86271" w:rsidP="006D0EA7">
      <w:pPr>
        <w:pStyle w:val="ListParagraph"/>
        <w:numPr>
          <w:ilvl w:val="0"/>
          <w:numId w:val="42"/>
        </w:numPr>
        <w:rPr>
          <w:rFonts w:cs="Arial"/>
          <w:bCs/>
          <w:snapToGrid w:val="0"/>
          <w:szCs w:val="24"/>
          <w:u w:val="single"/>
        </w:rPr>
      </w:pPr>
      <w:r w:rsidRPr="009B4F1F">
        <w:rPr>
          <w:rFonts w:cs="Arial"/>
          <w:szCs w:val="24"/>
        </w:rPr>
        <w:t xml:space="preserve">Carilion Clinic is committed to addressing resident wellness for individuals.  The creation of a learning environment with a culture of respect and accountability for resident well-being is crucial to the ability of those working in it to deliver the safest, best possible care to patients. By supporting our residents and focusing on their personal health, we can maintain a high standard of care for our patients.   Please refer to our Well-Being policy located with our policies in Appendix 2 of this manual. </w:t>
      </w:r>
    </w:p>
    <w:p w14:paraId="24F61282" w14:textId="3A3ACB07" w:rsidR="009B4F1F" w:rsidRPr="009B4F1F" w:rsidRDefault="005171CD" w:rsidP="006D0EA7">
      <w:pPr>
        <w:pStyle w:val="ListParagraph"/>
        <w:numPr>
          <w:ilvl w:val="0"/>
          <w:numId w:val="42"/>
        </w:numPr>
        <w:rPr>
          <w:rFonts w:cs="Arial"/>
          <w:bCs/>
          <w:snapToGrid w:val="0"/>
          <w:szCs w:val="24"/>
          <w:u w:val="single"/>
        </w:rPr>
      </w:pPr>
      <w:r>
        <w:rPr>
          <w:rFonts w:cs="Arial"/>
          <w:szCs w:val="24"/>
        </w:rPr>
        <w:t>We have a GME Well Being Navigator who is available to meet with residents and fellows and connect them with resources as needed.  In addition, t</w:t>
      </w:r>
      <w:r w:rsidR="00C86271" w:rsidRPr="009B4F1F">
        <w:rPr>
          <w:rFonts w:cs="Arial"/>
          <w:szCs w:val="24"/>
        </w:rPr>
        <w:t xml:space="preserve">he GME web page contains a section on </w:t>
      </w:r>
      <w:r w:rsidR="00C86271" w:rsidRPr="009B4F1F">
        <w:rPr>
          <w:rFonts w:cs="Arial"/>
          <w:szCs w:val="24"/>
        </w:rPr>
        <w:lastRenderedPageBreak/>
        <w:t xml:space="preserve">resident wellness with multiple resource options available.  Please consult this page: </w:t>
      </w:r>
      <w:hyperlink r:id="rId33" w:anchor="resident-well-being" w:history="1">
        <w:r w:rsidR="00C86271" w:rsidRPr="009B4F1F">
          <w:rPr>
            <w:rStyle w:val="Hyperlink"/>
            <w:rFonts w:cs="Arial"/>
            <w:szCs w:val="24"/>
          </w:rPr>
          <w:t>https://www.carilionclinic.org/graduate-medical-education#resident-well-being</w:t>
        </w:r>
      </w:hyperlink>
      <w:r w:rsidR="00C86271" w:rsidRPr="009B4F1F">
        <w:rPr>
          <w:rFonts w:cs="Arial"/>
          <w:szCs w:val="24"/>
        </w:rPr>
        <w:t xml:space="preserve"> </w:t>
      </w:r>
    </w:p>
    <w:p w14:paraId="31FA3D7A" w14:textId="71CACED8" w:rsidR="009B4F1F" w:rsidRPr="009B4F1F" w:rsidRDefault="00C86271" w:rsidP="006D0EA7">
      <w:pPr>
        <w:pStyle w:val="ListParagraph"/>
        <w:numPr>
          <w:ilvl w:val="0"/>
          <w:numId w:val="42"/>
        </w:numPr>
        <w:rPr>
          <w:rStyle w:val="Emphasis"/>
          <w:rFonts w:cs="Arial"/>
          <w:bCs/>
          <w:i w:val="0"/>
          <w:iCs w:val="0"/>
          <w:snapToGrid w:val="0"/>
          <w:szCs w:val="24"/>
          <w:u w:val="single"/>
        </w:rPr>
      </w:pPr>
      <w:r w:rsidRPr="009B4F1F">
        <w:rPr>
          <w:rFonts w:cs="Arial"/>
          <w:szCs w:val="24"/>
        </w:rPr>
        <w:t>The Carilion Employee Assistance Program (</w:t>
      </w:r>
      <w:r w:rsidR="008016B1" w:rsidRPr="009B4F1F">
        <w:rPr>
          <w:rFonts w:cs="Arial"/>
          <w:szCs w:val="24"/>
        </w:rPr>
        <w:t xml:space="preserve">EAP) </w:t>
      </w:r>
      <w:r w:rsidR="00493DBE" w:rsidRPr="009B4F1F">
        <w:rPr>
          <w:rFonts w:cs="Arial"/>
          <w:szCs w:val="24"/>
        </w:rPr>
        <w:t>is always available to you free of charge</w:t>
      </w:r>
      <w:r w:rsidRPr="009B4F1F">
        <w:rPr>
          <w:rFonts w:cs="Arial"/>
          <w:szCs w:val="24"/>
        </w:rPr>
        <w:t xml:space="preserve">. Phone: 800-992-1931 or 540-981-8950 An EAP consultant can be reached after hours in case of an emergency by calling the Carilion Clinic Switchboard at 540-981-7000 and requesting to page the EAP Counselor on-call.  24 Hour Contact Information: Phone: 540-981-8154 or 1-800-992-1931 </w:t>
      </w:r>
      <w:r w:rsidRPr="009B4F1F">
        <w:rPr>
          <w:rStyle w:val="Emphasis"/>
          <w:rFonts w:cs="Arial"/>
          <w:szCs w:val="24"/>
        </w:rPr>
        <w:t>*After hours, there will be a voicemail message that provides the phone number of the person on call</w:t>
      </w:r>
    </w:p>
    <w:p w14:paraId="13503CD0" w14:textId="77777777" w:rsidR="009B4F1F" w:rsidRPr="009B4F1F" w:rsidRDefault="009B4F1F" w:rsidP="009B4F1F">
      <w:pPr>
        <w:pStyle w:val="ListParagraph"/>
        <w:rPr>
          <w:rStyle w:val="Emphasis"/>
          <w:rFonts w:cs="Arial"/>
          <w:bCs/>
          <w:i w:val="0"/>
          <w:iCs w:val="0"/>
          <w:snapToGrid w:val="0"/>
          <w:szCs w:val="24"/>
          <w:u w:val="single"/>
        </w:rPr>
      </w:pPr>
    </w:p>
    <w:p w14:paraId="5BDB2C0F" w14:textId="681546F6" w:rsidR="00731FF6" w:rsidRPr="00FB151C" w:rsidRDefault="00A4798C" w:rsidP="006D0EA7">
      <w:pPr>
        <w:pStyle w:val="Heading2"/>
        <w:jc w:val="left"/>
        <w:rPr>
          <w:b/>
          <w:bCs/>
          <w:snapToGrid w:val="0"/>
        </w:rPr>
      </w:pPr>
      <w:bookmarkStart w:id="48" w:name="_Toc138768769"/>
      <w:r w:rsidRPr="00FB151C">
        <w:rPr>
          <w:b/>
          <w:bCs/>
        </w:rPr>
        <w:t>Remote Access</w:t>
      </w:r>
      <w:bookmarkEnd w:id="48"/>
    </w:p>
    <w:p w14:paraId="02361FC8" w14:textId="77777777" w:rsidR="008972E7" w:rsidRPr="009B4F1F" w:rsidRDefault="00B3558E" w:rsidP="006D0EA7">
      <w:pPr>
        <w:pStyle w:val="ListParagraph"/>
        <w:numPr>
          <w:ilvl w:val="0"/>
          <w:numId w:val="42"/>
        </w:numPr>
        <w:rPr>
          <w:rFonts w:cs="Arial"/>
          <w:b/>
          <w:szCs w:val="24"/>
        </w:rPr>
      </w:pPr>
      <w:hyperlink r:id="rId34" w:history="1">
        <w:r w:rsidR="008972E7" w:rsidRPr="009B4F1F">
          <w:rPr>
            <w:rStyle w:val="Hyperlink"/>
            <w:rFonts w:cs="Arial"/>
            <w:color w:val="3474A1"/>
            <w:szCs w:val="24"/>
            <w:shd w:val="clear" w:color="auto" w:fill="F8F8F8"/>
          </w:rPr>
          <w:t>https://apps.carilionclinic.org</w:t>
        </w:r>
      </w:hyperlink>
    </w:p>
    <w:p w14:paraId="716DF772" w14:textId="77777777" w:rsidR="008972E7" w:rsidRPr="009B4F1F" w:rsidRDefault="008972E7" w:rsidP="006D0EA7">
      <w:pPr>
        <w:pStyle w:val="ListParagraph"/>
        <w:numPr>
          <w:ilvl w:val="0"/>
          <w:numId w:val="42"/>
        </w:numPr>
        <w:rPr>
          <w:rFonts w:cs="Arial"/>
          <w:b/>
          <w:szCs w:val="24"/>
        </w:rPr>
      </w:pPr>
      <w:r w:rsidRPr="009B4F1F">
        <w:rPr>
          <w:rFonts w:cs="Arial"/>
          <w:szCs w:val="24"/>
        </w:rPr>
        <w:t xml:space="preserve">Log in with your active directory username and password.  </w:t>
      </w:r>
    </w:p>
    <w:p w14:paraId="22BACEAC" w14:textId="77777777" w:rsidR="008972E7" w:rsidRPr="009B4F1F" w:rsidRDefault="008972E7" w:rsidP="006D0EA7">
      <w:pPr>
        <w:pStyle w:val="ListParagraph"/>
        <w:numPr>
          <w:ilvl w:val="0"/>
          <w:numId w:val="42"/>
        </w:numPr>
        <w:rPr>
          <w:rFonts w:cs="Arial"/>
          <w:b/>
          <w:szCs w:val="24"/>
        </w:rPr>
      </w:pPr>
      <w:r w:rsidRPr="009B4F1F">
        <w:rPr>
          <w:rFonts w:cs="Arial"/>
          <w:szCs w:val="24"/>
        </w:rPr>
        <w:t xml:space="preserve">Follow directions on screen.  You will need to authorize the download of Citrix Receiver.  Save and then click Run.  </w:t>
      </w:r>
    </w:p>
    <w:p w14:paraId="7397696F" w14:textId="77777777" w:rsidR="006446AC" w:rsidRPr="00305D90" w:rsidRDefault="006446AC" w:rsidP="00305D90">
      <w:pPr>
        <w:rPr>
          <w:rFonts w:cs="Arial"/>
          <w:szCs w:val="24"/>
        </w:rPr>
      </w:pPr>
    </w:p>
    <w:p w14:paraId="7D6EE904" w14:textId="77777777" w:rsidR="007E37AD" w:rsidRPr="00FB151C" w:rsidRDefault="007E37AD" w:rsidP="006D0EA7">
      <w:pPr>
        <w:pStyle w:val="Heading2"/>
        <w:jc w:val="left"/>
        <w:rPr>
          <w:b/>
          <w:bCs/>
        </w:rPr>
      </w:pPr>
      <w:bookmarkStart w:id="49" w:name="_Hlt102365338"/>
      <w:bookmarkStart w:id="50" w:name="_Toc138768770"/>
      <w:bookmarkEnd w:id="49"/>
      <w:r w:rsidRPr="00FB151C">
        <w:rPr>
          <w:b/>
          <w:bCs/>
        </w:rPr>
        <w:t>CRMH Departmental Phone Listing</w:t>
      </w:r>
      <w:bookmarkEnd w:id="50"/>
    </w:p>
    <w:p w14:paraId="22EE2A94" w14:textId="27481725" w:rsidR="007E37AD" w:rsidRPr="00305D90" w:rsidRDefault="007E37AD" w:rsidP="00305D90">
      <w:pPr>
        <w:rPr>
          <w:rFonts w:cs="Arial"/>
          <w:szCs w:val="24"/>
        </w:rPr>
      </w:pPr>
      <w:r w:rsidRPr="00305D90">
        <w:rPr>
          <w:rFonts w:cs="Arial"/>
          <w:szCs w:val="24"/>
        </w:rPr>
        <w:t xml:space="preserve">Main Number:  </w:t>
      </w:r>
      <w:r w:rsidR="009B4F1F">
        <w:rPr>
          <w:rFonts w:cs="Arial"/>
          <w:szCs w:val="24"/>
        </w:rPr>
        <w:t>540-</w:t>
      </w:r>
      <w:r w:rsidRPr="00305D90">
        <w:rPr>
          <w:rFonts w:cs="Arial"/>
          <w:szCs w:val="24"/>
        </w:rPr>
        <w:t>981-7000</w:t>
      </w:r>
    </w:p>
    <w:p w14:paraId="25E42770" w14:textId="77777777" w:rsidR="007E37AD" w:rsidRPr="00305D90" w:rsidRDefault="007E37AD" w:rsidP="00305D90">
      <w:pPr>
        <w:rPr>
          <w:rFonts w:cs="Arial"/>
          <w:szCs w:val="24"/>
        </w:rPr>
      </w:pPr>
      <w:r w:rsidRPr="00305D90">
        <w:rPr>
          <w:rFonts w:cs="Arial"/>
          <w:szCs w:val="24"/>
        </w:rPr>
        <w:t>DIAL 981 UNLESS OTHERWISE NOTED:</w: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90"/>
        <w:gridCol w:w="3690"/>
      </w:tblGrid>
      <w:tr w:rsidR="007E37AD" w:rsidRPr="00305D90" w14:paraId="1D78BED2" w14:textId="77777777" w:rsidTr="007E37AD">
        <w:tc>
          <w:tcPr>
            <w:tcW w:w="3780" w:type="dxa"/>
          </w:tcPr>
          <w:p w14:paraId="3CC9CBF4" w14:textId="77777777" w:rsidR="007E37AD" w:rsidRPr="00305D90" w:rsidRDefault="007E37AD" w:rsidP="00305D90">
            <w:pPr>
              <w:rPr>
                <w:rFonts w:cs="Arial"/>
                <w:szCs w:val="24"/>
              </w:rPr>
            </w:pPr>
            <w:r w:rsidRPr="00305D90">
              <w:rPr>
                <w:rFonts w:cs="Arial"/>
                <w:szCs w:val="24"/>
              </w:rPr>
              <w:t>ADMINISTRATION (UNTIL 5PM)</w:t>
            </w:r>
            <w:r w:rsidRPr="00305D90">
              <w:rPr>
                <w:rFonts w:cs="Arial"/>
                <w:szCs w:val="24"/>
              </w:rPr>
              <w:tab/>
              <w:t>7798</w:t>
            </w:r>
          </w:p>
          <w:p w14:paraId="24A2286F" w14:textId="77777777" w:rsidR="007E37AD" w:rsidRPr="00305D90" w:rsidRDefault="007E37AD" w:rsidP="00305D90">
            <w:pPr>
              <w:rPr>
                <w:rFonts w:cs="Arial"/>
                <w:szCs w:val="24"/>
              </w:rPr>
            </w:pPr>
            <w:r w:rsidRPr="00305D90">
              <w:rPr>
                <w:rFonts w:cs="Arial"/>
                <w:szCs w:val="24"/>
              </w:rPr>
              <w:t>ADMISSION UNIT</w:t>
            </w:r>
            <w:r w:rsidRPr="00305D90">
              <w:rPr>
                <w:rFonts w:cs="Arial"/>
                <w:szCs w:val="24"/>
              </w:rPr>
              <w:tab/>
              <w:t>7660</w:t>
            </w:r>
          </w:p>
          <w:p w14:paraId="7BF5E72A" w14:textId="77777777" w:rsidR="007E37AD" w:rsidRPr="00305D90" w:rsidRDefault="007E37AD" w:rsidP="00305D90">
            <w:pPr>
              <w:rPr>
                <w:rFonts w:cs="Arial"/>
                <w:szCs w:val="24"/>
              </w:rPr>
            </w:pPr>
            <w:r w:rsidRPr="00305D90">
              <w:rPr>
                <w:rFonts w:cs="Arial"/>
                <w:szCs w:val="24"/>
              </w:rPr>
              <w:t>ADMITTING OFFICE (PATIENT ACCESS)</w:t>
            </w:r>
          </w:p>
          <w:p w14:paraId="23B222FB" w14:textId="77777777" w:rsidR="007E37AD" w:rsidRPr="00305D90" w:rsidRDefault="007E37AD" w:rsidP="00305D90">
            <w:pPr>
              <w:rPr>
                <w:rFonts w:cs="Arial"/>
                <w:szCs w:val="24"/>
              </w:rPr>
            </w:pPr>
            <w:r w:rsidRPr="00305D90">
              <w:rPr>
                <w:rFonts w:cs="Arial"/>
                <w:szCs w:val="24"/>
              </w:rPr>
              <w:t xml:space="preserve">  (BED PLACEMENT)</w:t>
            </w:r>
            <w:r w:rsidRPr="00305D90">
              <w:rPr>
                <w:rFonts w:cs="Arial"/>
                <w:szCs w:val="24"/>
              </w:rPr>
              <w:tab/>
              <w:t>7108</w:t>
            </w:r>
          </w:p>
          <w:p w14:paraId="03F4C03E" w14:textId="77777777" w:rsidR="007E37AD" w:rsidRPr="00305D90" w:rsidRDefault="007E37AD" w:rsidP="00305D90">
            <w:pPr>
              <w:rPr>
                <w:rFonts w:cs="Arial"/>
                <w:szCs w:val="24"/>
              </w:rPr>
            </w:pPr>
            <w:r w:rsidRPr="00305D90">
              <w:rPr>
                <w:rFonts w:cs="Arial"/>
                <w:szCs w:val="24"/>
              </w:rPr>
              <w:t xml:space="preserve">  (EMERGENCY DEPT)</w:t>
            </w:r>
            <w:r w:rsidRPr="00305D90">
              <w:rPr>
                <w:rFonts w:cs="Arial"/>
                <w:szCs w:val="24"/>
              </w:rPr>
              <w:tab/>
              <w:t>8249</w:t>
            </w:r>
          </w:p>
          <w:p w14:paraId="5F7FC1D2" w14:textId="77777777" w:rsidR="007E37AD" w:rsidRPr="00305D90" w:rsidRDefault="007E37AD" w:rsidP="00305D90">
            <w:pPr>
              <w:rPr>
                <w:rFonts w:cs="Arial"/>
                <w:szCs w:val="24"/>
              </w:rPr>
            </w:pPr>
            <w:r w:rsidRPr="00305D90">
              <w:rPr>
                <w:rFonts w:cs="Arial"/>
                <w:szCs w:val="24"/>
              </w:rPr>
              <w:t xml:space="preserve">  (LOBBY/CASHIER’S OFFICE)</w:t>
            </w:r>
            <w:r w:rsidRPr="00305D90">
              <w:rPr>
                <w:rFonts w:cs="Arial"/>
                <w:szCs w:val="24"/>
              </w:rPr>
              <w:tab/>
              <w:t>7119</w:t>
            </w:r>
          </w:p>
          <w:p w14:paraId="433B7114" w14:textId="77777777" w:rsidR="007E37AD" w:rsidRPr="00305D90" w:rsidRDefault="007E37AD" w:rsidP="00305D90">
            <w:pPr>
              <w:rPr>
                <w:rFonts w:cs="Arial"/>
                <w:szCs w:val="24"/>
              </w:rPr>
            </w:pPr>
            <w:r w:rsidRPr="003C4A16">
              <w:rPr>
                <w:rFonts w:cs="Arial"/>
                <w:szCs w:val="24"/>
              </w:rPr>
              <w:t>ANESTHESIA</w:t>
            </w:r>
            <w:r w:rsidRPr="003C4A16">
              <w:rPr>
                <w:rFonts w:cs="Arial"/>
                <w:szCs w:val="24"/>
              </w:rPr>
              <w:tab/>
              <w:t>7268</w:t>
            </w:r>
          </w:p>
          <w:p w14:paraId="5A6DD34C" w14:textId="77777777" w:rsidR="007E37AD" w:rsidRPr="00305D90" w:rsidRDefault="007E37AD" w:rsidP="00305D90">
            <w:pPr>
              <w:rPr>
                <w:rFonts w:cs="Arial"/>
                <w:szCs w:val="24"/>
              </w:rPr>
            </w:pPr>
            <w:r w:rsidRPr="00305D90">
              <w:rPr>
                <w:rFonts w:cs="Arial"/>
                <w:szCs w:val="24"/>
              </w:rPr>
              <w:t xml:space="preserve">  (SURGERY CALL ROOM)</w:t>
            </w:r>
            <w:r w:rsidRPr="00305D90">
              <w:rPr>
                <w:rFonts w:cs="Arial"/>
                <w:szCs w:val="24"/>
              </w:rPr>
              <w:tab/>
              <w:t>7216</w:t>
            </w:r>
          </w:p>
          <w:p w14:paraId="424FEBF1" w14:textId="77777777" w:rsidR="007E37AD" w:rsidRPr="00305D90" w:rsidRDefault="007E37AD" w:rsidP="00305D90">
            <w:pPr>
              <w:rPr>
                <w:rFonts w:cs="Arial"/>
                <w:szCs w:val="24"/>
              </w:rPr>
            </w:pPr>
            <w:r w:rsidRPr="00305D90">
              <w:rPr>
                <w:rFonts w:cs="Arial"/>
                <w:szCs w:val="24"/>
              </w:rPr>
              <w:t>BLOOD BANK</w:t>
            </w:r>
            <w:r w:rsidRPr="00305D90">
              <w:rPr>
                <w:rFonts w:cs="Arial"/>
                <w:szCs w:val="24"/>
              </w:rPr>
              <w:tab/>
              <w:t>7877</w:t>
            </w:r>
          </w:p>
          <w:p w14:paraId="0F1B5485" w14:textId="77777777" w:rsidR="007E37AD" w:rsidRPr="00305D90" w:rsidRDefault="007E37AD" w:rsidP="00305D90">
            <w:pPr>
              <w:rPr>
                <w:rFonts w:cs="Arial"/>
                <w:szCs w:val="24"/>
              </w:rPr>
            </w:pPr>
            <w:r w:rsidRPr="00305D90">
              <w:rPr>
                <w:rFonts w:cs="Arial"/>
                <w:szCs w:val="24"/>
              </w:rPr>
              <w:t>CANCER CENTER</w:t>
            </w:r>
          </w:p>
          <w:p w14:paraId="26862F3C" w14:textId="77777777" w:rsidR="007E37AD" w:rsidRPr="00305D90" w:rsidRDefault="007E37AD" w:rsidP="00305D90">
            <w:pPr>
              <w:rPr>
                <w:rFonts w:cs="Arial"/>
                <w:szCs w:val="24"/>
              </w:rPr>
            </w:pPr>
            <w:r w:rsidRPr="00305D90">
              <w:rPr>
                <w:rFonts w:cs="Arial"/>
                <w:szCs w:val="24"/>
              </w:rPr>
              <w:t xml:space="preserve">  ONCOLOGY/HEMATOLOGY</w:t>
            </w:r>
            <w:r w:rsidRPr="00305D90">
              <w:rPr>
                <w:rFonts w:cs="Arial"/>
                <w:szCs w:val="24"/>
              </w:rPr>
              <w:tab/>
              <w:t>982-0237</w:t>
            </w:r>
          </w:p>
          <w:p w14:paraId="04CEDE20" w14:textId="77777777" w:rsidR="007E37AD" w:rsidRPr="00305D90" w:rsidRDefault="007E37AD" w:rsidP="00305D90">
            <w:pPr>
              <w:rPr>
                <w:rFonts w:cs="Arial"/>
                <w:szCs w:val="24"/>
              </w:rPr>
            </w:pPr>
            <w:r w:rsidRPr="00305D90">
              <w:rPr>
                <w:rFonts w:cs="Arial"/>
                <w:szCs w:val="24"/>
              </w:rPr>
              <w:t xml:space="preserve">  RADIATION ONCOLOGY</w:t>
            </w:r>
            <w:r w:rsidRPr="00305D90">
              <w:rPr>
                <w:rFonts w:cs="Arial"/>
                <w:szCs w:val="24"/>
              </w:rPr>
              <w:tab/>
              <w:t>7377</w:t>
            </w:r>
          </w:p>
          <w:p w14:paraId="0F2C367D" w14:textId="77777777" w:rsidR="007E37AD" w:rsidRPr="00305D90" w:rsidRDefault="007E37AD" w:rsidP="00305D90">
            <w:pPr>
              <w:rPr>
                <w:rFonts w:cs="Arial"/>
                <w:szCs w:val="24"/>
              </w:rPr>
            </w:pPr>
            <w:r w:rsidRPr="00305D90">
              <w:rPr>
                <w:rFonts w:cs="Arial"/>
                <w:szCs w:val="24"/>
              </w:rPr>
              <w:t>CARDIAC CATH LAB (6 S PAV)</w:t>
            </w:r>
            <w:r w:rsidRPr="00305D90">
              <w:rPr>
                <w:rFonts w:cs="Arial"/>
                <w:szCs w:val="24"/>
              </w:rPr>
              <w:tab/>
              <w:t>7085</w:t>
            </w:r>
          </w:p>
          <w:p w14:paraId="2E330A1D" w14:textId="77777777" w:rsidR="007E37AD" w:rsidRPr="00305D90" w:rsidRDefault="007E37AD" w:rsidP="00305D90">
            <w:pPr>
              <w:rPr>
                <w:rFonts w:cs="Arial"/>
                <w:szCs w:val="24"/>
              </w:rPr>
            </w:pPr>
            <w:r w:rsidRPr="00305D90">
              <w:rPr>
                <w:rFonts w:cs="Arial"/>
                <w:szCs w:val="24"/>
              </w:rPr>
              <w:t>CARDIAC REHAB</w:t>
            </w:r>
            <w:r w:rsidRPr="00305D90">
              <w:rPr>
                <w:rFonts w:cs="Arial"/>
                <w:szCs w:val="24"/>
              </w:rPr>
              <w:tab/>
              <w:t>7619,7620</w:t>
            </w:r>
          </w:p>
          <w:p w14:paraId="7717D6EB" w14:textId="77777777" w:rsidR="007E37AD" w:rsidRPr="00305D90" w:rsidRDefault="007E37AD" w:rsidP="00305D90">
            <w:pPr>
              <w:rPr>
                <w:rFonts w:cs="Arial"/>
                <w:szCs w:val="24"/>
              </w:rPr>
            </w:pPr>
            <w:r w:rsidRPr="00305D90">
              <w:rPr>
                <w:rFonts w:cs="Arial"/>
                <w:szCs w:val="24"/>
              </w:rPr>
              <w:t>CARDIAC SURGERY OR (6 S PAV)</w:t>
            </w:r>
            <w:r w:rsidRPr="00305D90">
              <w:rPr>
                <w:rFonts w:cs="Arial"/>
                <w:szCs w:val="24"/>
              </w:rPr>
              <w:tab/>
              <w:t>8912</w:t>
            </w:r>
          </w:p>
          <w:p w14:paraId="689CF426" w14:textId="77777777" w:rsidR="007E37AD" w:rsidRPr="00305D90" w:rsidRDefault="007E37AD" w:rsidP="00305D90">
            <w:pPr>
              <w:rPr>
                <w:rFonts w:cs="Arial"/>
                <w:szCs w:val="24"/>
              </w:rPr>
            </w:pPr>
            <w:r w:rsidRPr="00305D90">
              <w:rPr>
                <w:rFonts w:cs="Arial"/>
                <w:szCs w:val="24"/>
              </w:rPr>
              <w:t>CARES/PRESURG TESTING</w:t>
            </w:r>
            <w:r w:rsidRPr="00305D90">
              <w:rPr>
                <w:rFonts w:cs="Arial"/>
                <w:szCs w:val="24"/>
              </w:rPr>
              <w:tab/>
              <w:t>853-0924</w:t>
            </w:r>
          </w:p>
          <w:p w14:paraId="684F3C87" w14:textId="77777777" w:rsidR="007E37AD" w:rsidRPr="00305D90" w:rsidRDefault="007E37AD" w:rsidP="00305D90">
            <w:pPr>
              <w:rPr>
                <w:rFonts w:cs="Arial"/>
                <w:szCs w:val="24"/>
              </w:rPr>
            </w:pPr>
            <w:r w:rsidRPr="00305D90">
              <w:rPr>
                <w:rFonts w:cs="Arial"/>
                <w:szCs w:val="24"/>
              </w:rPr>
              <w:t xml:space="preserve">CASE MGMT </w:t>
            </w:r>
            <w:r w:rsidRPr="00305D90">
              <w:rPr>
                <w:rFonts w:cs="Arial"/>
                <w:szCs w:val="24"/>
              </w:rPr>
              <w:tab/>
              <w:t>8360</w:t>
            </w:r>
          </w:p>
          <w:p w14:paraId="42D2085F" w14:textId="77777777" w:rsidR="007E37AD" w:rsidRPr="00305D90" w:rsidRDefault="007E37AD" w:rsidP="00305D90">
            <w:pPr>
              <w:rPr>
                <w:rFonts w:cs="Arial"/>
                <w:szCs w:val="24"/>
              </w:rPr>
            </w:pPr>
            <w:r w:rsidRPr="00305D90">
              <w:rPr>
                <w:rFonts w:cs="Arial"/>
                <w:szCs w:val="24"/>
              </w:rPr>
              <w:lastRenderedPageBreak/>
              <w:t>CONNECT…………         …………….……….8181</w:t>
            </w:r>
          </w:p>
          <w:p w14:paraId="0E97EB9F" w14:textId="77777777" w:rsidR="007E37AD" w:rsidRPr="00305D90" w:rsidRDefault="007E37AD" w:rsidP="00305D90">
            <w:pPr>
              <w:rPr>
                <w:rFonts w:cs="Arial"/>
                <w:szCs w:val="24"/>
              </w:rPr>
            </w:pPr>
            <w:r w:rsidRPr="00305D90">
              <w:rPr>
                <w:rFonts w:cs="Arial"/>
                <w:szCs w:val="24"/>
              </w:rPr>
              <w:t>CYTOLOGY</w:t>
            </w:r>
            <w:r w:rsidRPr="00305D90">
              <w:rPr>
                <w:rFonts w:cs="Arial"/>
                <w:szCs w:val="24"/>
              </w:rPr>
              <w:tab/>
              <w:t>985-9046</w:t>
            </w:r>
          </w:p>
          <w:p w14:paraId="7536F4B2" w14:textId="77777777" w:rsidR="007E37AD" w:rsidRPr="00305D90" w:rsidRDefault="007E37AD" w:rsidP="00305D90">
            <w:pPr>
              <w:rPr>
                <w:rFonts w:cs="Arial"/>
                <w:szCs w:val="24"/>
              </w:rPr>
            </w:pPr>
            <w:r w:rsidRPr="00305D90">
              <w:rPr>
                <w:rFonts w:cs="Arial"/>
                <w:szCs w:val="24"/>
              </w:rPr>
              <w:t>DENTISTRY</w:t>
            </w:r>
            <w:r w:rsidRPr="00305D90">
              <w:rPr>
                <w:rFonts w:cs="Arial"/>
                <w:szCs w:val="24"/>
              </w:rPr>
              <w:tab/>
              <w:t>7128</w:t>
            </w:r>
          </w:p>
          <w:p w14:paraId="58564ADF" w14:textId="77777777" w:rsidR="007E37AD" w:rsidRPr="00305D90" w:rsidRDefault="007E37AD" w:rsidP="00305D90">
            <w:pPr>
              <w:rPr>
                <w:rFonts w:cs="Arial"/>
                <w:szCs w:val="24"/>
              </w:rPr>
            </w:pPr>
            <w:r w:rsidRPr="00305D90">
              <w:rPr>
                <w:rFonts w:cs="Arial"/>
                <w:szCs w:val="24"/>
              </w:rPr>
              <w:t>DIABETES CLINIC</w:t>
            </w:r>
            <w:r w:rsidRPr="00305D90">
              <w:rPr>
                <w:rFonts w:cs="Arial"/>
                <w:szCs w:val="24"/>
              </w:rPr>
              <w:tab/>
              <w:t>224-4360</w:t>
            </w:r>
          </w:p>
          <w:p w14:paraId="018330BF" w14:textId="77777777" w:rsidR="007E37AD" w:rsidRPr="00305D90" w:rsidRDefault="007E37AD" w:rsidP="00305D90">
            <w:pPr>
              <w:rPr>
                <w:rFonts w:cs="Arial"/>
                <w:szCs w:val="24"/>
              </w:rPr>
            </w:pPr>
            <w:r w:rsidRPr="00305D90">
              <w:rPr>
                <w:rFonts w:cs="Arial"/>
                <w:szCs w:val="24"/>
              </w:rPr>
              <w:t>ECHOCARDIOGRAPHY LAB</w:t>
            </w:r>
            <w:r w:rsidRPr="00305D90">
              <w:rPr>
                <w:rFonts w:cs="Arial"/>
                <w:szCs w:val="24"/>
              </w:rPr>
              <w:tab/>
              <w:t>7618</w:t>
            </w:r>
          </w:p>
          <w:p w14:paraId="20F1B9CC" w14:textId="77777777" w:rsidR="007E37AD" w:rsidRPr="00305D90" w:rsidRDefault="007E37AD" w:rsidP="00305D90">
            <w:pPr>
              <w:rPr>
                <w:rFonts w:cs="Arial"/>
                <w:szCs w:val="24"/>
              </w:rPr>
            </w:pPr>
            <w:r w:rsidRPr="00305D90">
              <w:rPr>
                <w:rFonts w:cs="Arial"/>
                <w:szCs w:val="24"/>
              </w:rPr>
              <w:t>EEG</w:t>
            </w:r>
            <w:r w:rsidRPr="00305D90">
              <w:rPr>
                <w:rFonts w:cs="Arial"/>
                <w:szCs w:val="24"/>
              </w:rPr>
              <w:tab/>
              <w:t>7102</w:t>
            </w:r>
          </w:p>
          <w:p w14:paraId="7471999B" w14:textId="77777777" w:rsidR="007E37AD" w:rsidRPr="00305D90" w:rsidRDefault="007E37AD" w:rsidP="00305D90">
            <w:pPr>
              <w:rPr>
                <w:rFonts w:cs="Arial"/>
                <w:szCs w:val="24"/>
              </w:rPr>
            </w:pPr>
            <w:r w:rsidRPr="00305D90">
              <w:rPr>
                <w:rFonts w:cs="Arial"/>
                <w:szCs w:val="24"/>
              </w:rPr>
              <w:t>EKG</w:t>
            </w:r>
            <w:r w:rsidRPr="00305D90">
              <w:rPr>
                <w:rFonts w:cs="Arial"/>
                <w:szCs w:val="24"/>
              </w:rPr>
              <w:tab/>
              <w:t>7285</w:t>
            </w:r>
          </w:p>
          <w:p w14:paraId="451EB420" w14:textId="77777777" w:rsidR="007E37AD" w:rsidRPr="00305D90" w:rsidRDefault="007E37AD" w:rsidP="00305D90">
            <w:pPr>
              <w:rPr>
                <w:rFonts w:cs="Arial"/>
                <w:szCs w:val="24"/>
              </w:rPr>
            </w:pPr>
            <w:r w:rsidRPr="003C4A16">
              <w:rPr>
                <w:rFonts w:cs="Arial"/>
                <w:szCs w:val="24"/>
              </w:rPr>
              <w:t>EMERGENCY DEPT</w:t>
            </w:r>
            <w:r w:rsidRPr="003C4A16">
              <w:rPr>
                <w:rFonts w:cs="Arial"/>
                <w:szCs w:val="24"/>
              </w:rPr>
              <w:tab/>
              <w:t>7337</w:t>
            </w:r>
          </w:p>
          <w:p w14:paraId="45F10591" w14:textId="77777777" w:rsidR="007E37AD" w:rsidRPr="00305D90" w:rsidRDefault="007E37AD" w:rsidP="00305D90">
            <w:pPr>
              <w:rPr>
                <w:rFonts w:cs="Arial"/>
                <w:szCs w:val="24"/>
              </w:rPr>
            </w:pPr>
            <w:r w:rsidRPr="00305D90">
              <w:rPr>
                <w:rFonts w:cs="Arial"/>
                <w:szCs w:val="24"/>
              </w:rPr>
              <w:t>EMPLOYEE HEALTH</w:t>
            </w:r>
            <w:r w:rsidRPr="00305D90">
              <w:rPr>
                <w:rFonts w:cs="Arial"/>
                <w:szCs w:val="24"/>
              </w:rPr>
              <w:tab/>
              <w:t>7206</w:t>
            </w:r>
          </w:p>
          <w:p w14:paraId="4A6F72A0" w14:textId="77777777" w:rsidR="007E37AD" w:rsidRPr="00305D90" w:rsidRDefault="007E37AD" w:rsidP="00305D90">
            <w:pPr>
              <w:rPr>
                <w:rFonts w:cs="Arial"/>
                <w:szCs w:val="24"/>
              </w:rPr>
            </w:pPr>
            <w:r w:rsidRPr="00305D90">
              <w:rPr>
                <w:rFonts w:cs="Arial"/>
                <w:szCs w:val="24"/>
              </w:rPr>
              <w:t>ENDOSCOPY</w:t>
            </w:r>
            <w:r w:rsidRPr="00305D90">
              <w:rPr>
                <w:rFonts w:cs="Arial"/>
                <w:szCs w:val="24"/>
              </w:rPr>
              <w:tab/>
              <w:t>7170</w:t>
            </w:r>
          </w:p>
          <w:p w14:paraId="308D53FF" w14:textId="77777777" w:rsidR="007E37AD" w:rsidRPr="00305D90" w:rsidRDefault="007E37AD" w:rsidP="00305D90">
            <w:pPr>
              <w:rPr>
                <w:rFonts w:cs="Arial"/>
                <w:szCs w:val="24"/>
              </w:rPr>
            </w:pPr>
            <w:r w:rsidRPr="00305D90">
              <w:rPr>
                <w:rFonts w:cs="Arial"/>
                <w:szCs w:val="24"/>
              </w:rPr>
              <w:t>GIFT SHOP</w:t>
            </w:r>
            <w:r w:rsidRPr="00305D90">
              <w:rPr>
                <w:rFonts w:cs="Arial"/>
                <w:szCs w:val="24"/>
              </w:rPr>
              <w:tab/>
              <w:t>7980</w:t>
            </w:r>
          </w:p>
          <w:p w14:paraId="38DC1862" w14:textId="77777777" w:rsidR="007E37AD" w:rsidRPr="00305D90" w:rsidRDefault="007E37AD" w:rsidP="00305D90">
            <w:pPr>
              <w:rPr>
                <w:rFonts w:cs="Arial"/>
                <w:szCs w:val="24"/>
              </w:rPr>
            </w:pPr>
            <w:r w:rsidRPr="00305D90">
              <w:rPr>
                <w:rFonts w:cs="Arial"/>
                <w:szCs w:val="24"/>
              </w:rPr>
              <w:t>HEALTH INFO MGMT</w:t>
            </w:r>
            <w:r w:rsidRPr="00305D90">
              <w:rPr>
                <w:rFonts w:cs="Arial"/>
                <w:szCs w:val="24"/>
              </w:rPr>
              <w:tab/>
              <w:t>7145</w:t>
            </w:r>
          </w:p>
          <w:p w14:paraId="6EA02AA9" w14:textId="77777777" w:rsidR="007E37AD" w:rsidRPr="00305D90" w:rsidRDefault="007E37AD" w:rsidP="00305D90">
            <w:pPr>
              <w:rPr>
                <w:rFonts w:cs="Arial"/>
                <w:szCs w:val="24"/>
              </w:rPr>
            </w:pPr>
            <w:r w:rsidRPr="00305D90">
              <w:rPr>
                <w:rFonts w:cs="Arial"/>
                <w:szCs w:val="24"/>
              </w:rPr>
              <w:t>HEARTNET</w:t>
            </w:r>
            <w:r w:rsidRPr="00305D90">
              <w:rPr>
                <w:rFonts w:cs="Arial"/>
                <w:szCs w:val="24"/>
              </w:rPr>
              <w:tab/>
              <w:t>7910</w:t>
            </w:r>
          </w:p>
          <w:p w14:paraId="1191850A" w14:textId="77777777" w:rsidR="007E37AD" w:rsidRPr="00305D90" w:rsidRDefault="007E37AD" w:rsidP="00305D90">
            <w:pPr>
              <w:rPr>
                <w:rFonts w:cs="Arial"/>
                <w:szCs w:val="24"/>
              </w:rPr>
            </w:pPr>
            <w:r w:rsidRPr="00305D90">
              <w:rPr>
                <w:rFonts w:cs="Arial"/>
                <w:szCs w:val="24"/>
              </w:rPr>
              <w:t>HELP DESK</w:t>
            </w:r>
            <w:r w:rsidRPr="00305D90">
              <w:rPr>
                <w:rFonts w:cs="Arial"/>
                <w:szCs w:val="24"/>
              </w:rPr>
              <w:tab/>
              <w:t>224-1599</w:t>
            </w:r>
          </w:p>
          <w:p w14:paraId="16A99CFD" w14:textId="77777777" w:rsidR="007E37AD" w:rsidRPr="00305D90" w:rsidRDefault="007E37AD" w:rsidP="00305D90">
            <w:pPr>
              <w:rPr>
                <w:rFonts w:cs="Arial"/>
                <w:szCs w:val="24"/>
              </w:rPr>
            </w:pPr>
            <w:r w:rsidRPr="00305D90">
              <w:rPr>
                <w:rFonts w:cs="Arial"/>
                <w:szCs w:val="24"/>
              </w:rPr>
              <w:t>HEMODIALYSIS</w:t>
            </w:r>
            <w:r w:rsidRPr="00305D90">
              <w:rPr>
                <w:rFonts w:cs="Arial"/>
                <w:szCs w:val="24"/>
              </w:rPr>
              <w:tab/>
              <w:t>7662</w:t>
            </w:r>
          </w:p>
          <w:p w14:paraId="03F84CE9" w14:textId="77777777" w:rsidR="007E37AD" w:rsidRPr="00305D90" w:rsidRDefault="007E37AD" w:rsidP="00305D90">
            <w:pPr>
              <w:rPr>
                <w:rFonts w:cs="Arial"/>
                <w:szCs w:val="24"/>
              </w:rPr>
            </w:pPr>
            <w:r w:rsidRPr="00305D90">
              <w:rPr>
                <w:rFonts w:cs="Arial"/>
                <w:szCs w:val="24"/>
              </w:rPr>
              <w:t>HUMAN RESOURCES</w:t>
            </w:r>
            <w:r w:rsidRPr="00305D90">
              <w:rPr>
                <w:rFonts w:cs="Arial"/>
                <w:szCs w:val="24"/>
              </w:rPr>
              <w:tab/>
              <w:t>7305</w:t>
            </w:r>
          </w:p>
          <w:p w14:paraId="67AB468E" w14:textId="77777777" w:rsidR="007E37AD" w:rsidRPr="00305D90" w:rsidRDefault="007E37AD" w:rsidP="00305D90">
            <w:pPr>
              <w:rPr>
                <w:rFonts w:cs="Arial"/>
                <w:szCs w:val="24"/>
              </w:rPr>
            </w:pPr>
            <w:r w:rsidRPr="00305D90">
              <w:rPr>
                <w:rFonts w:cs="Arial"/>
                <w:szCs w:val="24"/>
              </w:rPr>
              <w:t>INFECTION CONTROL</w:t>
            </w:r>
            <w:r w:rsidRPr="00305D90">
              <w:rPr>
                <w:rFonts w:cs="Arial"/>
                <w:szCs w:val="24"/>
              </w:rPr>
              <w:tab/>
              <w:t>7813</w:t>
            </w:r>
          </w:p>
          <w:p w14:paraId="30BEB377" w14:textId="77777777" w:rsidR="007E37AD" w:rsidRPr="00305D90" w:rsidRDefault="007E37AD" w:rsidP="00305D90">
            <w:pPr>
              <w:rPr>
                <w:rFonts w:cs="Arial"/>
                <w:szCs w:val="24"/>
              </w:rPr>
            </w:pPr>
            <w:r w:rsidRPr="00305D90">
              <w:rPr>
                <w:rFonts w:cs="Arial"/>
                <w:szCs w:val="24"/>
              </w:rPr>
              <w:t xml:space="preserve">LABORATORY </w:t>
            </w:r>
            <w:r w:rsidRPr="00305D90">
              <w:rPr>
                <w:rFonts w:cs="Arial"/>
                <w:szCs w:val="24"/>
              </w:rPr>
              <w:tab/>
              <w:t>7157</w:t>
            </w:r>
          </w:p>
          <w:p w14:paraId="1EF7BC11" w14:textId="77777777" w:rsidR="007E37AD" w:rsidRPr="003C4A16" w:rsidRDefault="007E37AD" w:rsidP="00305D90">
            <w:pPr>
              <w:rPr>
                <w:rFonts w:cs="Arial"/>
                <w:szCs w:val="24"/>
              </w:rPr>
            </w:pPr>
            <w:r w:rsidRPr="003C4A16">
              <w:rPr>
                <w:rFonts w:cs="Arial"/>
                <w:szCs w:val="24"/>
              </w:rPr>
              <w:t>LIBRARY</w:t>
            </w:r>
            <w:r w:rsidRPr="003C4A16">
              <w:rPr>
                <w:rFonts w:cs="Arial"/>
                <w:szCs w:val="24"/>
              </w:rPr>
              <w:tab/>
              <w:t>8039</w:t>
            </w:r>
          </w:p>
          <w:p w14:paraId="20F697DE" w14:textId="68FC2FF7" w:rsidR="007E37AD" w:rsidRPr="003C4A16" w:rsidRDefault="007E37AD" w:rsidP="00305D90">
            <w:pPr>
              <w:rPr>
                <w:rFonts w:cs="Arial"/>
                <w:szCs w:val="24"/>
              </w:rPr>
            </w:pPr>
            <w:r w:rsidRPr="003C4A16">
              <w:rPr>
                <w:rFonts w:cs="Arial"/>
                <w:szCs w:val="24"/>
              </w:rPr>
              <w:t>LOGISTICS    224-3040</w:t>
            </w:r>
          </w:p>
          <w:p w14:paraId="2F2CE243" w14:textId="77777777" w:rsidR="007E37AD" w:rsidRPr="003C4A16" w:rsidRDefault="007E37AD" w:rsidP="00305D90">
            <w:pPr>
              <w:rPr>
                <w:rFonts w:cs="Arial"/>
                <w:szCs w:val="24"/>
              </w:rPr>
            </w:pPr>
            <w:r w:rsidRPr="003C4A16">
              <w:rPr>
                <w:rFonts w:cs="Arial"/>
                <w:szCs w:val="24"/>
              </w:rPr>
              <w:t>MEDICAL EDUCATION</w:t>
            </w:r>
          </w:p>
          <w:p w14:paraId="67F0EA2C" w14:textId="77777777" w:rsidR="007E37AD" w:rsidRPr="003C4A16" w:rsidRDefault="007E37AD" w:rsidP="00305D90">
            <w:pPr>
              <w:rPr>
                <w:rFonts w:cs="Arial"/>
                <w:szCs w:val="24"/>
              </w:rPr>
            </w:pPr>
            <w:r w:rsidRPr="003C4A16">
              <w:rPr>
                <w:rFonts w:cs="Arial"/>
                <w:szCs w:val="24"/>
              </w:rPr>
              <w:t xml:space="preserve">  DIRECTOR</w:t>
            </w:r>
            <w:r w:rsidRPr="003C4A16">
              <w:rPr>
                <w:rFonts w:cs="Arial"/>
                <w:szCs w:val="24"/>
              </w:rPr>
              <w:tab/>
              <w:t>50318</w:t>
            </w:r>
          </w:p>
          <w:p w14:paraId="20547EEA" w14:textId="77777777" w:rsidR="007E37AD" w:rsidRPr="00305D90" w:rsidRDefault="007E37AD" w:rsidP="00305D90">
            <w:pPr>
              <w:rPr>
                <w:rFonts w:cs="Arial"/>
                <w:szCs w:val="24"/>
              </w:rPr>
            </w:pPr>
            <w:r w:rsidRPr="003C4A16">
              <w:rPr>
                <w:rFonts w:cs="Arial"/>
                <w:szCs w:val="24"/>
              </w:rPr>
              <w:t xml:space="preserve">  GME ADM DIR</w:t>
            </w:r>
            <w:r w:rsidRPr="003C4A16">
              <w:rPr>
                <w:rFonts w:cs="Arial"/>
                <w:szCs w:val="24"/>
              </w:rPr>
              <w:tab/>
              <w:t>50319</w:t>
            </w:r>
          </w:p>
          <w:p w14:paraId="6495A42F" w14:textId="77777777" w:rsidR="007E37AD" w:rsidRPr="00305D90" w:rsidRDefault="007E37AD" w:rsidP="00305D90">
            <w:pPr>
              <w:rPr>
                <w:rFonts w:cs="Arial"/>
                <w:szCs w:val="24"/>
              </w:rPr>
            </w:pPr>
            <w:r w:rsidRPr="00305D90">
              <w:rPr>
                <w:rFonts w:cs="Arial"/>
                <w:szCs w:val="24"/>
              </w:rPr>
              <w:t xml:space="preserve">  FILY PRACTICE</w:t>
            </w:r>
            <w:r w:rsidRPr="00305D90">
              <w:rPr>
                <w:rFonts w:cs="Arial"/>
                <w:szCs w:val="24"/>
              </w:rPr>
              <w:tab/>
              <w:t>562-5702</w:t>
            </w:r>
          </w:p>
          <w:p w14:paraId="5BC87C5C" w14:textId="77777777" w:rsidR="007E37AD" w:rsidRPr="00305D90" w:rsidRDefault="007E37AD" w:rsidP="00305D90">
            <w:pPr>
              <w:rPr>
                <w:rFonts w:cs="Arial"/>
                <w:szCs w:val="24"/>
              </w:rPr>
            </w:pPr>
            <w:r w:rsidRPr="00305D90">
              <w:rPr>
                <w:rFonts w:cs="Arial"/>
                <w:szCs w:val="24"/>
              </w:rPr>
              <w:t xml:space="preserve">  INTERNAL MEDICINE</w:t>
            </w:r>
            <w:r w:rsidRPr="00305D90">
              <w:rPr>
                <w:rFonts w:cs="Arial"/>
                <w:szCs w:val="24"/>
              </w:rPr>
              <w:tab/>
              <w:t>7120</w:t>
            </w:r>
          </w:p>
          <w:p w14:paraId="3557B4BB" w14:textId="77777777" w:rsidR="007E37AD" w:rsidRPr="00305D90" w:rsidRDefault="007E37AD" w:rsidP="00305D90">
            <w:pPr>
              <w:rPr>
                <w:rFonts w:cs="Arial"/>
                <w:szCs w:val="24"/>
              </w:rPr>
            </w:pPr>
            <w:r w:rsidRPr="00305D90">
              <w:rPr>
                <w:rFonts w:cs="Arial"/>
                <w:szCs w:val="24"/>
              </w:rPr>
              <w:t xml:space="preserve"> OB/GYN</w:t>
            </w:r>
            <w:r w:rsidRPr="00305D90">
              <w:rPr>
                <w:rFonts w:cs="Arial"/>
                <w:szCs w:val="24"/>
              </w:rPr>
              <w:tab/>
              <w:t>985-9977</w:t>
            </w:r>
          </w:p>
          <w:p w14:paraId="00BD4593" w14:textId="77777777" w:rsidR="007E37AD" w:rsidRPr="00305D90" w:rsidRDefault="007E37AD" w:rsidP="00305D90">
            <w:pPr>
              <w:rPr>
                <w:rFonts w:cs="Arial"/>
                <w:szCs w:val="24"/>
              </w:rPr>
            </w:pPr>
            <w:r w:rsidRPr="00305D90">
              <w:rPr>
                <w:rFonts w:cs="Arial"/>
                <w:szCs w:val="24"/>
              </w:rPr>
              <w:t xml:space="preserve"> ORTHOPEDICS…………………………....7-8345</w:t>
            </w:r>
          </w:p>
          <w:p w14:paraId="7822D17F" w14:textId="77777777" w:rsidR="007E37AD" w:rsidRPr="00305D90" w:rsidRDefault="007E37AD" w:rsidP="00305D90">
            <w:pPr>
              <w:rPr>
                <w:rFonts w:cs="Arial"/>
                <w:szCs w:val="24"/>
              </w:rPr>
            </w:pPr>
            <w:r w:rsidRPr="00305D90">
              <w:rPr>
                <w:rFonts w:cs="Arial"/>
                <w:szCs w:val="24"/>
              </w:rPr>
              <w:t xml:space="preserve"> PEDIATRIC</w:t>
            </w:r>
            <w:r w:rsidRPr="00305D90">
              <w:rPr>
                <w:rFonts w:cs="Arial"/>
                <w:szCs w:val="24"/>
              </w:rPr>
              <w:tab/>
              <w:t>985-8230</w:t>
            </w:r>
          </w:p>
          <w:p w14:paraId="6ACBDEB6" w14:textId="77777777" w:rsidR="007E37AD" w:rsidRPr="00305D90" w:rsidRDefault="007E37AD" w:rsidP="00305D90">
            <w:pPr>
              <w:rPr>
                <w:rFonts w:cs="Arial"/>
                <w:szCs w:val="24"/>
              </w:rPr>
            </w:pPr>
            <w:r w:rsidRPr="00305D90">
              <w:rPr>
                <w:rFonts w:cs="Arial"/>
                <w:szCs w:val="24"/>
              </w:rPr>
              <w:t xml:space="preserve"> PSYCHIATRY  Residency Program….  ……7695</w:t>
            </w:r>
          </w:p>
          <w:p w14:paraId="2A2BCEF3" w14:textId="77777777" w:rsidR="007E37AD" w:rsidRPr="00305D90" w:rsidRDefault="007E37AD" w:rsidP="00305D90">
            <w:pPr>
              <w:rPr>
                <w:rFonts w:cs="Arial"/>
                <w:szCs w:val="24"/>
              </w:rPr>
            </w:pPr>
            <w:r w:rsidRPr="00305D90">
              <w:rPr>
                <w:rFonts w:cs="Arial"/>
                <w:szCs w:val="24"/>
              </w:rPr>
              <w:tab/>
              <w:t xml:space="preserve">                            Outpatient Program….……8025</w:t>
            </w:r>
          </w:p>
          <w:p w14:paraId="6DAF0A3B" w14:textId="77777777" w:rsidR="007E37AD" w:rsidRPr="00305D90" w:rsidRDefault="007E37AD" w:rsidP="00305D90">
            <w:pPr>
              <w:rPr>
                <w:rFonts w:cs="Arial"/>
                <w:szCs w:val="24"/>
              </w:rPr>
            </w:pPr>
            <w:r w:rsidRPr="00305D90">
              <w:rPr>
                <w:rFonts w:cs="Arial"/>
                <w:szCs w:val="24"/>
              </w:rPr>
              <w:t xml:space="preserve"> SURGERY………         ……………………….7244</w:t>
            </w:r>
          </w:p>
          <w:p w14:paraId="6F285DFC" w14:textId="77777777" w:rsidR="007E37AD" w:rsidRPr="00305D90" w:rsidRDefault="007E37AD" w:rsidP="00305D90">
            <w:pPr>
              <w:rPr>
                <w:rFonts w:cs="Arial"/>
                <w:szCs w:val="24"/>
              </w:rPr>
            </w:pPr>
            <w:r w:rsidRPr="00305D90">
              <w:rPr>
                <w:rFonts w:cs="Arial"/>
                <w:szCs w:val="24"/>
              </w:rPr>
              <w:t xml:space="preserve"> TRANSITIONAL</w:t>
            </w:r>
            <w:r w:rsidRPr="00305D90">
              <w:rPr>
                <w:rFonts w:cs="Arial"/>
                <w:szCs w:val="24"/>
              </w:rPr>
              <w:tab/>
              <w:t>7776</w:t>
            </w:r>
          </w:p>
          <w:p w14:paraId="7AAA83C1" w14:textId="77777777" w:rsidR="007E37AD" w:rsidRPr="00305D90" w:rsidRDefault="007E37AD" w:rsidP="00305D90">
            <w:pPr>
              <w:rPr>
                <w:rFonts w:cs="Arial"/>
                <w:szCs w:val="24"/>
              </w:rPr>
            </w:pPr>
            <w:r w:rsidRPr="00305D90">
              <w:rPr>
                <w:rFonts w:cs="Arial"/>
                <w:szCs w:val="24"/>
              </w:rPr>
              <w:t xml:space="preserve"> TRAUMA……………………………………… 7441</w:t>
            </w:r>
          </w:p>
          <w:p w14:paraId="7A8D8303" w14:textId="77777777" w:rsidR="007E37AD" w:rsidRPr="00305D90" w:rsidRDefault="007E37AD" w:rsidP="00305D90">
            <w:pPr>
              <w:rPr>
                <w:rFonts w:cs="Arial"/>
                <w:szCs w:val="24"/>
              </w:rPr>
            </w:pPr>
            <w:r w:rsidRPr="00305D90">
              <w:rPr>
                <w:rFonts w:cs="Arial"/>
                <w:szCs w:val="24"/>
              </w:rPr>
              <w:t>NUCLEAR MEDICINE</w:t>
            </w:r>
            <w:r w:rsidRPr="00305D90">
              <w:rPr>
                <w:rFonts w:cs="Arial"/>
                <w:szCs w:val="24"/>
              </w:rPr>
              <w:tab/>
              <w:t>7274</w:t>
            </w:r>
          </w:p>
          <w:p w14:paraId="21E80CB1" w14:textId="77777777" w:rsidR="007E37AD" w:rsidRPr="003C4A16" w:rsidRDefault="007E37AD" w:rsidP="00305D90">
            <w:pPr>
              <w:rPr>
                <w:rFonts w:cs="Arial"/>
                <w:szCs w:val="24"/>
              </w:rPr>
            </w:pPr>
            <w:r w:rsidRPr="003C4A16">
              <w:rPr>
                <w:rFonts w:cs="Arial"/>
                <w:szCs w:val="24"/>
              </w:rPr>
              <w:t>O.R. POSTING</w:t>
            </w:r>
            <w:r w:rsidRPr="003C4A16">
              <w:rPr>
                <w:rFonts w:cs="Arial"/>
                <w:szCs w:val="24"/>
              </w:rPr>
              <w:tab/>
              <w:t>7494</w:t>
            </w:r>
          </w:p>
          <w:p w14:paraId="5E3BACDA" w14:textId="77777777" w:rsidR="007E37AD" w:rsidRPr="003C4A16" w:rsidRDefault="007E37AD" w:rsidP="00305D90">
            <w:pPr>
              <w:rPr>
                <w:rFonts w:cs="Arial"/>
                <w:szCs w:val="24"/>
              </w:rPr>
            </w:pPr>
            <w:r w:rsidRPr="003C4A16">
              <w:rPr>
                <w:rFonts w:cs="Arial"/>
                <w:szCs w:val="24"/>
              </w:rPr>
              <w:t>PAGING SYSTEM</w:t>
            </w:r>
            <w:r w:rsidRPr="003C4A16">
              <w:rPr>
                <w:rFonts w:cs="Arial"/>
                <w:szCs w:val="24"/>
              </w:rPr>
              <w:tab/>
              <w:t>8900</w:t>
            </w:r>
          </w:p>
          <w:p w14:paraId="32631D22" w14:textId="77777777" w:rsidR="007E37AD" w:rsidRPr="003C4A16" w:rsidRDefault="007E37AD" w:rsidP="00305D90">
            <w:pPr>
              <w:rPr>
                <w:rFonts w:cs="Arial"/>
                <w:szCs w:val="24"/>
              </w:rPr>
            </w:pPr>
            <w:r w:rsidRPr="003C4A16">
              <w:rPr>
                <w:rFonts w:cs="Arial"/>
                <w:szCs w:val="24"/>
              </w:rPr>
              <w:t xml:space="preserve">PASTORAL CARE </w:t>
            </w:r>
            <w:r w:rsidRPr="003C4A16">
              <w:rPr>
                <w:rFonts w:cs="Arial"/>
                <w:szCs w:val="24"/>
              </w:rPr>
              <w:tab/>
              <w:t>7255</w:t>
            </w:r>
          </w:p>
          <w:p w14:paraId="1F617772" w14:textId="77777777" w:rsidR="007E37AD" w:rsidRPr="003C4A16" w:rsidRDefault="007E37AD" w:rsidP="00305D90">
            <w:pPr>
              <w:rPr>
                <w:rFonts w:cs="Arial"/>
                <w:szCs w:val="24"/>
              </w:rPr>
            </w:pPr>
            <w:r w:rsidRPr="003C4A16">
              <w:rPr>
                <w:rFonts w:cs="Arial"/>
                <w:szCs w:val="24"/>
              </w:rPr>
              <w:t>PATHOLOGY</w:t>
            </w:r>
            <w:r w:rsidRPr="003C4A16">
              <w:rPr>
                <w:rFonts w:cs="Arial"/>
                <w:szCs w:val="24"/>
              </w:rPr>
              <w:tab/>
              <w:t xml:space="preserve">                                             7271</w:t>
            </w:r>
          </w:p>
          <w:p w14:paraId="79301EF0" w14:textId="77777777" w:rsidR="007E37AD" w:rsidRPr="00305D90" w:rsidRDefault="007E37AD" w:rsidP="00305D90">
            <w:pPr>
              <w:rPr>
                <w:rFonts w:cs="Arial"/>
                <w:szCs w:val="24"/>
              </w:rPr>
            </w:pPr>
            <w:r w:rsidRPr="003C4A16">
              <w:rPr>
                <w:rFonts w:cs="Arial"/>
                <w:szCs w:val="24"/>
              </w:rPr>
              <w:lastRenderedPageBreak/>
              <w:t>PATIENT</w:t>
            </w:r>
            <w:r w:rsidRPr="00305D90">
              <w:rPr>
                <w:rFonts w:cs="Arial"/>
                <w:szCs w:val="24"/>
              </w:rPr>
              <w:t xml:space="preserve"> ACCOUNTING</w:t>
            </w:r>
            <w:r w:rsidRPr="00305D90">
              <w:rPr>
                <w:rFonts w:cs="Arial"/>
                <w:szCs w:val="24"/>
              </w:rPr>
              <w:tab/>
              <w:t>224-5500</w:t>
            </w:r>
          </w:p>
          <w:p w14:paraId="461FC4D0" w14:textId="77777777" w:rsidR="007E37AD" w:rsidRPr="00305D90" w:rsidRDefault="007E37AD" w:rsidP="00305D90">
            <w:pPr>
              <w:rPr>
                <w:rFonts w:cs="Arial"/>
                <w:szCs w:val="24"/>
              </w:rPr>
            </w:pPr>
            <w:r w:rsidRPr="00305D90">
              <w:rPr>
                <w:rFonts w:cs="Arial"/>
                <w:szCs w:val="24"/>
              </w:rPr>
              <w:t>PATIENT INFORMATION</w:t>
            </w:r>
            <w:r w:rsidRPr="00305D90">
              <w:rPr>
                <w:rFonts w:cs="Arial"/>
                <w:szCs w:val="24"/>
              </w:rPr>
              <w:tab/>
              <w:t>7118,7143</w:t>
            </w:r>
          </w:p>
          <w:p w14:paraId="4BCE417E" w14:textId="77777777" w:rsidR="007E37AD" w:rsidRPr="00305D90" w:rsidRDefault="007E37AD" w:rsidP="00305D90">
            <w:pPr>
              <w:rPr>
                <w:rFonts w:cs="Arial"/>
                <w:szCs w:val="24"/>
              </w:rPr>
            </w:pPr>
            <w:r w:rsidRPr="00305D90">
              <w:rPr>
                <w:rFonts w:cs="Arial"/>
                <w:szCs w:val="24"/>
              </w:rPr>
              <w:t xml:space="preserve">PHARMACY </w:t>
            </w:r>
            <w:r w:rsidRPr="00305D90">
              <w:rPr>
                <w:rFonts w:cs="Arial"/>
                <w:szCs w:val="24"/>
              </w:rPr>
              <w:tab/>
              <w:t>7275</w:t>
            </w:r>
          </w:p>
          <w:p w14:paraId="42B3681F" w14:textId="77777777" w:rsidR="007E37AD" w:rsidRPr="00305D90" w:rsidRDefault="007E37AD" w:rsidP="00305D90">
            <w:pPr>
              <w:rPr>
                <w:rFonts w:cs="Arial"/>
                <w:szCs w:val="24"/>
              </w:rPr>
            </w:pPr>
            <w:r w:rsidRPr="00305D90">
              <w:rPr>
                <w:rFonts w:cs="Arial"/>
                <w:szCs w:val="24"/>
              </w:rPr>
              <w:t>PHYSICAL/OCCUPATIONAL/SPEECH</w:t>
            </w:r>
          </w:p>
          <w:p w14:paraId="77AE55EF" w14:textId="77777777" w:rsidR="007E37AD" w:rsidRPr="00305D90" w:rsidRDefault="007E37AD" w:rsidP="00305D90">
            <w:pPr>
              <w:rPr>
                <w:rFonts w:cs="Arial"/>
                <w:szCs w:val="24"/>
              </w:rPr>
            </w:pPr>
            <w:r w:rsidRPr="00305D90">
              <w:rPr>
                <w:rFonts w:cs="Arial"/>
                <w:szCs w:val="24"/>
              </w:rPr>
              <w:t xml:space="preserve">  THERAPY (MAIN)</w:t>
            </w:r>
            <w:r w:rsidRPr="00305D90">
              <w:rPr>
                <w:rFonts w:cs="Arial"/>
                <w:szCs w:val="24"/>
              </w:rPr>
              <w:tab/>
              <w:t>7284</w:t>
            </w:r>
          </w:p>
          <w:p w14:paraId="7623A882" w14:textId="77777777" w:rsidR="007E37AD" w:rsidRPr="00305D90" w:rsidRDefault="007E37AD" w:rsidP="00305D90">
            <w:pPr>
              <w:rPr>
                <w:rFonts w:cs="Arial"/>
                <w:szCs w:val="24"/>
              </w:rPr>
            </w:pPr>
            <w:r w:rsidRPr="00305D90">
              <w:rPr>
                <w:rFonts w:cs="Arial"/>
                <w:szCs w:val="24"/>
              </w:rPr>
              <w:t xml:space="preserve">   (REHAB) OUTPATIENT PT/OT</w:t>
            </w:r>
            <w:r w:rsidRPr="00305D90">
              <w:rPr>
                <w:rFonts w:cs="Arial"/>
                <w:szCs w:val="24"/>
              </w:rPr>
              <w:tab/>
              <w:t>7443</w:t>
            </w:r>
          </w:p>
          <w:p w14:paraId="510478A3" w14:textId="77777777" w:rsidR="007E37AD" w:rsidRPr="00305D90" w:rsidRDefault="007E37AD" w:rsidP="00305D90">
            <w:pPr>
              <w:rPr>
                <w:rFonts w:cs="Arial"/>
                <w:snapToGrid w:val="0"/>
                <w:szCs w:val="24"/>
              </w:rPr>
            </w:pPr>
          </w:p>
        </w:tc>
        <w:tc>
          <w:tcPr>
            <w:tcW w:w="3690" w:type="dxa"/>
          </w:tcPr>
          <w:p w14:paraId="3394F755" w14:textId="77777777" w:rsidR="007E37AD" w:rsidRPr="00305D90" w:rsidRDefault="007E37AD" w:rsidP="00305D90">
            <w:pPr>
              <w:rPr>
                <w:rFonts w:cs="Arial"/>
                <w:szCs w:val="24"/>
              </w:rPr>
            </w:pPr>
            <w:r w:rsidRPr="00305D90">
              <w:rPr>
                <w:rFonts w:cs="Arial"/>
                <w:szCs w:val="24"/>
              </w:rPr>
              <w:lastRenderedPageBreak/>
              <w:t xml:space="preserve">POLICE DISPATCH </w:t>
            </w:r>
            <w:r w:rsidRPr="00305D90">
              <w:rPr>
                <w:rFonts w:cs="Arial"/>
                <w:szCs w:val="24"/>
              </w:rPr>
              <w:tab/>
              <w:t>7911</w:t>
            </w:r>
          </w:p>
          <w:p w14:paraId="74E143DA" w14:textId="77777777" w:rsidR="007E37AD" w:rsidRPr="00305D90" w:rsidRDefault="007E37AD" w:rsidP="00305D90">
            <w:pPr>
              <w:rPr>
                <w:rFonts w:cs="Arial"/>
                <w:szCs w:val="24"/>
              </w:rPr>
            </w:pPr>
            <w:r w:rsidRPr="00305D90">
              <w:rPr>
                <w:rFonts w:cs="Arial"/>
                <w:szCs w:val="24"/>
              </w:rPr>
              <w:t>POST ANESTHESIA RM.(Recovery)</w:t>
            </w:r>
            <w:r w:rsidRPr="00305D90">
              <w:rPr>
                <w:rFonts w:cs="Arial"/>
                <w:szCs w:val="24"/>
              </w:rPr>
              <w:tab/>
              <w:t>7173</w:t>
            </w:r>
          </w:p>
          <w:p w14:paraId="00F50972" w14:textId="77777777" w:rsidR="007E37AD" w:rsidRPr="00305D90" w:rsidRDefault="007E37AD" w:rsidP="00305D90">
            <w:pPr>
              <w:rPr>
                <w:rFonts w:cs="Arial"/>
                <w:szCs w:val="24"/>
              </w:rPr>
            </w:pPr>
            <w:r w:rsidRPr="00305D90">
              <w:rPr>
                <w:rFonts w:cs="Arial"/>
                <w:szCs w:val="24"/>
              </w:rPr>
              <w:t>PSYCHIATRIC SERVICES</w:t>
            </w:r>
            <w:r w:rsidRPr="00305D90">
              <w:rPr>
                <w:rFonts w:cs="Arial"/>
                <w:szCs w:val="24"/>
              </w:rPr>
              <w:tab/>
              <w:t>7097</w:t>
            </w:r>
          </w:p>
          <w:p w14:paraId="537808A5" w14:textId="77777777" w:rsidR="007E37AD" w:rsidRPr="00305D90" w:rsidRDefault="007E37AD" w:rsidP="00305D90">
            <w:pPr>
              <w:rPr>
                <w:rFonts w:cs="Arial"/>
                <w:szCs w:val="24"/>
              </w:rPr>
            </w:pPr>
            <w:r w:rsidRPr="00305D90">
              <w:rPr>
                <w:rFonts w:cs="Arial"/>
                <w:szCs w:val="24"/>
              </w:rPr>
              <w:t>PULMONARY FUNCTION LAB</w:t>
            </w:r>
            <w:r w:rsidRPr="00305D90">
              <w:rPr>
                <w:rFonts w:cs="Arial"/>
                <w:szCs w:val="24"/>
              </w:rPr>
              <w:tab/>
              <w:t>7661</w:t>
            </w:r>
          </w:p>
          <w:p w14:paraId="3EF07E8E" w14:textId="77777777" w:rsidR="007E37AD" w:rsidRPr="00305D90" w:rsidRDefault="007E37AD" w:rsidP="00305D90">
            <w:pPr>
              <w:rPr>
                <w:rFonts w:cs="Arial"/>
                <w:szCs w:val="24"/>
              </w:rPr>
            </w:pPr>
            <w:r w:rsidRPr="003C4A16">
              <w:rPr>
                <w:rFonts w:cs="Arial"/>
                <w:szCs w:val="24"/>
              </w:rPr>
              <w:t>RADIOLOGY</w:t>
            </w:r>
          </w:p>
          <w:p w14:paraId="2B33E002" w14:textId="77777777" w:rsidR="007E37AD" w:rsidRPr="00305D90" w:rsidRDefault="007E37AD" w:rsidP="00305D90">
            <w:pPr>
              <w:rPr>
                <w:rFonts w:cs="Arial"/>
                <w:szCs w:val="24"/>
              </w:rPr>
            </w:pPr>
            <w:r w:rsidRPr="00305D90">
              <w:rPr>
                <w:rFonts w:cs="Arial"/>
                <w:szCs w:val="24"/>
              </w:rPr>
              <w:t xml:space="preserve">  (CT SCAN)</w:t>
            </w:r>
            <w:r w:rsidRPr="00305D90">
              <w:rPr>
                <w:rFonts w:cs="Arial"/>
                <w:szCs w:val="24"/>
              </w:rPr>
              <w:tab/>
              <w:t>7093</w:t>
            </w:r>
          </w:p>
          <w:p w14:paraId="00257F14" w14:textId="77777777" w:rsidR="007E37AD" w:rsidRPr="00305D90" w:rsidRDefault="007E37AD" w:rsidP="00305D90">
            <w:pPr>
              <w:rPr>
                <w:rFonts w:cs="Arial"/>
                <w:szCs w:val="24"/>
              </w:rPr>
            </w:pPr>
            <w:r w:rsidRPr="00305D90">
              <w:rPr>
                <w:rFonts w:cs="Arial"/>
                <w:szCs w:val="24"/>
              </w:rPr>
              <w:t xml:space="preserve">  (DIAGNOSTIC)</w:t>
            </w:r>
            <w:r w:rsidRPr="00305D90">
              <w:rPr>
                <w:rFonts w:cs="Arial"/>
                <w:szCs w:val="24"/>
              </w:rPr>
              <w:tab/>
              <w:t>7122</w:t>
            </w:r>
          </w:p>
          <w:p w14:paraId="3988C748" w14:textId="77777777" w:rsidR="007E37AD" w:rsidRPr="00305D90" w:rsidRDefault="007E37AD" w:rsidP="00305D90">
            <w:pPr>
              <w:rPr>
                <w:rFonts w:cs="Arial"/>
                <w:szCs w:val="24"/>
              </w:rPr>
            </w:pPr>
            <w:r w:rsidRPr="00305D90">
              <w:rPr>
                <w:rFonts w:cs="Arial"/>
                <w:szCs w:val="24"/>
              </w:rPr>
              <w:t xml:space="preserve">  (FILE ROOM)</w:t>
            </w:r>
            <w:r w:rsidRPr="00305D90">
              <w:rPr>
                <w:rFonts w:cs="Arial"/>
                <w:szCs w:val="24"/>
              </w:rPr>
              <w:tab/>
              <w:t>7126</w:t>
            </w:r>
          </w:p>
          <w:p w14:paraId="4F51E4A8" w14:textId="77777777" w:rsidR="007E37AD" w:rsidRPr="00305D90" w:rsidRDefault="007E37AD" w:rsidP="00305D90">
            <w:pPr>
              <w:rPr>
                <w:rFonts w:cs="Arial"/>
                <w:szCs w:val="24"/>
              </w:rPr>
            </w:pPr>
            <w:r w:rsidRPr="00305D90">
              <w:rPr>
                <w:rFonts w:cs="Arial"/>
                <w:szCs w:val="24"/>
              </w:rPr>
              <w:t xml:space="preserve">  (INTERVENTIONAL)</w:t>
            </w:r>
            <w:r w:rsidRPr="00305D90">
              <w:rPr>
                <w:rFonts w:cs="Arial"/>
                <w:szCs w:val="24"/>
              </w:rPr>
              <w:tab/>
              <w:t xml:space="preserve">7083  </w:t>
            </w:r>
          </w:p>
          <w:p w14:paraId="13BDDE8B" w14:textId="77777777" w:rsidR="007E37AD" w:rsidRPr="00305D90" w:rsidRDefault="007E37AD" w:rsidP="00305D90">
            <w:pPr>
              <w:rPr>
                <w:rFonts w:cs="Arial"/>
                <w:szCs w:val="24"/>
              </w:rPr>
            </w:pPr>
            <w:r w:rsidRPr="00305D90">
              <w:rPr>
                <w:rFonts w:cs="Arial"/>
                <w:szCs w:val="24"/>
              </w:rPr>
              <w:t xml:space="preserve">  (MRI)</w:t>
            </w:r>
            <w:r w:rsidRPr="00305D90">
              <w:rPr>
                <w:rFonts w:cs="Arial"/>
                <w:szCs w:val="24"/>
              </w:rPr>
              <w:tab/>
              <w:t>7576</w:t>
            </w:r>
          </w:p>
          <w:p w14:paraId="760F4858" w14:textId="77777777" w:rsidR="007E37AD" w:rsidRPr="00305D90" w:rsidRDefault="007E37AD" w:rsidP="00305D90">
            <w:pPr>
              <w:rPr>
                <w:rFonts w:cs="Arial"/>
                <w:szCs w:val="24"/>
              </w:rPr>
            </w:pPr>
            <w:r w:rsidRPr="00305D90">
              <w:rPr>
                <w:rFonts w:cs="Arial"/>
                <w:szCs w:val="24"/>
              </w:rPr>
              <w:t>RESPIRATORY CARE SERVICES</w:t>
            </w:r>
            <w:r w:rsidRPr="00305D90">
              <w:rPr>
                <w:rFonts w:cs="Arial"/>
                <w:szCs w:val="24"/>
              </w:rPr>
              <w:tab/>
              <w:t>7218</w:t>
            </w:r>
          </w:p>
          <w:p w14:paraId="43574D9B" w14:textId="77777777" w:rsidR="007E37AD" w:rsidRPr="00305D90" w:rsidRDefault="007E37AD" w:rsidP="00305D90">
            <w:pPr>
              <w:rPr>
                <w:rFonts w:cs="Arial"/>
                <w:szCs w:val="24"/>
              </w:rPr>
            </w:pPr>
            <w:r w:rsidRPr="00305D90">
              <w:rPr>
                <w:rFonts w:cs="Arial"/>
                <w:szCs w:val="24"/>
              </w:rPr>
              <w:t>SLEEP LAB</w:t>
            </w:r>
            <w:r w:rsidRPr="00305D90">
              <w:rPr>
                <w:rFonts w:cs="Arial"/>
                <w:szCs w:val="24"/>
              </w:rPr>
              <w:tab/>
              <w:t>985-8526</w:t>
            </w:r>
          </w:p>
          <w:p w14:paraId="0749140B" w14:textId="77777777" w:rsidR="007E37AD" w:rsidRPr="00305D90" w:rsidRDefault="007E37AD" w:rsidP="00305D90">
            <w:pPr>
              <w:rPr>
                <w:rFonts w:cs="Arial"/>
                <w:szCs w:val="24"/>
              </w:rPr>
            </w:pPr>
            <w:r w:rsidRPr="00305D90">
              <w:rPr>
                <w:rFonts w:cs="Arial"/>
                <w:szCs w:val="24"/>
              </w:rPr>
              <w:t>SOCIAL SERVICES</w:t>
            </w:r>
            <w:r w:rsidRPr="00305D90">
              <w:rPr>
                <w:rFonts w:cs="Arial"/>
                <w:szCs w:val="24"/>
              </w:rPr>
              <w:tab/>
              <w:t>7678</w:t>
            </w:r>
          </w:p>
          <w:p w14:paraId="1992B095" w14:textId="77777777" w:rsidR="007E37AD" w:rsidRPr="00305D90" w:rsidRDefault="007E37AD" w:rsidP="00305D90">
            <w:pPr>
              <w:rPr>
                <w:rFonts w:cs="Arial"/>
                <w:szCs w:val="24"/>
              </w:rPr>
            </w:pPr>
            <w:r w:rsidRPr="00305D90">
              <w:rPr>
                <w:rFonts w:cs="Arial"/>
                <w:szCs w:val="24"/>
              </w:rPr>
              <w:t>SURGERY/OR (4 S PAV)</w:t>
            </w:r>
            <w:r w:rsidRPr="00305D90">
              <w:rPr>
                <w:rFonts w:cs="Arial"/>
                <w:szCs w:val="24"/>
              </w:rPr>
              <w:tab/>
              <w:t>7244</w:t>
            </w:r>
          </w:p>
          <w:p w14:paraId="2B8CFBA7" w14:textId="77777777" w:rsidR="007E37AD" w:rsidRPr="00305D90" w:rsidRDefault="007E37AD" w:rsidP="00305D90">
            <w:pPr>
              <w:rPr>
                <w:rFonts w:cs="Arial"/>
                <w:szCs w:val="24"/>
              </w:rPr>
            </w:pPr>
            <w:r w:rsidRPr="00305D90">
              <w:rPr>
                <w:rFonts w:cs="Arial"/>
                <w:szCs w:val="24"/>
              </w:rPr>
              <w:t>TRANSCRIPTION</w:t>
            </w:r>
            <w:r w:rsidRPr="00305D90">
              <w:rPr>
                <w:rFonts w:cs="Arial"/>
                <w:szCs w:val="24"/>
              </w:rPr>
              <w:tab/>
              <w:t>224-6838</w:t>
            </w:r>
          </w:p>
          <w:p w14:paraId="5A9EFFFF" w14:textId="77777777" w:rsidR="007E37AD" w:rsidRPr="00305D90" w:rsidRDefault="007E37AD" w:rsidP="00305D90">
            <w:pPr>
              <w:rPr>
                <w:rFonts w:cs="Arial"/>
                <w:szCs w:val="24"/>
              </w:rPr>
            </w:pPr>
            <w:r w:rsidRPr="00305D90">
              <w:rPr>
                <w:rFonts w:cs="Arial"/>
                <w:szCs w:val="24"/>
              </w:rPr>
              <w:t>ULTRASOUND</w:t>
            </w:r>
            <w:r w:rsidRPr="00305D90">
              <w:rPr>
                <w:rFonts w:cs="Arial"/>
                <w:szCs w:val="24"/>
              </w:rPr>
              <w:tab/>
              <w:t>7088</w:t>
            </w:r>
          </w:p>
          <w:p w14:paraId="20CFBAAC" w14:textId="77777777" w:rsidR="007E37AD" w:rsidRPr="00305D90" w:rsidRDefault="007E37AD" w:rsidP="00305D90">
            <w:pPr>
              <w:rPr>
                <w:rFonts w:cs="Arial"/>
                <w:szCs w:val="24"/>
              </w:rPr>
            </w:pPr>
            <w:r w:rsidRPr="00305D90">
              <w:rPr>
                <w:rFonts w:cs="Arial"/>
                <w:szCs w:val="24"/>
              </w:rPr>
              <w:t>UTILIZATION MANAGEMENT</w:t>
            </w:r>
            <w:r w:rsidRPr="00305D90">
              <w:rPr>
                <w:rFonts w:cs="Arial"/>
                <w:szCs w:val="24"/>
              </w:rPr>
              <w:tab/>
              <w:t>7503</w:t>
            </w:r>
          </w:p>
          <w:p w14:paraId="5C391493" w14:textId="77777777" w:rsidR="007E37AD" w:rsidRPr="00305D90" w:rsidRDefault="007E37AD" w:rsidP="00305D90">
            <w:pPr>
              <w:rPr>
                <w:rFonts w:cs="Arial"/>
                <w:szCs w:val="24"/>
              </w:rPr>
            </w:pPr>
            <w:r w:rsidRPr="00305D90">
              <w:rPr>
                <w:rFonts w:cs="Arial"/>
                <w:szCs w:val="24"/>
              </w:rPr>
              <w:t>VASCULAR LAB</w:t>
            </w:r>
            <w:r w:rsidRPr="00305D90">
              <w:rPr>
                <w:rFonts w:cs="Arial"/>
                <w:szCs w:val="24"/>
              </w:rPr>
              <w:tab/>
              <w:t>7544</w:t>
            </w:r>
          </w:p>
          <w:p w14:paraId="14D73F2B" w14:textId="77777777" w:rsidR="007E37AD" w:rsidRPr="00305D90" w:rsidRDefault="007E37AD" w:rsidP="00305D90">
            <w:pPr>
              <w:rPr>
                <w:rFonts w:cs="Arial"/>
                <w:szCs w:val="24"/>
              </w:rPr>
            </w:pPr>
            <w:r w:rsidRPr="00305D90">
              <w:rPr>
                <w:rFonts w:cs="Arial"/>
                <w:szCs w:val="24"/>
              </w:rPr>
              <w:t>WAREHOUSE</w:t>
            </w:r>
            <w:r w:rsidRPr="00305D90">
              <w:rPr>
                <w:rFonts w:cs="Arial"/>
                <w:szCs w:val="24"/>
              </w:rPr>
              <w:tab/>
              <w:t>224-3050</w:t>
            </w:r>
          </w:p>
          <w:p w14:paraId="209F2073" w14:textId="77777777" w:rsidR="007E37AD" w:rsidRPr="00305D90" w:rsidRDefault="007E37AD" w:rsidP="00305D90">
            <w:pPr>
              <w:rPr>
                <w:rFonts w:cs="Arial"/>
                <w:szCs w:val="24"/>
              </w:rPr>
            </w:pPr>
            <w:r w:rsidRPr="00305D90">
              <w:rPr>
                <w:rFonts w:cs="Arial"/>
                <w:b/>
                <w:szCs w:val="24"/>
                <w:u w:val="single"/>
              </w:rPr>
              <w:t>NURSING STATIONS</w:t>
            </w:r>
          </w:p>
          <w:p w14:paraId="13ACAEBA" w14:textId="77777777" w:rsidR="007E37AD" w:rsidRPr="00305D90" w:rsidRDefault="007E37AD" w:rsidP="00305D90">
            <w:pPr>
              <w:rPr>
                <w:rFonts w:cs="Arial"/>
                <w:szCs w:val="24"/>
              </w:rPr>
            </w:pPr>
            <w:r w:rsidRPr="00305D90">
              <w:rPr>
                <w:rFonts w:cs="Arial"/>
                <w:szCs w:val="24"/>
              </w:rPr>
              <w:t>12 WEST (1200 – 1228)</w:t>
            </w:r>
            <w:r w:rsidRPr="00305D90">
              <w:rPr>
                <w:rFonts w:cs="Arial"/>
                <w:szCs w:val="24"/>
              </w:rPr>
              <w:tab/>
              <w:t>7386</w:t>
            </w:r>
          </w:p>
          <w:p w14:paraId="62B7CBF7" w14:textId="77777777" w:rsidR="007E37AD" w:rsidRPr="00305D90" w:rsidRDefault="007E37AD" w:rsidP="00305D90">
            <w:pPr>
              <w:rPr>
                <w:rFonts w:cs="Arial"/>
                <w:szCs w:val="24"/>
              </w:rPr>
            </w:pPr>
            <w:r w:rsidRPr="00305D90">
              <w:rPr>
                <w:rFonts w:cs="Arial"/>
                <w:szCs w:val="24"/>
              </w:rPr>
              <w:t>11 WEST (1100 – 1127)</w:t>
            </w:r>
            <w:r w:rsidRPr="00305D90">
              <w:rPr>
                <w:rFonts w:cs="Arial"/>
                <w:szCs w:val="24"/>
              </w:rPr>
              <w:tab/>
              <w:t>7166</w:t>
            </w:r>
          </w:p>
          <w:p w14:paraId="4018BDFD" w14:textId="77777777" w:rsidR="007E37AD" w:rsidRPr="00305D90" w:rsidRDefault="007E37AD" w:rsidP="00305D90">
            <w:pPr>
              <w:rPr>
                <w:rFonts w:cs="Arial"/>
                <w:szCs w:val="24"/>
              </w:rPr>
            </w:pPr>
            <w:r w:rsidRPr="00305D90">
              <w:rPr>
                <w:rFonts w:cs="Arial"/>
                <w:szCs w:val="24"/>
              </w:rPr>
              <w:lastRenderedPageBreak/>
              <w:t>10 WEST (1000 – 1027)</w:t>
            </w:r>
            <w:r w:rsidRPr="00305D90">
              <w:rPr>
                <w:rFonts w:cs="Arial"/>
                <w:szCs w:val="24"/>
              </w:rPr>
              <w:tab/>
              <w:t>7240,8620</w:t>
            </w:r>
          </w:p>
          <w:p w14:paraId="103D6509" w14:textId="77777777" w:rsidR="007E37AD" w:rsidRPr="00305D90" w:rsidRDefault="007E37AD" w:rsidP="00305D90">
            <w:pPr>
              <w:rPr>
                <w:rFonts w:cs="Arial"/>
                <w:szCs w:val="24"/>
              </w:rPr>
            </w:pPr>
            <w:r w:rsidRPr="00305D90">
              <w:rPr>
                <w:rFonts w:cs="Arial"/>
                <w:szCs w:val="24"/>
              </w:rPr>
              <w:t>10 MTN (SPCU 1080 - 1099)</w:t>
            </w:r>
            <w:r w:rsidRPr="00305D90">
              <w:rPr>
                <w:rFonts w:cs="Arial"/>
                <w:szCs w:val="24"/>
              </w:rPr>
              <w:tab/>
              <w:t>2940</w:t>
            </w:r>
          </w:p>
          <w:p w14:paraId="1E59C0BF" w14:textId="77777777" w:rsidR="007E37AD" w:rsidRPr="00305D90" w:rsidRDefault="007E37AD" w:rsidP="00305D90">
            <w:pPr>
              <w:rPr>
                <w:rFonts w:cs="Arial"/>
                <w:szCs w:val="24"/>
              </w:rPr>
            </w:pPr>
            <w:r w:rsidRPr="00305D90">
              <w:rPr>
                <w:rFonts w:cs="Arial"/>
                <w:szCs w:val="24"/>
              </w:rPr>
              <w:t>10 MTN (SICU 1068 - 1079)</w:t>
            </w:r>
            <w:r w:rsidRPr="00305D90">
              <w:rPr>
                <w:rFonts w:cs="Arial"/>
                <w:szCs w:val="24"/>
              </w:rPr>
              <w:tab/>
              <w:t>2950</w:t>
            </w:r>
          </w:p>
          <w:p w14:paraId="744414E2" w14:textId="5C0ACBFA" w:rsidR="007E37AD" w:rsidRPr="00305D90" w:rsidRDefault="007E37AD" w:rsidP="00305D90">
            <w:pPr>
              <w:rPr>
                <w:rFonts w:cs="Arial"/>
                <w:szCs w:val="24"/>
              </w:rPr>
            </w:pPr>
            <w:r w:rsidRPr="00305D90">
              <w:rPr>
                <w:rFonts w:cs="Arial"/>
                <w:szCs w:val="24"/>
              </w:rPr>
              <w:t xml:space="preserve"> </w:t>
            </w:r>
            <w:r w:rsidRPr="003C4A16">
              <w:rPr>
                <w:rFonts w:cs="Arial"/>
                <w:szCs w:val="24"/>
              </w:rPr>
              <w:t xml:space="preserve">9 WEST  (900 – 928) </w:t>
            </w:r>
            <w:r w:rsidRPr="003C4A16">
              <w:rPr>
                <w:rFonts w:cs="Arial"/>
                <w:szCs w:val="24"/>
              </w:rPr>
              <w:tab/>
              <w:t>7394,7395</w:t>
            </w:r>
          </w:p>
          <w:p w14:paraId="72E21676" w14:textId="2540131C" w:rsidR="007E37AD" w:rsidRPr="00305D90" w:rsidRDefault="007E37AD" w:rsidP="00305D90">
            <w:pPr>
              <w:rPr>
                <w:rFonts w:cs="Arial"/>
                <w:szCs w:val="24"/>
              </w:rPr>
            </w:pPr>
            <w:r w:rsidRPr="00305D90">
              <w:rPr>
                <w:rFonts w:cs="Arial"/>
                <w:szCs w:val="24"/>
              </w:rPr>
              <w:t xml:space="preserve"> 9 SOUTH (CARD. PCU 931 – 950)  </w:t>
            </w:r>
            <w:r w:rsidRPr="00305D90">
              <w:rPr>
                <w:rFonts w:cs="Arial"/>
                <w:szCs w:val="24"/>
              </w:rPr>
              <w:tab/>
              <w:t>8250</w:t>
            </w:r>
          </w:p>
          <w:p w14:paraId="6684B084" w14:textId="77777777" w:rsidR="007E37AD" w:rsidRPr="00305D90" w:rsidRDefault="007E37AD" w:rsidP="00305D90">
            <w:pPr>
              <w:rPr>
                <w:rFonts w:cs="Arial"/>
                <w:szCs w:val="24"/>
              </w:rPr>
            </w:pPr>
            <w:r w:rsidRPr="00305D90">
              <w:rPr>
                <w:rFonts w:cs="Arial"/>
                <w:szCs w:val="24"/>
              </w:rPr>
              <w:t xml:space="preserve"> 9 MTN (NTPCU 980 - 999)</w:t>
            </w:r>
            <w:r w:rsidRPr="00305D90">
              <w:rPr>
                <w:rFonts w:cs="Arial"/>
                <w:szCs w:val="24"/>
              </w:rPr>
              <w:tab/>
              <w:t>2939</w:t>
            </w:r>
          </w:p>
          <w:p w14:paraId="0B749757" w14:textId="77777777" w:rsidR="007E37AD" w:rsidRPr="00305D90" w:rsidRDefault="007E37AD" w:rsidP="00305D90">
            <w:pPr>
              <w:rPr>
                <w:rFonts w:cs="Arial"/>
                <w:szCs w:val="24"/>
              </w:rPr>
            </w:pPr>
            <w:r w:rsidRPr="00305D90">
              <w:rPr>
                <w:rFonts w:cs="Arial"/>
                <w:szCs w:val="24"/>
              </w:rPr>
              <w:t xml:space="preserve"> 9 MTN (NTICU 968 - 979) </w:t>
            </w:r>
            <w:r w:rsidRPr="00305D90">
              <w:rPr>
                <w:rFonts w:cs="Arial"/>
                <w:szCs w:val="24"/>
              </w:rPr>
              <w:tab/>
              <w:t>2949</w:t>
            </w:r>
          </w:p>
          <w:p w14:paraId="12DEA0DA" w14:textId="77777777" w:rsidR="007E37AD" w:rsidRPr="00305D90" w:rsidRDefault="007E37AD" w:rsidP="00305D90">
            <w:pPr>
              <w:rPr>
                <w:rFonts w:cs="Arial"/>
                <w:szCs w:val="24"/>
              </w:rPr>
            </w:pPr>
            <w:r w:rsidRPr="00305D90">
              <w:rPr>
                <w:rFonts w:cs="Arial"/>
                <w:szCs w:val="24"/>
              </w:rPr>
              <w:t xml:space="preserve"> 8 WEST (801 – 828)</w:t>
            </w:r>
            <w:r w:rsidRPr="00305D90">
              <w:rPr>
                <w:rFonts w:cs="Arial"/>
                <w:szCs w:val="24"/>
              </w:rPr>
              <w:tab/>
              <w:t>8362</w:t>
            </w:r>
          </w:p>
          <w:p w14:paraId="01CD802C" w14:textId="77777777" w:rsidR="007E37AD" w:rsidRPr="00305D90" w:rsidRDefault="007E37AD" w:rsidP="00305D90">
            <w:pPr>
              <w:rPr>
                <w:rFonts w:cs="Arial"/>
                <w:szCs w:val="24"/>
              </w:rPr>
            </w:pPr>
            <w:r w:rsidRPr="00305D90">
              <w:rPr>
                <w:rFonts w:cs="Arial"/>
                <w:szCs w:val="24"/>
              </w:rPr>
              <w:t xml:space="preserve"> 8 SOUTH (CARD PCU 831 – 850)</w:t>
            </w:r>
            <w:r w:rsidRPr="00305D90">
              <w:rPr>
                <w:rFonts w:cs="Arial"/>
                <w:szCs w:val="24"/>
              </w:rPr>
              <w:tab/>
              <w:t>7189</w:t>
            </w:r>
          </w:p>
          <w:p w14:paraId="43BADB92" w14:textId="77777777" w:rsidR="007E37AD" w:rsidRPr="00305D90" w:rsidRDefault="007E37AD" w:rsidP="00305D90">
            <w:pPr>
              <w:rPr>
                <w:rFonts w:cs="Arial"/>
                <w:szCs w:val="24"/>
              </w:rPr>
            </w:pPr>
            <w:r w:rsidRPr="00305D90">
              <w:rPr>
                <w:rFonts w:cs="Arial"/>
                <w:szCs w:val="24"/>
              </w:rPr>
              <w:t xml:space="preserve"> 8 MTN (MSPCU 880 - 899)</w:t>
            </w:r>
            <w:r w:rsidRPr="00305D90">
              <w:rPr>
                <w:rFonts w:cs="Arial"/>
                <w:szCs w:val="24"/>
              </w:rPr>
              <w:tab/>
              <w:t>2938</w:t>
            </w:r>
          </w:p>
          <w:p w14:paraId="728643BC" w14:textId="77777777" w:rsidR="007E37AD" w:rsidRPr="00305D90" w:rsidRDefault="007E37AD" w:rsidP="00305D90">
            <w:pPr>
              <w:rPr>
                <w:rFonts w:cs="Arial"/>
                <w:szCs w:val="24"/>
              </w:rPr>
            </w:pPr>
            <w:r w:rsidRPr="00305D90">
              <w:rPr>
                <w:rFonts w:cs="Arial"/>
                <w:szCs w:val="24"/>
              </w:rPr>
              <w:t xml:space="preserve"> 8 MTN (MSICU 868 - 879)</w:t>
            </w:r>
            <w:r w:rsidRPr="00305D90">
              <w:rPr>
                <w:rFonts w:cs="Arial"/>
                <w:szCs w:val="24"/>
              </w:rPr>
              <w:tab/>
              <w:t>2948</w:t>
            </w:r>
          </w:p>
          <w:p w14:paraId="23E17005" w14:textId="77777777" w:rsidR="007E37AD" w:rsidRPr="00305D90" w:rsidRDefault="007E37AD" w:rsidP="00305D90">
            <w:pPr>
              <w:rPr>
                <w:rFonts w:cs="Arial"/>
                <w:szCs w:val="24"/>
              </w:rPr>
            </w:pPr>
            <w:r w:rsidRPr="00305D90">
              <w:rPr>
                <w:rFonts w:cs="Arial"/>
                <w:szCs w:val="24"/>
              </w:rPr>
              <w:t xml:space="preserve"> 7 EAST (752 – 776)</w:t>
            </w:r>
            <w:r w:rsidRPr="00305D90">
              <w:rPr>
                <w:rFonts w:cs="Arial"/>
                <w:szCs w:val="24"/>
              </w:rPr>
              <w:tab/>
              <w:t>7986</w:t>
            </w:r>
          </w:p>
          <w:p w14:paraId="1A9338E0" w14:textId="77777777" w:rsidR="007E37AD" w:rsidRPr="00305D90" w:rsidRDefault="007E37AD" w:rsidP="00305D90">
            <w:pPr>
              <w:rPr>
                <w:rFonts w:cs="Arial"/>
                <w:szCs w:val="24"/>
              </w:rPr>
            </w:pPr>
            <w:r w:rsidRPr="00305D90">
              <w:rPr>
                <w:rFonts w:cs="Arial"/>
                <w:szCs w:val="24"/>
              </w:rPr>
              <w:t xml:space="preserve"> 7 SOUTH (CCU CC01 – CC12) </w:t>
            </w:r>
            <w:r w:rsidRPr="00305D90">
              <w:rPr>
                <w:rFonts w:cs="Arial"/>
                <w:szCs w:val="24"/>
              </w:rPr>
              <w:tab/>
              <w:t>7316</w:t>
            </w:r>
          </w:p>
          <w:p w14:paraId="1CF9A0AD" w14:textId="77777777" w:rsidR="007E37AD" w:rsidRPr="00305D90" w:rsidRDefault="007E37AD" w:rsidP="00305D90">
            <w:pPr>
              <w:rPr>
                <w:rFonts w:cs="Arial"/>
                <w:szCs w:val="24"/>
              </w:rPr>
            </w:pPr>
            <w:r w:rsidRPr="00305D90">
              <w:rPr>
                <w:rFonts w:cs="Arial"/>
                <w:szCs w:val="24"/>
              </w:rPr>
              <w:t xml:space="preserve"> 7 SOUTH (MCPCU 731 - 750)</w:t>
            </w:r>
            <w:r w:rsidRPr="00305D90">
              <w:rPr>
                <w:rFonts w:cs="Arial"/>
                <w:szCs w:val="24"/>
              </w:rPr>
              <w:tab/>
              <w:t>7286,7287</w:t>
            </w:r>
          </w:p>
          <w:p w14:paraId="2F95C246" w14:textId="77777777" w:rsidR="007E37AD" w:rsidRPr="00305D90" w:rsidRDefault="007E37AD" w:rsidP="00305D90">
            <w:pPr>
              <w:rPr>
                <w:rFonts w:cs="Arial"/>
                <w:szCs w:val="24"/>
              </w:rPr>
            </w:pPr>
            <w:r w:rsidRPr="00305D90">
              <w:rPr>
                <w:rFonts w:cs="Arial"/>
                <w:szCs w:val="24"/>
              </w:rPr>
              <w:t xml:space="preserve"> 7 MTN (VASCULAR PCU 779 - 790)</w:t>
            </w:r>
            <w:r w:rsidRPr="00305D90">
              <w:rPr>
                <w:rFonts w:cs="Arial"/>
                <w:szCs w:val="24"/>
              </w:rPr>
              <w:tab/>
              <w:t>2947</w:t>
            </w:r>
          </w:p>
          <w:p w14:paraId="1F4ABE77" w14:textId="77777777" w:rsidR="007E37AD" w:rsidRPr="00305D90" w:rsidRDefault="007E37AD" w:rsidP="00305D90">
            <w:pPr>
              <w:rPr>
                <w:rFonts w:cs="Arial"/>
                <w:szCs w:val="24"/>
              </w:rPr>
            </w:pPr>
            <w:r w:rsidRPr="00305D90">
              <w:rPr>
                <w:rFonts w:cs="Arial"/>
                <w:szCs w:val="24"/>
              </w:rPr>
              <w:t xml:space="preserve"> 6 WEST (CCDU 600 - 627) </w:t>
            </w:r>
            <w:r w:rsidRPr="00305D90">
              <w:rPr>
                <w:rFonts w:cs="Arial"/>
                <w:szCs w:val="24"/>
              </w:rPr>
              <w:tab/>
              <w:t>7236</w:t>
            </w:r>
          </w:p>
          <w:p w14:paraId="11799634" w14:textId="77777777" w:rsidR="007E37AD" w:rsidRPr="00305D90" w:rsidRDefault="007E37AD" w:rsidP="00305D90">
            <w:pPr>
              <w:rPr>
                <w:rFonts w:cs="Arial"/>
                <w:szCs w:val="24"/>
              </w:rPr>
            </w:pPr>
            <w:r w:rsidRPr="00305D90">
              <w:rPr>
                <w:rFonts w:cs="Arial"/>
                <w:szCs w:val="24"/>
              </w:rPr>
              <w:t xml:space="preserve"> 6 SOUTH (CSICU CS01 - 12)</w:t>
            </w:r>
            <w:r w:rsidRPr="00305D90">
              <w:rPr>
                <w:rFonts w:cs="Arial"/>
                <w:szCs w:val="24"/>
              </w:rPr>
              <w:tab/>
              <w:t>7631,7632</w:t>
            </w:r>
          </w:p>
          <w:p w14:paraId="0083FA7F" w14:textId="77777777" w:rsidR="007E37AD" w:rsidRPr="00305D90" w:rsidRDefault="007E37AD" w:rsidP="00305D90">
            <w:pPr>
              <w:rPr>
                <w:rFonts w:cs="Arial"/>
                <w:szCs w:val="24"/>
              </w:rPr>
            </w:pPr>
            <w:r w:rsidRPr="00305D90">
              <w:rPr>
                <w:rFonts w:cs="Arial"/>
                <w:szCs w:val="24"/>
              </w:rPr>
              <w:t xml:space="preserve"> 6 MTN (VASCULAR ICU 630 – 639)</w:t>
            </w:r>
            <w:r w:rsidRPr="00305D90">
              <w:rPr>
                <w:rFonts w:cs="Arial"/>
                <w:szCs w:val="24"/>
              </w:rPr>
              <w:tab/>
              <w:t>2946</w:t>
            </w:r>
          </w:p>
          <w:p w14:paraId="622D970D" w14:textId="77777777" w:rsidR="007E37AD" w:rsidRPr="00305D90" w:rsidRDefault="007E37AD" w:rsidP="00305D90">
            <w:pPr>
              <w:rPr>
                <w:rFonts w:cs="Arial"/>
                <w:szCs w:val="24"/>
              </w:rPr>
            </w:pPr>
            <w:r w:rsidRPr="00305D90">
              <w:rPr>
                <w:rFonts w:cs="Arial"/>
                <w:szCs w:val="24"/>
              </w:rPr>
              <w:t xml:space="preserve"> 5 WEST (501 – 526)</w:t>
            </w:r>
            <w:r w:rsidRPr="00305D90">
              <w:rPr>
                <w:rFonts w:cs="Arial"/>
                <w:szCs w:val="24"/>
              </w:rPr>
              <w:tab/>
              <w:t>7498</w:t>
            </w:r>
          </w:p>
          <w:p w14:paraId="0A08C16B" w14:textId="77777777" w:rsidR="007E37AD" w:rsidRPr="00305D90" w:rsidRDefault="007E37AD" w:rsidP="00305D90">
            <w:pPr>
              <w:rPr>
                <w:rFonts w:cs="Arial"/>
                <w:szCs w:val="24"/>
              </w:rPr>
            </w:pPr>
            <w:r w:rsidRPr="00305D90">
              <w:rPr>
                <w:rFonts w:cs="Arial"/>
                <w:szCs w:val="24"/>
              </w:rPr>
              <w:t xml:space="preserve"> 4 WEST (OP SURG 401 – 417)</w:t>
            </w:r>
            <w:r w:rsidRPr="00305D90">
              <w:rPr>
                <w:rFonts w:cs="Arial"/>
                <w:szCs w:val="24"/>
              </w:rPr>
              <w:tab/>
              <w:t>7178</w:t>
            </w:r>
          </w:p>
          <w:p w14:paraId="0CF0CFD6" w14:textId="77777777" w:rsidR="007E37AD" w:rsidRPr="00305D90" w:rsidRDefault="007E37AD" w:rsidP="00305D90">
            <w:pPr>
              <w:rPr>
                <w:rFonts w:cs="Arial"/>
                <w:szCs w:val="24"/>
              </w:rPr>
            </w:pPr>
            <w:r w:rsidRPr="00305D90">
              <w:rPr>
                <w:rFonts w:cs="Arial"/>
                <w:szCs w:val="24"/>
              </w:rPr>
              <w:t>WAITING ROOMS</w:t>
            </w:r>
          </w:p>
          <w:p w14:paraId="0D61ED6F" w14:textId="77777777" w:rsidR="007E37AD" w:rsidRPr="00305D90" w:rsidRDefault="007E37AD" w:rsidP="00305D90">
            <w:pPr>
              <w:rPr>
                <w:rFonts w:cs="Arial"/>
                <w:szCs w:val="24"/>
              </w:rPr>
            </w:pPr>
            <w:r w:rsidRPr="00305D90">
              <w:rPr>
                <w:rFonts w:cs="Arial"/>
                <w:szCs w:val="24"/>
              </w:rPr>
              <w:t>2 SOUTH EMERGENCY ROOM</w:t>
            </w:r>
            <w:r w:rsidRPr="00305D90">
              <w:rPr>
                <w:rFonts w:cs="Arial"/>
                <w:szCs w:val="24"/>
              </w:rPr>
              <w:tab/>
              <w:t>8751</w:t>
            </w:r>
          </w:p>
          <w:p w14:paraId="00DE60A5" w14:textId="77777777" w:rsidR="007E37AD" w:rsidRPr="00305D90" w:rsidRDefault="007E37AD" w:rsidP="00305D90">
            <w:pPr>
              <w:rPr>
                <w:rFonts w:cs="Arial"/>
                <w:szCs w:val="24"/>
              </w:rPr>
            </w:pPr>
            <w:r w:rsidRPr="00305D90">
              <w:rPr>
                <w:rFonts w:cs="Arial"/>
                <w:szCs w:val="24"/>
              </w:rPr>
              <w:t>4</w:t>
            </w:r>
            <w:r w:rsidRPr="00305D90">
              <w:rPr>
                <w:rFonts w:cs="Arial"/>
                <w:szCs w:val="24"/>
                <w:vertAlign w:val="superscript"/>
              </w:rPr>
              <w:t xml:space="preserve"> </w:t>
            </w:r>
            <w:r w:rsidRPr="00305D90">
              <w:rPr>
                <w:rFonts w:cs="Arial"/>
                <w:szCs w:val="24"/>
              </w:rPr>
              <w:t xml:space="preserve">WEST </w:t>
            </w:r>
            <w:r w:rsidRPr="00305D90">
              <w:rPr>
                <w:rFonts w:cs="Arial"/>
                <w:szCs w:val="24"/>
              </w:rPr>
              <w:tab/>
              <w:t>8934</w:t>
            </w:r>
          </w:p>
          <w:p w14:paraId="6E2E3896" w14:textId="77777777" w:rsidR="007E37AD" w:rsidRPr="00305D90" w:rsidRDefault="007E37AD" w:rsidP="00305D90">
            <w:pPr>
              <w:rPr>
                <w:rFonts w:cs="Arial"/>
                <w:szCs w:val="24"/>
              </w:rPr>
            </w:pPr>
            <w:r w:rsidRPr="00305D90">
              <w:rPr>
                <w:rFonts w:cs="Arial"/>
                <w:szCs w:val="24"/>
              </w:rPr>
              <w:t>5 CENTRO</w:t>
            </w:r>
            <w:r w:rsidRPr="00305D90">
              <w:rPr>
                <w:rFonts w:cs="Arial"/>
                <w:szCs w:val="24"/>
              </w:rPr>
              <w:tab/>
              <w:t>7355</w:t>
            </w:r>
          </w:p>
          <w:p w14:paraId="7E3DB77E" w14:textId="77777777" w:rsidR="007E37AD" w:rsidRPr="00305D90" w:rsidRDefault="007E37AD" w:rsidP="00305D90">
            <w:pPr>
              <w:rPr>
                <w:rFonts w:cs="Arial"/>
                <w:szCs w:val="24"/>
              </w:rPr>
            </w:pPr>
            <w:r w:rsidRPr="00305D90">
              <w:rPr>
                <w:rFonts w:cs="Arial"/>
                <w:szCs w:val="24"/>
              </w:rPr>
              <w:t xml:space="preserve">6 SOUTH </w:t>
            </w:r>
            <w:r w:rsidRPr="00305D90">
              <w:rPr>
                <w:rFonts w:cs="Arial"/>
                <w:szCs w:val="24"/>
              </w:rPr>
              <w:tab/>
              <w:t>8850</w:t>
            </w:r>
          </w:p>
          <w:p w14:paraId="20B562D3" w14:textId="77777777" w:rsidR="007E37AD" w:rsidRPr="00305D90" w:rsidRDefault="007E37AD" w:rsidP="00305D90">
            <w:pPr>
              <w:rPr>
                <w:rFonts w:cs="Arial"/>
                <w:szCs w:val="24"/>
              </w:rPr>
            </w:pPr>
            <w:r w:rsidRPr="00305D90">
              <w:rPr>
                <w:rFonts w:cs="Arial"/>
                <w:szCs w:val="24"/>
              </w:rPr>
              <w:t xml:space="preserve">6 MTN </w:t>
            </w:r>
            <w:r w:rsidRPr="00305D90">
              <w:rPr>
                <w:rFonts w:cs="Arial"/>
                <w:szCs w:val="24"/>
              </w:rPr>
              <w:tab/>
              <w:t>2924</w:t>
            </w:r>
          </w:p>
          <w:p w14:paraId="699CEA7A" w14:textId="77777777" w:rsidR="007E37AD" w:rsidRPr="00305D90" w:rsidRDefault="007E37AD" w:rsidP="00305D90">
            <w:pPr>
              <w:rPr>
                <w:rFonts w:cs="Arial"/>
                <w:szCs w:val="24"/>
              </w:rPr>
            </w:pPr>
            <w:r w:rsidRPr="00305D90">
              <w:rPr>
                <w:rFonts w:cs="Arial"/>
                <w:szCs w:val="24"/>
              </w:rPr>
              <w:t xml:space="preserve">7 SOUTH </w:t>
            </w:r>
            <w:r w:rsidRPr="00305D90">
              <w:rPr>
                <w:rFonts w:cs="Arial"/>
                <w:szCs w:val="24"/>
              </w:rPr>
              <w:tab/>
              <w:t>70846</w:t>
            </w:r>
          </w:p>
          <w:p w14:paraId="43DC4281" w14:textId="77777777" w:rsidR="007E37AD" w:rsidRPr="00305D90" w:rsidRDefault="007E37AD" w:rsidP="00305D90">
            <w:pPr>
              <w:rPr>
                <w:rFonts w:cs="Arial"/>
                <w:szCs w:val="24"/>
              </w:rPr>
            </w:pPr>
            <w:r w:rsidRPr="00305D90">
              <w:rPr>
                <w:rFonts w:cs="Arial"/>
                <w:szCs w:val="24"/>
              </w:rPr>
              <w:t xml:space="preserve">7 MTN </w:t>
            </w:r>
            <w:r w:rsidRPr="00305D90">
              <w:rPr>
                <w:rFonts w:cs="Arial"/>
                <w:szCs w:val="24"/>
              </w:rPr>
              <w:tab/>
              <w:t>2925</w:t>
            </w:r>
          </w:p>
          <w:p w14:paraId="73F03630" w14:textId="6E70D068" w:rsidR="007E37AD" w:rsidRPr="00305D90" w:rsidRDefault="007E37AD" w:rsidP="00305D90">
            <w:pPr>
              <w:rPr>
                <w:rFonts w:cs="Arial"/>
                <w:szCs w:val="24"/>
              </w:rPr>
            </w:pPr>
            <w:r w:rsidRPr="00305D90">
              <w:rPr>
                <w:rFonts w:cs="Arial"/>
                <w:szCs w:val="24"/>
              </w:rPr>
              <w:t xml:space="preserve">8 </w:t>
            </w:r>
            <w:r w:rsidR="008016B1" w:rsidRPr="00305D90">
              <w:rPr>
                <w:rFonts w:cs="Arial"/>
                <w:szCs w:val="24"/>
              </w:rPr>
              <w:t xml:space="preserve">SOUTH </w:t>
            </w:r>
            <w:r w:rsidR="008016B1" w:rsidRPr="00305D90">
              <w:rPr>
                <w:rFonts w:cs="Arial"/>
                <w:szCs w:val="24"/>
              </w:rPr>
              <w:tab/>
            </w:r>
            <w:r w:rsidRPr="00305D90">
              <w:rPr>
                <w:rFonts w:cs="Arial"/>
                <w:szCs w:val="24"/>
              </w:rPr>
              <w:t>7820</w:t>
            </w:r>
          </w:p>
          <w:p w14:paraId="615BBBC8" w14:textId="5FB9CA31" w:rsidR="007E37AD" w:rsidRPr="00305D90" w:rsidRDefault="007E37AD" w:rsidP="00305D90">
            <w:pPr>
              <w:rPr>
                <w:rFonts w:cs="Arial"/>
                <w:szCs w:val="24"/>
              </w:rPr>
            </w:pPr>
            <w:r w:rsidRPr="00305D90">
              <w:rPr>
                <w:rFonts w:cs="Arial"/>
                <w:szCs w:val="24"/>
              </w:rPr>
              <w:t xml:space="preserve">8 </w:t>
            </w:r>
            <w:r w:rsidR="008016B1" w:rsidRPr="00305D90">
              <w:rPr>
                <w:rFonts w:cs="Arial"/>
                <w:szCs w:val="24"/>
              </w:rPr>
              <w:t xml:space="preserve">MTN </w:t>
            </w:r>
            <w:r w:rsidR="008016B1" w:rsidRPr="00305D90">
              <w:rPr>
                <w:rFonts w:cs="Arial"/>
                <w:szCs w:val="24"/>
              </w:rPr>
              <w:tab/>
            </w:r>
            <w:r w:rsidRPr="00305D90">
              <w:rPr>
                <w:rFonts w:cs="Arial"/>
                <w:szCs w:val="24"/>
              </w:rPr>
              <w:t>2926</w:t>
            </w:r>
          </w:p>
          <w:p w14:paraId="173FDAAD" w14:textId="7A63C501" w:rsidR="007E37AD" w:rsidRPr="00305D90" w:rsidRDefault="007E37AD" w:rsidP="00305D90">
            <w:pPr>
              <w:rPr>
                <w:rFonts w:cs="Arial"/>
                <w:szCs w:val="24"/>
              </w:rPr>
            </w:pPr>
            <w:r w:rsidRPr="00305D90">
              <w:rPr>
                <w:rFonts w:cs="Arial"/>
                <w:szCs w:val="24"/>
              </w:rPr>
              <w:t xml:space="preserve">9 </w:t>
            </w:r>
            <w:r w:rsidR="008016B1" w:rsidRPr="00305D90">
              <w:rPr>
                <w:rFonts w:cs="Arial"/>
                <w:szCs w:val="24"/>
              </w:rPr>
              <w:t xml:space="preserve">SOUTH </w:t>
            </w:r>
            <w:r w:rsidR="008016B1" w:rsidRPr="00305D90">
              <w:rPr>
                <w:rFonts w:cs="Arial"/>
                <w:szCs w:val="24"/>
              </w:rPr>
              <w:tab/>
            </w:r>
            <w:r w:rsidRPr="00305D90">
              <w:rPr>
                <w:rFonts w:cs="Arial"/>
                <w:szCs w:val="24"/>
              </w:rPr>
              <w:t>7794</w:t>
            </w:r>
          </w:p>
          <w:p w14:paraId="07B4CB5C" w14:textId="77777777" w:rsidR="007E37AD" w:rsidRPr="00305D90" w:rsidRDefault="007E37AD" w:rsidP="00305D90">
            <w:pPr>
              <w:rPr>
                <w:rFonts w:cs="Arial"/>
                <w:szCs w:val="24"/>
              </w:rPr>
            </w:pPr>
            <w:r w:rsidRPr="00305D90">
              <w:rPr>
                <w:rFonts w:cs="Arial"/>
                <w:szCs w:val="24"/>
              </w:rPr>
              <w:lastRenderedPageBreak/>
              <w:t>9 MTN………………………………………….2927</w:t>
            </w:r>
          </w:p>
          <w:p w14:paraId="3DEA37DA" w14:textId="77777777" w:rsidR="007E37AD" w:rsidRPr="00305D90" w:rsidRDefault="007E37AD" w:rsidP="00305D90">
            <w:pPr>
              <w:rPr>
                <w:rFonts w:cs="Arial"/>
                <w:b/>
                <w:szCs w:val="24"/>
                <w:u w:val="single"/>
              </w:rPr>
            </w:pPr>
          </w:p>
          <w:p w14:paraId="5D6D7F35" w14:textId="77777777" w:rsidR="007E37AD" w:rsidRPr="00305D90" w:rsidRDefault="007E37AD" w:rsidP="00305D90">
            <w:pPr>
              <w:rPr>
                <w:rFonts w:cs="Arial"/>
                <w:szCs w:val="24"/>
              </w:rPr>
            </w:pPr>
            <w:r w:rsidRPr="00305D90">
              <w:rPr>
                <w:rFonts w:cs="Arial"/>
                <w:b/>
                <w:szCs w:val="24"/>
                <w:u w:val="single"/>
              </w:rPr>
              <w:t>REHAB</w:t>
            </w:r>
          </w:p>
          <w:p w14:paraId="4CB60C5D" w14:textId="1E3188FA" w:rsidR="007E37AD" w:rsidRPr="00305D90" w:rsidRDefault="007E37AD" w:rsidP="00305D90">
            <w:pPr>
              <w:rPr>
                <w:rFonts w:cs="Arial"/>
                <w:szCs w:val="24"/>
              </w:rPr>
            </w:pPr>
            <w:r w:rsidRPr="00305D90">
              <w:rPr>
                <w:rFonts w:cs="Arial"/>
                <w:szCs w:val="24"/>
              </w:rPr>
              <w:t xml:space="preserve">1ST FLOOR (DAY </w:t>
            </w:r>
            <w:r w:rsidR="008016B1" w:rsidRPr="00305D90">
              <w:rPr>
                <w:rFonts w:cs="Arial"/>
                <w:szCs w:val="24"/>
              </w:rPr>
              <w:t xml:space="preserve">REHAB)  </w:t>
            </w:r>
            <w:r w:rsidRPr="00305D90">
              <w:rPr>
                <w:rFonts w:cs="Arial"/>
                <w:szCs w:val="24"/>
              </w:rPr>
              <w:t>853-0656,0657</w:t>
            </w:r>
          </w:p>
          <w:p w14:paraId="7F052C24" w14:textId="77777777" w:rsidR="007E37AD" w:rsidRPr="00305D90" w:rsidRDefault="007E37AD" w:rsidP="00305D90">
            <w:pPr>
              <w:rPr>
                <w:rFonts w:cs="Arial"/>
                <w:szCs w:val="24"/>
              </w:rPr>
            </w:pPr>
            <w:r w:rsidRPr="00305D90">
              <w:rPr>
                <w:rFonts w:cs="Arial"/>
                <w:szCs w:val="24"/>
              </w:rPr>
              <w:t>2 ND FLOOR</w:t>
            </w:r>
            <w:r w:rsidRPr="00305D90">
              <w:rPr>
                <w:rFonts w:cs="Arial"/>
                <w:szCs w:val="24"/>
              </w:rPr>
              <w:tab/>
              <w:t>7425,7426</w:t>
            </w:r>
          </w:p>
          <w:p w14:paraId="047B518D" w14:textId="77777777" w:rsidR="007E37AD" w:rsidRPr="00305D90" w:rsidRDefault="007E37AD" w:rsidP="00305D90">
            <w:pPr>
              <w:rPr>
                <w:rFonts w:cs="Arial"/>
                <w:szCs w:val="24"/>
              </w:rPr>
            </w:pPr>
            <w:r w:rsidRPr="00305D90">
              <w:rPr>
                <w:rFonts w:cs="Arial"/>
                <w:szCs w:val="24"/>
              </w:rPr>
              <w:t>3RD FLOOR</w:t>
            </w:r>
            <w:r w:rsidRPr="00305D90">
              <w:rPr>
                <w:rFonts w:cs="Arial"/>
                <w:szCs w:val="24"/>
              </w:rPr>
              <w:tab/>
              <w:t>7433,7434</w:t>
            </w:r>
          </w:p>
          <w:p w14:paraId="09F43411" w14:textId="77777777" w:rsidR="007E37AD" w:rsidRPr="00305D90" w:rsidRDefault="007E37AD" w:rsidP="00305D90">
            <w:pPr>
              <w:rPr>
                <w:rFonts w:cs="Arial"/>
                <w:szCs w:val="24"/>
              </w:rPr>
            </w:pPr>
            <w:r w:rsidRPr="00305D90">
              <w:rPr>
                <w:rFonts w:cs="Arial"/>
                <w:szCs w:val="24"/>
              </w:rPr>
              <w:t>4TH FLOOR</w:t>
            </w:r>
            <w:r w:rsidRPr="00305D90">
              <w:rPr>
                <w:rFonts w:cs="Arial"/>
                <w:szCs w:val="24"/>
              </w:rPr>
              <w:tab/>
              <w:t>7448,7449</w:t>
            </w:r>
          </w:p>
          <w:p w14:paraId="787E193C" w14:textId="77777777" w:rsidR="007E37AD" w:rsidRPr="00305D90" w:rsidRDefault="007E37AD" w:rsidP="00305D90">
            <w:pPr>
              <w:rPr>
                <w:rFonts w:cs="Arial"/>
                <w:szCs w:val="24"/>
              </w:rPr>
            </w:pPr>
            <w:r w:rsidRPr="00305D90">
              <w:rPr>
                <w:rFonts w:cs="Arial"/>
                <w:szCs w:val="24"/>
              </w:rPr>
              <w:t>5TH FLOOR</w:t>
            </w:r>
            <w:r w:rsidRPr="00305D90">
              <w:rPr>
                <w:rFonts w:cs="Arial"/>
                <w:szCs w:val="24"/>
              </w:rPr>
              <w:tab/>
              <w:t>7417,7418</w:t>
            </w:r>
          </w:p>
          <w:p w14:paraId="189B0152" w14:textId="77777777" w:rsidR="007E37AD" w:rsidRPr="00305D90" w:rsidRDefault="007E37AD" w:rsidP="00305D90">
            <w:pPr>
              <w:rPr>
                <w:rFonts w:cs="Arial"/>
                <w:snapToGrid w:val="0"/>
                <w:szCs w:val="24"/>
              </w:rPr>
            </w:pPr>
          </w:p>
        </w:tc>
        <w:tc>
          <w:tcPr>
            <w:tcW w:w="3690" w:type="dxa"/>
          </w:tcPr>
          <w:p w14:paraId="0D8E5745" w14:textId="77777777" w:rsidR="007E37AD" w:rsidRPr="00305D90" w:rsidRDefault="007E37AD" w:rsidP="00305D90">
            <w:pPr>
              <w:rPr>
                <w:rFonts w:cs="Arial"/>
                <w:szCs w:val="24"/>
              </w:rPr>
            </w:pPr>
            <w:r w:rsidRPr="00305D90">
              <w:rPr>
                <w:rFonts w:cs="Arial"/>
                <w:szCs w:val="24"/>
              </w:rPr>
              <w:lastRenderedPageBreak/>
              <w:tab/>
            </w:r>
            <w:r w:rsidRPr="00305D90">
              <w:rPr>
                <w:rFonts w:cs="Arial"/>
                <w:b/>
                <w:szCs w:val="24"/>
                <w:u w:val="single"/>
              </w:rPr>
              <w:t>BULATORY CARE</w:t>
            </w:r>
          </w:p>
          <w:p w14:paraId="28B6B98D" w14:textId="77777777" w:rsidR="007E37AD" w:rsidRPr="00305D90" w:rsidRDefault="007E37AD" w:rsidP="00305D90">
            <w:pPr>
              <w:rPr>
                <w:rFonts w:cs="Arial"/>
                <w:szCs w:val="24"/>
              </w:rPr>
            </w:pPr>
            <w:r w:rsidRPr="00305D90">
              <w:rPr>
                <w:rFonts w:cs="Arial"/>
                <w:szCs w:val="24"/>
              </w:rPr>
              <w:t>CARILION BRBLETON CENTER</w:t>
            </w:r>
          </w:p>
          <w:p w14:paraId="04F914A4" w14:textId="77777777" w:rsidR="007E37AD" w:rsidRPr="00305D90" w:rsidRDefault="007E37AD" w:rsidP="00305D90">
            <w:pPr>
              <w:rPr>
                <w:rFonts w:cs="Arial"/>
                <w:szCs w:val="24"/>
              </w:rPr>
            </w:pPr>
            <w:r w:rsidRPr="00305D90">
              <w:rPr>
                <w:rFonts w:cs="Arial"/>
                <w:szCs w:val="24"/>
              </w:rPr>
              <w:t xml:space="preserve">  (BULATORY SURGERY)</w:t>
            </w:r>
            <w:r w:rsidRPr="00305D90">
              <w:rPr>
                <w:rFonts w:cs="Arial"/>
                <w:szCs w:val="24"/>
              </w:rPr>
              <w:tab/>
              <w:t>772-7440</w:t>
            </w:r>
          </w:p>
          <w:p w14:paraId="629996D1" w14:textId="77777777" w:rsidR="007E37AD" w:rsidRPr="00305D90" w:rsidRDefault="007E37AD" w:rsidP="00305D90">
            <w:pPr>
              <w:rPr>
                <w:rFonts w:cs="Arial"/>
                <w:szCs w:val="24"/>
              </w:rPr>
            </w:pPr>
            <w:r w:rsidRPr="00305D90">
              <w:rPr>
                <w:rFonts w:cs="Arial"/>
                <w:szCs w:val="24"/>
              </w:rPr>
              <w:t xml:space="preserve">  (RADIOLOGY DEPT)</w:t>
            </w:r>
            <w:r w:rsidRPr="00305D90">
              <w:rPr>
                <w:rFonts w:cs="Arial"/>
                <w:szCs w:val="24"/>
              </w:rPr>
              <w:tab/>
              <w:t>772-7401</w:t>
            </w:r>
          </w:p>
          <w:p w14:paraId="393BB574" w14:textId="77777777" w:rsidR="007E37AD" w:rsidRPr="00305D90" w:rsidRDefault="007E37AD" w:rsidP="00305D90">
            <w:pPr>
              <w:rPr>
                <w:rFonts w:cs="Arial"/>
                <w:szCs w:val="24"/>
              </w:rPr>
            </w:pPr>
            <w:r w:rsidRPr="00305D90">
              <w:rPr>
                <w:rFonts w:cs="Arial"/>
                <w:szCs w:val="24"/>
              </w:rPr>
              <w:t>NORTHWEST</w:t>
            </w:r>
            <w:r w:rsidRPr="00305D90">
              <w:rPr>
                <w:rFonts w:cs="Arial"/>
                <w:szCs w:val="24"/>
              </w:rPr>
              <w:tab/>
              <w:t>224-3870</w:t>
            </w:r>
          </w:p>
          <w:p w14:paraId="42AD01B3" w14:textId="77777777" w:rsidR="007E37AD" w:rsidRPr="00305D90" w:rsidRDefault="007E37AD" w:rsidP="00305D90">
            <w:pPr>
              <w:rPr>
                <w:rFonts w:cs="Arial"/>
                <w:szCs w:val="24"/>
              </w:rPr>
            </w:pPr>
            <w:r w:rsidRPr="00305D90">
              <w:rPr>
                <w:rFonts w:cs="Arial"/>
                <w:szCs w:val="24"/>
              </w:rPr>
              <w:t>ROANOKE/SALEM</w:t>
            </w:r>
            <w:r w:rsidRPr="00305D90">
              <w:rPr>
                <w:rFonts w:cs="Arial"/>
                <w:szCs w:val="24"/>
              </w:rPr>
              <w:tab/>
              <w:t>562-5700</w:t>
            </w:r>
          </w:p>
          <w:p w14:paraId="022712B6" w14:textId="77777777" w:rsidR="007E37AD" w:rsidRPr="00305D90" w:rsidRDefault="007E37AD" w:rsidP="00305D90">
            <w:pPr>
              <w:rPr>
                <w:rFonts w:cs="Arial"/>
                <w:szCs w:val="24"/>
              </w:rPr>
            </w:pPr>
            <w:r w:rsidRPr="00305D90">
              <w:rPr>
                <w:rFonts w:cs="Arial"/>
                <w:szCs w:val="24"/>
              </w:rPr>
              <w:t>SOUTHEAST</w:t>
            </w:r>
            <w:r w:rsidRPr="00305D90">
              <w:rPr>
                <w:rFonts w:cs="Arial"/>
                <w:szCs w:val="24"/>
              </w:rPr>
              <w:tab/>
              <w:t>427-9200</w:t>
            </w:r>
          </w:p>
          <w:p w14:paraId="30058C10" w14:textId="77777777" w:rsidR="007E37AD" w:rsidRPr="00305D90" w:rsidRDefault="007E37AD" w:rsidP="00305D90">
            <w:pPr>
              <w:rPr>
                <w:rFonts w:cs="Arial"/>
                <w:szCs w:val="24"/>
              </w:rPr>
            </w:pPr>
            <w:r w:rsidRPr="00305D90">
              <w:rPr>
                <w:rFonts w:cs="Arial"/>
                <w:szCs w:val="24"/>
              </w:rPr>
              <w:t>SCREENING MMOGRAPHY N.RKE</w:t>
            </w:r>
            <w:r w:rsidRPr="00305D90">
              <w:rPr>
                <w:rFonts w:cs="Arial"/>
                <w:szCs w:val="24"/>
              </w:rPr>
              <w:tab/>
              <w:t>265-5545</w:t>
            </w:r>
          </w:p>
          <w:p w14:paraId="5FDB0147" w14:textId="77777777" w:rsidR="007E37AD" w:rsidRPr="00305D90" w:rsidRDefault="007E37AD" w:rsidP="00305D90">
            <w:pPr>
              <w:rPr>
                <w:rFonts w:cs="Arial"/>
                <w:szCs w:val="24"/>
              </w:rPr>
            </w:pPr>
            <w:r w:rsidRPr="00305D90">
              <w:rPr>
                <w:rFonts w:cs="Arial"/>
                <w:b/>
                <w:szCs w:val="24"/>
                <w:u w:val="single"/>
              </w:rPr>
              <w:t>MISCELLANEOUS</w:t>
            </w:r>
          </w:p>
          <w:p w14:paraId="6FCCEBDD" w14:textId="77777777" w:rsidR="007E37AD" w:rsidRPr="00305D90" w:rsidRDefault="007E37AD" w:rsidP="00305D90">
            <w:pPr>
              <w:rPr>
                <w:rFonts w:cs="Arial"/>
                <w:szCs w:val="24"/>
              </w:rPr>
            </w:pPr>
            <w:r w:rsidRPr="00305D90">
              <w:rPr>
                <w:rFonts w:cs="Arial"/>
                <w:szCs w:val="24"/>
              </w:rPr>
              <w:t>ARCHIVE CENTER</w:t>
            </w:r>
            <w:r w:rsidRPr="00305D90">
              <w:rPr>
                <w:rFonts w:cs="Arial"/>
                <w:szCs w:val="24"/>
              </w:rPr>
              <w:tab/>
              <w:t>224-4778</w:t>
            </w:r>
          </w:p>
          <w:p w14:paraId="23816CC8" w14:textId="77777777" w:rsidR="007E37AD" w:rsidRPr="00305D90" w:rsidRDefault="007E37AD" w:rsidP="00305D90">
            <w:pPr>
              <w:rPr>
                <w:rFonts w:cs="Arial"/>
                <w:szCs w:val="24"/>
              </w:rPr>
            </w:pPr>
            <w:r w:rsidRPr="00305D90">
              <w:rPr>
                <w:rFonts w:cs="Arial"/>
                <w:szCs w:val="24"/>
              </w:rPr>
              <w:t>CARILION BIOMEDICAL INST.</w:t>
            </w:r>
            <w:r w:rsidRPr="00305D90">
              <w:rPr>
                <w:rFonts w:cs="Arial"/>
                <w:szCs w:val="24"/>
              </w:rPr>
              <w:tab/>
              <w:t>581-0123</w:t>
            </w:r>
          </w:p>
          <w:p w14:paraId="3736F2EC" w14:textId="608194DA" w:rsidR="007E37AD" w:rsidRPr="00305D90" w:rsidRDefault="007E37AD" w:rsidP="00305D90">
            <w:pPr>
              <w:rPr>
                <w:rFonts w:cs="Arial"/>
                <w:szCs w:val="24"/>
              </w:rPr>
            </w:pPr>
            <w:r w:rsidRPr="00305D90">
              <w:rPr>
                <w:rFonts w:cs="Arial"/>
                <w:szCs w:val="24"/>
              </w:rPr>
              <w:t xml:space="preserve">CARILION EAP . </w:t>
            </w:r>
            <w:r w:rsidRPr="00305D90">
              <w:rPr>
                <w:rFonts w:cs="Arial"/>
                <w:szCs w:val="24"/>
              </w:rPr>
              <w:tab/>
              <w:t>981-8950</w:t>
            </w:r>
          </w:p>
          <w:p w14:paraId="52121F66" w14:textId="77777777" w:rsidR="007E37AD" w:rsidRPr="00305D90" w:rsidRDefault="007E37AD" w:rsidP="00305D90">
            <w:pPr>
              <w:rPr>
                <w:rFonts w:cs="Arial"/>
                <w:szCs w:val="24"/>
              </w:rPr>
            </w:pPr>
            <w:r w:rsidRPr="00305D90">
              <w:rPr>
                <w:rFonts w:cs="Arial"/>
                <w:szCs w:val="24"/>
              </w:rPr>
              <w:t>CARILION HOME CARE/DME</w:t>
            </w:r>
            <w:r w:rsidRPr="00305D90">
              <w:rPr>
                <w:rFonts w:cs="Arial"/>
                <w:szCs w:val="24"/>
              </w:rPr>
              <w:tab/>
              <w:t>224 (8) 4700</w:t>
            </w:r>
          </w:p>
          <w:p w14:paraId="1C4B79D4" w14:textId="77777777" w:rsidR="007E37AD" w:rsidRPr="00305D90" w:rsidRDefault="007E37AD" w:rsidP="00305D90">
            <w:pPr>
              <w:rPr>
                <w:rFonts w:cs="Arial"/>
                <w:szCs w:val="24"/>
              </w:rPr>
            </w:pPr>
            <w:r w:rsidRPr="00305D90">
              <w:rPr>
                <w:rFonts w:cs="Arial"/>
                <w:szCs w:val="24"/>
              </w:rPr>
              <w:t>CARILION HOME CARE PV.DUTY      224-4875</w:t>
            </w:r>
          </w:p>
          <w:p w14:paraId="168D7177" w14:textId="77777777" w:rsidR="007E37AD" w:rsidRPr="00305D90" w:rsidRDefault="007E37AD" w:rsidP="00305D90">
            <w:pPr>
              <w:rPr>
                <w:rFonts w:cs="Arial"/>
                <w:szCs w:val="24"/>
              </w:rPr>
            </w:pPr>
            <w:r w:rsidRPr="00305D90">
              <w:rPr>
                <w:rFonts w:cs="Arial"/>
                <w:szCs w:val="24"/>
              </w:rPr>
              <w:t xml:space="preserve">CARILION OCCUP.HEALTH. </w:t>
            </w:r>
            <w:r w:rsidRPr="00305D90">
              <w:rPr>
                <w:rFonts w:cs="Arial"/>
                <w:szCs w:val="24"/>
              </w:rPr>
              <w:tab/>
              <w:t>985-8529</w:t>
            </w:r>
          </w:p>
          <w:p w14:paraId="4B46A597" w14:textId="77777777" w:rsidR="007E37AD" w:rsidRPr="00305D90" w:rsidRDefault="007E37AD" w:rsidP="00305D90">
            <w:pPr>
              <w:rPr>
                <w:rFonts w:cs="Arial"/>
                <w:szCs w:val="24"/>
              </w:rPr>
            </w:pPr>
            <w:r w:rsidRPr="00305D90">
              <w:rPr>
                <w:rFonts w:cs="Arial"/>
                <w:szCs w:val="24"/>
              </w:rPr>
              <w:t>CARILION DIRECT</w:t>
            </w:r>
            <w:r w:rsidRPr="00305D90">
              <w:rPr>
                <w:rFonts w:cs="Arial"/>
                <w:szCs w:val="24"/>
              </w:rPr>
              <w:tab/>
              <w:t>981-7641</w:t>
            </w:r>
          </w:p>
          <w:p w14:paraId="704B7702" w14:textId="77777777" w:rsidR="007E37AD" w:rsidRPr="00305D90" w:rsidRDefault="007E37AD" w:rsidP="00305D90">
            <w:pPr>
              <w:rPr>
                <w:rFonts w:cs="Arial"/>
                <w:szCs w:val="24"/>
              </w:rPr>
            </w:pPr>
            <w:r w:rsidRPr="00305D90">
              <w:rPr>
                <w:rFonts w:cs="Arial"/>
                <w:szCs w:val="24"/>
              </w:rPr>
              <w:t>CARILION TRANSPORTATION. . .      345-7628</w:t>
            </w:r>
          </w:p>
          <w:p w14:paraId="1A2169CF" w14:textId="77777777" w:rsidR="007E37AD" w:rsidRPr="00305D90" w:rsidRDefault="007E37AD" w:rsidP="00305D90">
            <w:pPr>
              <w:rPr>
                <w:rFonts w:cs="Arial"/>
                <w:szCs w:val="24"/>
              </w:rPr>
            </w:pPr>
            <w:r w:rsidRPr="00305D90">
              <w:rPr>
                <w:rFonts w:cs="Arial"/>
                <w:szCs w:val="24"/>
              </w:rPr>
              <w:lastRenderedPageBreak/>
              <w:t>CRYSTAL SPRING IMAGING</w:t>
            </w:r>
          </w:p>
          <w:p w14:paraId="0EE4FB33" w14:textId="77777777" w:rsidR="007E37AD" w:rsidRPr="00305D90" w:rsidRDefault="007E37AD" w:rsidP="00305D90">
            <w:pPr>
              <w:rPr>
                <w:rFonts w:cs="Arial"/>
                <w:szCs w:val="24"/>
              </w:rPr>
            </w:pPr>
            <w:r w:rsidRPr="00305D90">
              <w:rPr>
                <w:rFonts w:cs="Arial"/>
                <w:szCs w:val="24"/>
              </w:rPr>
              <w:t xml:space="preserve">  RECEPTION</w:t>
            </w:r>
            <w:r w:rsidRPr="00305D90">
              <w:rPr>
                <w:rFonts w:cs="Arial"/>
                <w:szCs w:val="24"/>
              </w:rPr>
              <w:tab/>
              <w:t>7600</w:t>
            </w:r>
          </w:p>
          <w:p w14:paraId="01859492" w14:textId="77777777" w:rsidR="007E37AD" w:rsidRPr="00305D90" w:rsidRDefault="007E37AD" w:rsidP="00305D90">
            <w:pPr>
              <w:rPr>
                <w:rFonts w:cs="Arial"/>
                <w:szCs w:val="24"/>
              </w:rPr>
            </w:pPr>
            <w:r w:rsidRPr="00305D90">
              <w:rPr>
                <w:rFonts w:cs="Arial"/>
                <w:szCs w:val="24"/>
              </w:rPr>
              <w:t xml:space="preserve">  DIAGNOSTIC AREA</w:t>
            </w:r>
            <w:r w:rsidRPr="00305D90">
              <w:rPr>
                <w:rFonts w:cs="Arial"/>
                <w:szCs w:val="24"/>
              </w:rPr>
              <w:tab/>
              <w:t>7203</w:t>
            </w:r>
          </w:p>
          <w:p w14:paraId="7CA14BA0" w14:textId="77777777" w:rsidR="007E37AD" w:rsidRPr="00305D90" w:rsidRDefault="007E37AD" w:rsidP="00305D90">
            <w:pPr>
              <w:rPr>
                <w:rFonts w:cs="Arial"/>
                <w:szCs w:val="24"/>
              </w:rPr>
            </w:pPr>
            <w:r w:rsidRPr="00305D90">
              <w:rPr>
                <w:rFonts w:cs="Arial"/>
                <w:szCs w:val="24"/>
              </w:rPr>
              <w:t xml:space="preserve">  PROCESSING AREA</w:t>
            </w:r>
            <w:r w:rsidRPr="00305D90">
              <w:rPr>
                <w:rFonts w:cs="Arial"/>
                <w:szCs w:val="24"/>
              </w:rPr>
              <w:tab/>
              <w:t>7535</w:t>
            </w:r>
          </w:p>
          <w:p w14:paraId="52DF27DF" w14:textId="77777777" w:rsidR="007E37AD" w:rsidRPr="00305D90" w:rsidRDefault="007E37AD" w:rsidP="00305D90">
            <w:pPr>
              <w:rPr>
                <w:rFonts w:cs="Arial"/>
                <w:szCs w:val="24"/>
              </w:rPr>
            </w:pPr>
            <w:r w:rsidRPr="00305D90">
              <w:rPr>
                <w:rFonts w:cs="Arial"/>
                <w:szCs w:val="24"/>
              </w:rPr>
              <w:t xml:space="preserve">  ULTRASOUND</w:t>
            </w:r>
            <w:r w:rsidRPr="00305D90">
              <w:rPr>
                <w:rFonts w:cs="Arial"/>
                <w:szCs w:val="24"/>
              </w:rPr>
              <w:tab/>
              <w:t>7202</w:t>
            </w:r>
          </w:p>
          <w:p w14:paraId="560966DC" w14:textId="77777777" w:rsidR="007E37AD" w:rsidRPr="00305D90" w:rsidRDefault="007E37AD" w:rsidP="00305D90">
            <w:pPr>
              <w:rPr>
                <w:rFonts w:cs="Arial"/>
                <w:szCs w:val="24"/>
              </w:rPr>
            </w:pPr>
            <w:r w:rsidRPr="00305D90">
              <w:rPr>
                <w:rFonts w:cs="Arial"/>
                <w:szCs w:val="24"/>
              </w:rPr>
              <w:t xml:space="preserve">  FILEROOM</w:t>
            </w:r>
            <w:r w:rsidRPr="00305D90">
              <w:rPr>
                <w:rFonts w:cs="Arial"/>
                <w:szCs w:val="24"/>
              </w:rPr>
              <w:tab/>
              <w:t>7250</w:t>
            </w:r>
          </w:p>
          <w:p w14:paraId="41BBDF63" w14:textId="77777777" w:rsidR="007E37AD" w:rsidRPr="00305D90" w:rsidRDefault="007E37AD" w:rsidP="00305D90">
            <w:pPr>
              <w:rPr>
                <w:rFonts w:cs="Arial"/>
                <w:szCs w:val="24"/>
              </w:rPr>
            </w:pPr>
            <w:r w:rsidRPr="00305D90">
              <w:rPr>
                <w:rFonts w:cs="Arial"/>
                <w:szCs w:val="24"/>
              </w:rPr>
              <w:t xml:space="preserve">  MRI</w:t>
            </w:r>
            <w:r w:rsidRPr="00305D90">
              <w:rPr>
                <w:rFonts w:cs="Arial"/>
                <w:szCs w:val="24"/>
              </w:rPr>
              <w:tab/>
            </w:r>
            <w:r w:rsidRPr="00305D90">
              <w:rPr>
                <w:rFonts w:cs="Arial"/>
                <w:szCs w:val="24"/>
              </w:rPr>
              <w:tab/>
              <w:t>7109</w:t>
            </w:r>
          </w:p>
          <w:p w14:paraId="5F75AE28" w14:textId="77777777" w:rsidR="007E37AD" w:rsidRPr="00305D90" w:rsidRDefault="007E37AD" w:rsidP="00305D90">
            <w:pPr>
              <w:rPr>
                <w:rFonts w:cs="Arial"/>
                <w:szCs w:val="24"/>
              </w:rPr>
            </w:pPr>
            <w:r w:rsidRPr="00305D90">
              <w:rPr>
                <w:rFonts w:cs="Arial"/>
                <w:szCs w:val="24"/>
              </w:rPr>
              <w:t xml:space="preserve">  CT</w:t>
            </w:r>
            <w:r w:rsidRPr="00305D90">
              <w:rPr>
                <w:rFonts w:cs="Arial"/>
                <w:szCs w:val="24"/>
              </w:rPr>
              <w:tab/>
            </w:r>
            <w:r w:rsidRPr="00305D90">
              <w:rPr>
                <w:rFonts w:cs="Arial"/>
                <w:szCs w:val="24"/>
              </w:rPr>
              <w:tab/>
              <w:t>7153</w:t>
            </w:r>
          </w:p>
          <w:p w14:paraId="40A72287" w14:textId="77777777" w:rsidR="007E37AD" w:rsidRPr="00305D90" w:rsidRDefault="007E37AD" w:rsidP="00305D90">
            <w:pPr>
              <w:rPr>
                <w:rFonts w:cs="Arial"/>
                <w:szCs w:val="24"/>
              </w:rPr>
            </w:pPr>
            <w:r w:rsidRPr="00305D90">
              <w:rPr>
                <w:rFonts w:cs="Arial"/>
                <w:szCs w:val="24"/>
              </w:rPr>
              <w:t>FOOD SVCS(FRANKLIN RD)…….       344-0399</w:t>
            </w:r>
          </w:p>
          <w:p w14:paraId="66E46165" w14:textId="77777777" w:rsidR="007E37AD" w:rsidRPr="00305D90" w:rsidRDefault="007E37AD" w:rsidP="00305D90">
            <w:pPr>
              <w:rPr>
                <w:rFonts w:cs="Arial"/>
                <w:szCs w:val="24"/>
              </w:rPr>
            </w:pPr>
            <w:r w:rsidRPr="00305D90">
              <w:rPr>
                <w:rFonts w:cs="Arial"/>
                <w:szCs w:val="24"/>
              </w:rPr>
              <w:t>HOME HEALTH</w:t>
            </w:r>
            <w:r w:rsidRPr="00305D90">
              <w:rPr>
                <w:rFonts w:cs="Arial"/>
                <w:szCs w:val="24"/>
              </w:rPr>
              <w:tab/>
              <w:t>224 (8) 4800</w:t>
            </w:r>
          </w:p>
          <w:p w14:paraId="62793D0D" w14:textId="77777777" w:rsidR="007E37AD" w:rsidRPr="00305D90" w:rsidRDefault="007E37AD" w:rsidP="00305D90">
            <w:pPr>
              <w:rPr>
                <w:rFonts w:cs="Arial"/>
                <w:szCs w:val="24"/>
              </w:rPr>
            </w:pPr>
            <w:r w:rsidRPr="00305D90">
              <w:rPr>
                <w:rFonts w:cs="Arial"/>
                <w:szCs w:val="24"/>
              </w:rPr>
              <w:t>HOSPICE</w:t>
            </w:r>
            <w:r w:rsidRPr="00305D90">
              <w:rPr>
                <w:rFonts w:cs="Arial"/>
                <w:szCs w:val="24"/>
              </w:rPr>
              <w:tab/>
              <w:t>224 (8) 4753</w:t>
            </w:r>
          </w:p>
          <w:p w14:paraId="60280200" w14:textId="77777777" w:rsidR="007E37AD" w:rsidRPr="00305D90" w:rsidRDefault="007E37AD" w:rsidP="00305D90">
            <w:pPr>
              <w:rPr>
                <w:rFonts w:cs="Arial"/>
                <w:szCs w:val="24"/>
              </w:rPr>
            </w:pPr>
            <w:r w:rsidRPr="00305D90">
              <w:rPr>
                <w:rFonts w:cs="Arial"/>
                <w:szCs w:val="24"/>
              </w:rPr>
              <w:t>INFORMATION SERVICES ………….. 224-1400</w:t>
            </w:r>
          </w:p>
          <w:p w14:paraId="79E19183" w14:textId="77777777" w:rsidR="007E37AD" w:rsidRPr="00305D90" w:rsidRDefault="007E37AD" w:rsidP="00305D90">
            <w:pPr>
              <w:rPr>
                <w:rFonts w:cs="Arial"/>
                <w:szCs w:val="24"/>
              </w:rPr>
            </w:pPr>
            <w:r w:rsidRPr="00305D90">
              <w:rPr>
                <w:rFonts w:cs="Arial"/>
                <w:szCs w:val="24"/>
              </w:rPr>
              <w:t>LIFE-GUARD 10</w:t>
            </w:r>
          </w:p>
          <w:p w14:paraId="5D9854C9" w14:textId="77777777" w:rsidR="007E37AD" w:rsidRPr="00305D90" w:rsidRDefault="007E37AD" w:rsidP="00305D90">
            <w:pPr>
              <w:rPr>
                <w:rFonts w:cs="Arial"/>
                <w:szCs w:val="24"/>
              </w:rPr>
            </w:pPr>
            <w:r w:rsidRPr="00305D90">
              <w:rPr>
                <w:rFonts w:cs="Arial"/>
                <w:szCs w:val="24"/>
              </w:rPr>
              <w:t xml:space="preserve">  (OFFICE) </w:t>
            </w:r>
            <w:r w:rsidRPr="00305D90">
              <w:rPr>
                <w:rFonts w:cs="Arial"/>
                <w:szCs w:val="24"/>
              </w:rPr>
              <w:tab/>
              <w:t>342-7637</w:t>
            </w:r>
          </w:p>
          <w:p w14:paraId="37F98926" w14:textId="77777777" w:rsidR="007E37AD" w:rsidRPr="00305D90" w:rsidRDefault="007E37AD" w:rsidP="00305D90">
            <w:pPr>
              <w:rPr>
                <w:rFonts w:cs="Arial"/>
                <w:szCs w:val="24"/>
              </w:rPr>
            </w:pPr>
            <w:r w:rsidRPr="00305D90">
              <w:rPr>
                <w:rFonts w:cs="Arial"/>
                <w:szCs w:val="24"/>
              </w:rPr>
              <w:t xml:space="preserve">  (EMERGENCY) </w:t>
            </w:r>
            <w:r w:rsidRPr="00305D90">
              <w:rPr>
                <w:rFonts w:cs="Arial"/>
                <w:szCs w:val="24"/>
              </w:rPr>
              <w:tab/>
              <w:t>344-4357</w:t>
            </w:r>
          </w:p>
          <w:p w14:paraId="7B0F4062" w14:textId="77777777" w:rsidR="007E37AD" w:rsidRPr="00305D90" w:rsidRDefault="007E37AD" w:rsidP="00305D90">
            <w:pPr>
              <w:rPr>
                <w:rFonts w:cs="Arial"/>
                <w:szCs w:val="24"/>
              </w:rPr>
            </w:pPr>
            <w:r w:rsidRPr="00305D90">
              <w:rPr>
                <w:rFonts w:cs="Arial"/>
                <w:szCs w:val="24"/>
              </w:rPr>
              <w:t>MEDICAL CTR PHARMACY……      853(7)0905</w:t>
            </w:r>
          </w:p>
          <w:p w14:paraId="1325D7AE" w14:textId="77777777" w:rsidR="007E37AD" w:rsidRPr="00305D90" w:rsidRDefault="007E37AD" w:rsidP="00305D90">
            <w:pPr>
              <w:rPr>
                <w:rFonts w:cs="Arial"/>
                <w:szCs w:val="24"/>
              </w:rPr>
            </w:pPr>
            <w:r w:rsidRPr="00305D90">
              <w:rPr>
                <w:rFonts w:cs="Arial"/>
                <w:szCs w:val="24"/>
              </w:rPr>
              <w:t>PAYROLL</w:t>
            </w:r>
            <w:r w:rsidRPr="00305D90">
              <w:rPr>
                <w:rFonts w:cs="Arial"/>
                <w:szCs w:val="24"/>
              </w:rPr>
              <w:tab/>
              <w:t>224(5)5039</w:t>
            </w:r>
          </w:p>
          <w:p w14:paraId="2DCFED3A" w14:textId="77777777" w:rsidR="007E37AD" w:rsidRPr="00305D90" w:rsidRDefault="007E37AD" w:rsidP="00305D90">
            <w:pPr>
              <w:rPr>
                <w:rFonts w:cs="Arial"/>
                <w:szCs w:val="24"/>
              </w:rPr>
            </w:pPr>
            <w:r w:rsidRPr="00305D90">
              <w:rPr>
                <w:rFonts w:cs="Arial"/>
                <w:szCs w:val="24"/>
              </w:rPr>
              <w:t>RONALD MCDONALD HOUSE</w:t>
            </w:r>
            <w:r w:rsidRPr="00305D90">
              <w:rPr>
                <w:rFonts w:cs="Arial"/>
                <w:szCs w:val="24"/>
              </w:rPr>
              <w:tab/>
              <w:t>857-0770</w:t>
            </w:r>
          </w:p>
          <w:p w14:paraId="1CCC9AB2" w14:textId="77777777" w:rsidR="007E37AD" w:rsidRPr="00305D90" w:rsidRDefault="007E37AD" w:rsidP="00305D90">
            <w:pPr>
              <w:rPr>
                <w:rFonts w:cs="Arial"/>
                <w:b/>
                <w:szCs w:val="24"/>
                <w:u w:val="single"/>
              </w:rPr>
            </w:pPr>
          </w:p>
          <w:p w14:paraId="70576339" w14:textId="77777777" w:rsidR="007E37AD" w:rsidRPr="00305D90" w:rsidRDefault="007E37AD" w:rsidP="00305D90">
            <w:pPr>
              <w:rPr>
                <w:rFonts w:cs="Arial"/>
                <w:szCs w:val="24"/>
              </w:rPr>
            </w:pPr>
            <w:r w:rsidRPr="00305D90">
              <w:rPr>
                <w:rFonts w:cs="Arial"/>
                <w:b/>
                <w:szCs w:val="24"/>
                <w:u w:val="single"/>
              </w:rPr>
              <w:t>BILLING</w:t>
            </w:r>
          </w:p>
          <w:p w14:paraId="63866343" w14:textId="77777777" w:rsidR="007E37AD" w:rsidRPr="00305D90" w:rsidRDefault="007E37AD" w:rsidP="00305D90">
            <w:pPr>
              <w:rPr>
                <w:rFonts w:cs="Arial"/>
                <w:szCs w:val="24"/>
              </w:rPr>
            </w:pPr>
            <w:r w:rsidRPr="00305D90">
              <w:rPr>
                <w:rFonts w:cs="Arial"/>
                <w:szCs w:val="24"/>
              </w:rPr>
              <w:t>C.CONSOLIDATED LAB BILLING        342-2772</w:t>
            </w:r>
          </w:p>
          <w:p w14:paraId="359AEE5D" w14:textId="77777777" w:rsidR="007E37AD" w:rsidRPr="00305D90" w:rsidRDefault="007E37AD" w:rsidP="00305D90">
            <w:pPr>
              <w:rPr>
                <w:rFonts w:cs="Arial"/>
                <w:szCs w:val="24"/>
              </w:rPr>
            </w:pPr>
            <w:r w:rsidRPr="00305D90">
              <w:rPr>
                <w:rFonts w:cs="Arial"/>
                <w:szCs w:val="24"/>
              </w:rPr>
              <w:t>ELIGIBILITY ASST.</w:t>
            </w:r>
            <w:r w:rsidRPr="00305D90">
              <w:rPr>
                <w:rFonts w:cs="Arial"/>
                <w:szCs w:val="24"/>
              </w:rPr>
              <w:tab/>
              <w:t>224-2020</w:t>
            </w:r>
          </w:p>
          <w:p w14:paraId="13B72447" w14:textId="77777777" w:rsidR="007E37AD" w:rsidRPr="00305D90" w:rsidRDefault="007E37AD" w:rsidP="00305D90">
            <w:pPr>
              <w:rPr>
                <w:rFonts w:cs="Arial"/>
                <w:szCs w:val="24"/>
              </w:rPr>
            </w:pPr>
            <w:r w:rsidRPr="00305D90">
              <w:rPr>
                <w:rFonts w:cs="Arial"/>
                <w:szCs w:val="24"/>
              </w:rPr>
              <w:t xml:space="preserve"> (OR 1-800-365-2445)</w:t>
            </w:r>
          </w:p>
          <w:p w14:paraId="73F77DFF" w14:textId="77777777" w:rsidR="007E37AD" w:rsidRPr="00305D90" w:rsidRDefault="007E37AD" w:rsidP="00305D90">
            <w:pPr>
              <w:rPr>
                <w:rFonts w:cs="Arial"/>
                <w:szCs w:val="24"/>
              </w:rPr>
            </w:pPr>
            <w:r w:rsidRPr="00305D90">
              <w:rPr>
                <w:rFonts w:cs="Arial"/>
                <w:szCs w:val="24"/>
              </w:rPr>
              <w:t>PATIENT ACCOUNTING</w:t>
            </w:r>
            <w:r w:rsidRPr="00305D90">
              <w:rPr>
                <w:rFonts w:cs="Arial"/>
                <w:szCs w:val="24"/>
              </w:rPr>
              <w:tab/>
              <w:t>224-5500</w:t>
            </w:r>
          </w:p>
          <w:p w14:paraId="78A9A767" w14:textId="77777777" w:rsidR="007E37AD" w:rsidRPr="00305D90" w:rsidRDefault="007E37AD" w:rsidP="00305D90">
            <w:pPr>
              <w:rPr>
                <w:rFonts w:cs="Arial"/>
                <w:szCs w:val="24"/>
              </w:rPr>
            </w:pPr>
            <w:r w:rsidRPr="00305D90">
              <w:rPr>
                <w:rFonts w:cs="Arial"/>
                <w:szCs w:val="24"/>
              </w:rPr>
              <w:t xml:space="preserve"> (HOSPITAL BILLS)</w:t>
            </w:r>
          </w:p>
          <w:p w14:paraId="1F881FB8" w14:textId="77777777" w:rsidR="007E37AD" w:rsidRPr="00305D90" w:rsidRDefault="007E37AD" w:rsidP="00305D90">
            <w:pPr>
              <w:rPr>
                <w:rFonts w:cs="Arial"/>
                <w:szCs w:val="24"/>
              </w:rPr>
            </w:pPr>
            <w:r w:rsidRPr="00305D90">
              <w:rPr>
                <w:rFonts w:cs="Arial"/>
                <w:szCs w:val="24"/>
              </w:rPr>
              <w:t>PROFESSIONAL BILLING</w:t>
            </w:r>
            <w:r w:rsidRPr="00305D90">
              <w:rPr>
                <w:rFonts w:cs="Arial"/>
                <w:szCs w:val="24"/>
              </w:rPr>
              <w:tab/>
              <w:t>224-5688</w:t>
            </w:r>
          </w:p>
          <w:p w14:paraId="44358EB7" w14:textId="77777777" w:rsidR="007E37AD" w:rsidRPr="00305D90" w:rsidRDefault="007E37AD" w:rsidP="00305D90">
            <w:pPr>
              <w:rPr>
                <w:rFonts w:cs="Arial"/>
                <w:szCs w:val="24"/>
              </w:rPr>
            </w:pPr>
            <w:r w:rsidRPr="00305D90">
              <w:rPr>
                <w:rFonts w:cs="Arial"/>
                <w:szCs w:val="24"/>
              </w:rPr>
              <w:t xml:space="preserve"> (PHYSICIAN SERVICES)</w:t>
            </w:r>
            <w:r w:rsidRPr="00305D90">
              <w:rPr>
                <w:rFonts w:cs="Arial"/>
                <w:szCs w:val="24"/>
              </w:rPr>
              <w:tab/>
              <w:t>1-800-540-1487</w:t>
            </w:r>
          </w:p>
          <w:p w14:paraId="55B0D726" w14:textId="77777777" w:rsidR="007E37AD" w:rsidRPr="00305D90" w:rsidRDefault="007E37AD" w:rsidP="00305D90">
            <w:pPr>
              <w:rPr>
                <w:rFonts w:cs="Arial"/>
                <w:szCs w:val="24"/>
              </w:rPr>
            </w:pPr>
            <w:r w:rsidRPr="00305D90">
              <w:rPr>
                <w:rFonts w:cs="Arial"/>
                <w:szCs w:val="24"/>
              </w:rPr>
              <w:t>___________________________________</w:t>
            </w:r>
          </w:p>
          <w:p w14:paraId="7C3AB062" w14:textId="77777777" w:rsidR="007E37AD" w:rsidRPr="00305D90" w:rsidRDefault="007E37AD" w:rsidP="00305D90">
            <w:pPr>
              <w:rPr>
                <w:rFonts w:cs="Arial"/>
                <w:szCs w:val="24"/>
              </w:rPr>
            </w:pPr>
            <w:r w:rsidRPr="00305D90">
              <w:rPr>
                <w:rFonts w:cs="Arial"/>
                <w:szCs w:val="24"/>
              </w:rPr>
              <w:t>STREET ADDRESS:</w:t>
            </w:r>
          </w:p>
          <w:p w14:paraId="728D88CC" w14:textId="77777777" w:rsidR="007E37AD" w:rsidRPr="00305D90" w:rsidRDefault="007E37AD" w:rsidP="00305D90">
            <w:pPr>
              <w:rPr>
                <w:rFonts w:cs="Arial"/>
                <w:szCs w:val="24"/>
              </w:rPr>
            </w:pPr>
            <w:r w:rsidRPr="00305D90">
              <w:rPr>
                <w:rFonts w:cs="Arial"/>
                <w:szCs w:val="24"/>
              </w:rPr>
              <w:t>BELLEVIEW AT JEFFERSON STS.</w:t>
            </w:r>
          </w:p>
          <w:p w14:paraId="3AC5FB36" w14:textId="77777777" w:rsidR="007E37AD" w:rsidRPr="00305D90" w:rsidRDefault="007E37AD" w:rsidP="00305D90">
            <w:pPr>
              <w:rPr>
                <w:rFonts w:cs="Arial"/>
                <w:szCs w:val="24"/>
              </w:rPr>
            </w:pPr>
            <w:r w:rsidRPr="00305D90">
              <w:rPr>
                <w:rFonts w:cs="Arial"/>
                <w:szCs w:val="24"/>
              </w:rPr>
              <w:t>ROANOKE, VA. 24014</w:t>
            </w:r>
          </w:p>
          <w:p w14:paraId="58431F42" w14:textId="77777777" w:rsidR="007E37AD" w:rsidRPr="00305D90" w:rsidRDefault="007E37AD" w:rsidP="00305D90">
            <w:pPr>
              <w:rPr>
                <w:rFonts w:cs="Arial"/>
                <w:szCs w:val="24"/>
              </w:rPr>
            </w:pPr>
          </w:p>
          <w:p w14:paraId="2212FC3F" w14:textId="77777777" w:rsidR="007E37AD" w:rsidRPr="00305D90" w:rsidRDefault="007E37AD" w:rsidP="00305D90">
            <w:pPr>
              <w:rPr>
                <w:rFonts w:cs="Arial"/>
                <w:szCs w:val="24"/>
              </w:rPr>
            </w:pPr>
            <w:r w:rsidRPr="00305D90">
              <w:rPr>
                <w:rFonts w:cs="Arial"/>
                <w:szCs w:val="24"/>
              </w:rPr>
              <w:t>MAILING ADDRESS:</w:t>
            </w:r>
          </w:p>
          <w:p w14:paraId="4D63CB7C" w14:textId="77777777" w:rsidR="007E37AD" w:rsidRPr="00305D90" w:rsidRDefault="007E37AD" w:rsidP="00305D90">
            <w:pPr>
              <w:rPr>
                <w:rFonts w:cs="Arial"/>
                <w:szCs w:val="24"/>
              </w:rPr>
            </w:pPr>
            <w:r w:rsidRPr="00305D90">
              <w:rPr>
                <w:rFonts w:cs="Arial"/>
                <w:szCs w:val="24"/>
              </w:rPr>
              <w:t>P.O. BOX 13367</w:t>
            </w:r>
          </w:p>
          <w:p w14:paraId="088242A5" w14:textId="77777777" w:rsidR="007E37AD" w:rsidRPr="00305D90" w:rsidRDefault="007E37AD" w:rsidP="00305D90">
            <w:pPr>
              <w:rPr>
                <w:rFonts w:cs="Arial"/>
                <w:szCs w:val="24"/>
              </w:rPr>
            </w:pPr>
            <w:r w:rsidRPr="00305D90">
              <w:rPr>
                <w:rFonts w:cs="Arial"/>
                <w:szCs w:val="24"/>
              </w:rPr>
              <w:t>ROANOKE, VA.  24033</w:t>
            </w:r>
          </w:p>
          <w:p w14:paraId="08436B51" w14:textId="77777777" w:rsidR="007E37AD" w:rsidRPr="00305D90" w:rsidRDefault="007E37AD" w:rsidP="00305D90">
            <w:pPr>
              <w:rPr>
                <w:rFonts w:cs="Arial"/>
                <w:snapToGrid w:val="0"/>
                <w:szCs w:val="24"/>
              </w:rPr>
            </w:pPr>
          </w:p>
        </w:tc>
      </w:tr>
    </w:tbl>
    <w:p w14:paraId="3C3D4133" w14:textId="77777777" w:rsidR="00995C46" w:rsidRPr="004A33CF" w:rsidRDefault="00995C46" w:rsidP="00305D90">
      <w:pPr>
        <w:rPr>
          <w:rFonts w:cs="Arial"/>
          <w:b/>
          <w:color w:val="FF0000"/>
          <w:szCs w:val="24"/>
        </w:rPr>
      </w:pPr>
    </w:p>
    <w:p w14:paraId="2E34DE33" w14:textId="77777777" w:rsidR="00995C46" w:rsidRPr="00305D90" w:rsidRDefault="00995C46" w:rsidP="00305D90">
      <w:pPr>
        <w:rPr>
          <w:rFonts w:cs="Arial"/>
          <w:b/>
          <w:szCs w:val="24"/>
        </w:rPr>
      </w:pPr>
    </w:p>
    <w:p w14:paraId="099F4CBF" w14:textId="77777777" w:rsidR="00203746" w:rsidRDefault="00203746" w:rsidP="00203746">
      <w:pPr>
        <w:rPr>
          <w:rFonts w:cs="Arial"/>
          <w:szCs w:val="24"/>
        </w:rPr>
      </w:pPr>
    </w:p>
    <w:p w14:paraId="65B892B9" w14:textId="361F41CE" w:rsidR="006A0830" w:rsidRPr="00305D90" w:rsidRDefault="007C6E58" w:rsidP="00203746">
      <w:pPr>
        <w:pStyle w:val="Heading1"/>
      </w:pPr>
      <w:bookmarkStart w:id="51" w:name="_Toc138768772"/>
      <w:r w:rsidRPr="00FB151C">
        <w:rPr>
          <w:highlight w:val="yellow"/>
        </w:rPr>
        <w:t>A</w:t>
      </w:r>
      <w:r w:rsidR="00066BDB" w:rsidRPr="00FB151C">
        <w:rPr>
          <w:highlight w:val="yellow"/>
        </w:rPr>
        <w:t xml:space="preserve">ppendix </w:t>
      </w:r>
      <w:r w:rsidR="00C93994" w:rsidRPr="00FB151C">
        <w:rPr>
          <w:highlight w:val="yellow"/>
        </w:rPr>
        <w:t>1</w:t>
      </w:r>
      <w:r w:rsidR="00A1340F" w:rsidRPr="00FB151C">
        <w:rPr>
          <w:highlight w:val="yellow"/>
        </w:rPr>
        <w:t xml:space="preserve">:  </w:t>
      </w:r>
      <w:r w:rsidR="00094FB6" w:rsidRPr="00FB151C">
        <w:rPr>
          <w:highlight w:val="yellow"/>
        </w:rPr>
        <w:t>Policies</w:t>
      </w:r>
      <w:bookmarkEnd w:id="51"/>
      <w:r w:rsidR="00FB151C" w:rsidRPr="00FB151C">
        <w:rPr>
          <w:highlight w:val="yellow"/>
        </w:rPr>
        <w:t xml:space="preserve"> – remove &amp; print separately</w:t>
      </w:r>
    </w:p>
    <w:p w14:paraId="4AD77A56" w14:textId="77777777" w:rsidR="00203746" w:rsidRDefault="00CB418E" w:rsidP="00203746">
      <w:pPr>
        <w:pStyle w:val="Heading2"/>
        <w:jc w:val="left"/>
      </w:pPr>
      <w:bookmarkStart w:id="52" w:name="_Toc138768773"/>
      <w:r w:rsidRPr="00305D90">
        <w:t>Carilion Clinic GME</w:t>
      </w:r>
      <w:bookmarkEnd w:id="52"/>
      <w:r w:rsidRPr="00305D90">
        <w:t xml:space="preserve"> </w:t>
      </w:r>
    </w:p>
    <w:p w14:paraId="7304C4C5" w14:textId="3D16C962" w:rsidR="00CB418E" w:rsidRPr="00305D90" w:rsidRDefault="00203746" w:rsidP="00305D90">
      <w:pPr>
        <w:rPr>
          <w:rFonts w:cs="Arial"/>
          <w:szCs w:val="24"/>
        </w:rPr>
      </w:pPr>
      <w:r>
        <w:rPr>
          <w:rFonts w:cs="Arial"/>
          <w:bCs/>
          <w:szCs w:val="24"/>
        </w:rPr>
        <w:t xml:space="preserve">GME </w:t>
      </w:r>
      <w:r w:rsidR="00CB418E" w:rsidRPr="00305D90">
        <w:rPr>
          <w:rFonts w:cs="Arial"/>
          <w:bCs/>
          <w:szCs w:val="24"/>
        </w:rPr>
        <w:t xml:space="preserve">policies may be found </w:t>
      </w:r>
      <w:r w:rsidR="005171CD" w:rsidRPr="00305D90">
        <w:rPr>
          <w:rFonts w:cs="Arial"/>
          <w:bCs/>
          <w:szCs w:val="24"/>
        </w:rPr>
        <w:t>online</w:t>
      </w:r>
      <w:r w:rsidR="00CB418E" w:rsidRPr="00305D90">
        <w:rPr>
          <w:rFonts w:cs="Arial"/>
          <w:bCs/>
          <w:szCs w:val="24"/>
        </w:rPr>
        <w:t xml:space="preserve"> at  </w:t>
      </w:r>
      <w:hyperlink r:id="rId35" w:anchor="policies" w:history="1">
        <w:r w:rsidR="00CB418E" w:rsidRPr="00305D90">
          <w:rPr>
            <w:rStyle w:val="Hyperlink"/>
            <w:rFonts w:cs="Arial"/>
            <w:szCs w:val="24"/>
          </w:rPr>
          <w:t>https://carilionclinic.org/gme-forms#policies</w:t>
        </w:r>
      </w:hyperlink>
      <w:r w:rsidR="00CB418E" w:rsidRPr="00305D90">
        <w:rPr>
          <w:rFonts w:cs="Arial"/>
          <w:szCs w:val="24"/>
        </w:rPr>
        <w:t xml:space="preserve">. </w:t>
      </w:r>
    </w:p>
    <w:p w14:paraId="32DD47D5" w14:textId="77777777" w:rsidR="00CB418E" w:rsidRPr="00305D90" w:rsidRDefault="00CB418E" w:rsidP="00305D90">
      <w:pPr>
        <w:rPr>
          <w:rFonts w:cs="Arial"/>
          <w:bCs/>
          <w:szCs w:val="24"/>
        </w:rPr>
      </w:pPr>
    </w:p>
    <w:p w14:paraId="2FF68CBD" w14:textId="29CE94BE" w:rsidR="00D912EE" w:rsidRPr="00305D90" w:rsidRDefault="00D912EE" w:rsidP="00203746">
      <w:pPr>
        <w:pStyle w:val="Heading2"/>
        <w:jc w:val="left"/>
      </w:pPr>
      <w:bookmarkStart w:id="53" w:name="_Toc138768774"/>
      <w:r w:rsidRPr="00305D90">
        <w:t>Podiatry Residency Policies</w:t>
      </w:r>
      <w:bookmarkEnd w:id="53"/>
    </w:p>
    <w:p w14:paraId="37AF669F" w14:textId="77777777" w:rsidR="00625BFA" w:rsidRPr="00305D90" w:rsidRDefault="00625BFA" w:rsidP="00305D90">
      <w:pPr>
        <w:rPr>
          <w:rFonts w:cs="Arial"/>
          <w:szCs w:val="24"/>
        </w:rPr>
      </w:pPr>
    </w:p>
    <w:tbl>
      <w:tblPr>
        <w:tblStyle w:val="TableGrid"/>
        <w:tblW w:w="0" w:type="auto"/>
        <w:tblLook w:val="04A0" w:firstRow="1" w:lastRow="0" w:firstColumn="1" w:lastColumn="0" w:noHBand="0" w:noVBand="1"/>
      </w:tblPr>
      <w:tblGrid>
        <w:gridCol w:w="2237"/>
        <w:gridCol w:w="2443"/>
        <w:gridCol w:w="2361"/>
        <w:gridCol w:w="2535"/>
      </w:tblGrid>
      <w:tr w:rsidR="00625BFA" w:rsidRPr="00305D90" w14:paraId="386F2889" w14:textId="77777777" w:rsidTr="00B720A3">
        <w:trPr>
          <w:trHeight w:val="467"/>
        </w:trPr>
        <w:tc>
          <w:tcPr>
            <w:tcW w:w="9576" w:type="dxa"/>
            <w:gridSpan w:val="4"/>
          </w:tcPr>
          <w:p w14:paraId="5F00B00F" w14:textId="77777777" w:rsidR="00625BFA" w:rsidRPr="00305D90" w:rsidRDefault="00625BFA" w:rsidP="00305D90">
            <w:pPr>
              <w:rPr>
                <w:rFonts w:cs="Arial"/>
                <w:szCs w:val="24"/>
              </w:rPr>
            </w:pPr>
            <w:r w:rsidRPr="00305D90">
              <w:rPr>
                <w:rFonts w:cs="Arial"/>
                <w:szCs w:val="24"/>
              </w:rPr>
              <w:t>Department of Podiatry Education</w:t>
            </w:r>
          </w:p>
        </w:tc>
      </w:tr>
      <w:tr w:rsidR="00625BFA" w:rsidRPr="00305D90" w14:paraId="2EE6DE9A" w14:textId="77777777" w:rsidTr="00B720A3">
        <w:trPr>
          <w:trHeight w:val="440"/>
        </w:trPr>
        <w:tc>
          <w:tcPr>
            <w:tcW w:w="7041" w:type="dxa"/>
            <w:gridSpan w:val="3"/>
          </w:tcPr>
          <w:p w14:paraId="1B72D7A1" w14:textId="77777777" w:rsidR="00625BFA" w:rsidRPr="00305D90" w:rsidRDefault="00625BFA" w:rsidP="000E63DF">
            <w:pPr>
              <w:pStyle w:val="Heading3"/>
            </w:pPr>
            <w:bookmarkStart w:id="54" w:name="_Toc138768775"/>
            <w:r w:rsidRPr="00305D90">
              <w:t>Topic:  Clinical and Educational Hours Policy</w:t>
            </w:r>
            <w:bookmarkEnd w:id="54"/>
            <w:r w:rsidRPr="00305D90">
              <w:t xml:space="preserve"> </w:t>
            </w:r>
          </w:p>
        </w:tc>
        <w:tc>
          <w:tcPr>
            <w:tcW w:w="2535" w:type="dxa"/>
          </w:tcPr>
          <w:p w14:paraId="1FC6F662" w14:textId="77777777" w:rsidR="00625BFA" w:rsidRPr="00305D90" w:rsidRDefault="00625BFA" w:rsidP="00305D90">
            <w:pPr>
              <w:rPr>
                <w:rFonts w:cs="Arial"/>
                <w:szCs w:val="24"/>
              </w:rPr>
            </w:pPr>
            <w:r w:rsidRPr="00305D90">
              <w:rPr>
                <w:rFonts w:cs="Arial"/>
                <w:szCs w:val="24"/>
              </w:rPr>
              <w:t>Eff. Date:    6.5.2017</w:t>
            </w:r>
          </w:p>
        </w:tc>
      </w:tr>
      <w:tr w:rsidR="00625BFA" w:rsidRPr="00305D90" w14:paraId="2E7610E2" w14:textId="77777777" w:rsidTr="00B720A3">
        <w:trPr>
          <w:trHeight w:val="530"/>
        </w:trPr>
        <w:tc>
          <w:tcPr>
            <w:tcW w:w="7041" w:type="dxa"/>
            <w:gridSpan w:val="3"/>
          </w:tcPr>
          <w:p w14:paraId="69F67AFB" w14:textId="77777777" w:rsidR="00625BFA" w:rsidRPr="00305D90" w:rsidRDefault="00625BFA" w:rsidP="00305D90">
            <w:pPr>
              <w:rPr>
                <w:rFonts w:cs="Arial"/>
                <w:szCs w:val="24"/>
              </w:rPr>
            </w:pPr>
            <w:r w:rsidRPr="00305D90">
              <w:rPr>
                <w:rFonts w:cs="Arial"/>
                <w:szCs w:val="24"/>
              </w:rPr>
              <w:t xml:space="preserve">Program Director:   J. Randolph Clements D.P.M. </w:t>
            </w:r>
          </w:p>
        </w:tc>
        <w:tc>
          <w:tcPr>
            <w:tcW w:w="2535" w:type="dxa"/>
          </w:tcPr>
          <w:p w14:paraId="2FD8E280" w14:textId="77777777" w:rsidR="00625BFA" w:rsidRPr="00305D90" w:rsidRDefault="00625BFA" w:rsidP="00305D90">
            <w:pPr>
              <w:rPr>
                <w:rFonts w:cs="Arial"/>
                <w:szCs w:val="24"/>
              </w:rPr>
            </w:pPr>
          </w:p>
        </w:tc>
      </w:tr>
      <w:tr w:rsidR="00625BFA" w:rsidRPr="00305D90" w14:paraId="2E7336A5" w14:textId="77777777" w:rsidTr="00B720A3">
        <w:trPr>
          <w:trHeight w:val="530"/>
        </w:trPr>
        <w:tc>
          <w:tcPr>
            <w:tcW w:w="2237" w:type="dxa"/>
          </w:tcPr>
          <w:p w14:paraId="0272736A" w14:textId="77777777" w:rsidR="00625BFA" w:rsidRPr="00305D90" w:rsidRDefault="00625BFA" w:rsidP="00305D90">
            <w:pPr>
              <w:rPr>
                <w:rFonts w:cs="Arial"/>
                <w:szCs w:val="24"/>
              </w:rPr>
            </w:pPr>
            <w:r w:rsidRPr="00305D90">
              <w:rPr>
                <w:rFonts w:cs="Arial"/>
                <w:szCs w:val="24"/>
              </w:rPr>
              <w:t>Revision/Review Dates:</w:t>
            </w:r>
          </w:p>
        </w:tc>
        <w:tc>
          <w:tcPr>
            <w:tcW w:w="2443" w:type="dxa"/>
          </w:tcPr>
          <w:p w14:paraId="7BC25DA8" w14:textId="77777777" w:rsidR="00625BFA" w:rsidRPr="00305D90" w:rsidRDefault="00625BFA" w:rsidP="00305D90">
            <w:pPr>
              <w:rPr>
                <w:rFonts w:cs="Arial"/>
                <w:szCs w:val="24"/>
              </w:rPr>
            </w:pPr>
            <w:r w:rsidRPr="00305D90">
              <w:rPr>
                <w:rFonts w:cs="Arial"/>
                <w:szCs w:val="24"/>
              </w:rPr>
              <w:t>12/2019</w:t>
            </w:r>
          </w:p>
        </w:tc>
        <w:tc>
          <w:tcPr>
            <w:tcW w:w="2361" w:type="dxa"/>
          </w:tcPr>
          <w:p w14:paraId="6A8FE00E" w14:textId="77777777" w:rsidR="00625BFA" w:rsidRPr="00305D90" w:rsidRDefault="00625BFA" w:rsidP="00305D90">
            <w:pPr>
              <w:rPr>
                <w:rFonts w:cs="Arial"/>
                <w:szCs w:val="24"/>
              </w:rPr>
            </w:pPr>
          </w:p>
        </w:tc>
        <w:tc>
          <w:tcPr>
            <w:tcW w:w="2535" w:type="dxa"/>
          </w:tcPr>
          <w:p w14:paraId="2C936AC1" w14:textId="77777777" w:rsidR="00625BFA" w:rsidRPr="00305D90" w:rsidRDefault="00625BFA" w:rsidP="00305D90">
            <w:pPr>
              <w:rPr>
                <w:rFonts w:cs="Arial"/>
                <w:szCs w:val="24"/>
              </w:rPr>
            </w:pPr>
          </w:p>
        </w:tc>
      </w:tr>
    </w:tbl>
    <w:p w14:paraId="15042B31" w14:textId="77777777" w:rsidR="00625BFA" w:rsidRPr="00305D90" w:rsidRDefault="00625BFA" w:rsidP="00305D90">
      <w:pPr>
        <w:rPr>
          <w:rFonts w:cs="Arial"/>
          <w:szCs w:val="24"/>
        </w:rPr>
      </w:pPr>
    </w:p>
    <w:p w14:paraId="5BF9A2B5" w14:textId="77777777" w:rsidR="00625BFA" w:rsidRPr="00305D90" w:rsidRDefault="00625BFA" w:rsidP="00305D90">
      <w:pPr>
        <w:rPr>
          <w:rFonts w:cs="Arial"/>
          <w:color w:val="000000"/>
          <w:szCs w:val="24"/>
        </w:rPr>
      </w:pPr>
    </w:p>
    <w:p w14:paraId="12E3E488" w14:textId="77777777" w:rsidR="00625BFA" w:rsidRPr="00305D90" w:rsidRDefault="00625BFA" w:rsidP="00305D90">
      <w:pPr>
        <w:rPr>
          <w:rFonts w:cs="Arial"/>
          <w:bCs/>
          <w:color w:val="000000"/>
          <w:szCs w:val="24"/>
        </w:rPr>
      </w:pPr>
      <w:r w:rsidRPr="00305D90">
        <w:rPr>
          <w:rFonts w:cs="Arial"/>
          <w:bCs/>
          <w:color w:val="000000"/>
          <w:szCs w:val="24"/>
        </w:rPr>
        <w:t>The Carilion Clinic Podiatry Medicine and Surgery Residency program fully adheres to the GME Medical Education Policy: Clinical and Educational Work Hours policy, revision date 10/15/2019.</w:t>
      </w:r>
    </w:p>
    <w:p w14:paraId="4BC2E2AA" w14:textId="77777777" w:rsidR="00625BFA" w:rsidRPr="00305D90" w:rsidRDefault="00625BFA" w:rsidP="00305D90">
      <w:pPr>
        <w:rPr>
          <w:rFonts w:cs="Arial"/>
          <w:bCs/>
          <w:color w:val="000000"/>
          <w:szCs w:val="24"/>
        </w:rPr>
      </w:pPr>
    </w:p>
    <w:p w14:paraId="0E7E6283" w14:textId="77777777" w:rsidR="00625BFA" w:rsidRPr="00305D90" w:rsidRDefault="00625BFA" w:rsidP="00305D90">
      <w:pPr>
        <w:rPr>
          <w:rFonts w:cs="Arial"/>
          <w:bCs/>
          <w:color w:val="000000"/>
          <w:szCs w:val="24"/>
        </w:rPr>
      </w:pPr>
      <w:r w:rsidRPr="00305D90">
        <w:rPr>
          <w:rFonts w:cs="Arial"/>
          <w:bCs/>
          <w:color w:val="000000"/>
          <w:szCs w:val="24"/>
        </w:rPr>
        <w:t>As defined in that policy:</w:t>
      </w:r>
    </w:p>
    <w:p w14:paraId="2195EB65" w14:textId="77777777" w:rsidR="00625BFA" w:rsidRPr="00305D90" w:rsidRDefault="00625BFA" w:rsidP="00305D90">
      <w:pPr>
        <w:rPr>
          <w:rFonts w:cs="Arial"/>
          <w:bCs/>
          <w:color w:val="000000"/>
          <w:szCs w:val="24"/>
        </w:rPr>
      </w:pPr>
    </w:p>
    <w:p w14:paraId="0F745730" w14:textId="1D13B95E" w:rsidR="00625BFA" w:rsidRPr="00305D90" w:rsidRDefault="00625BFA" w:rsidP="00305D90">
      <w:pPr>
        <w:rPr>
          <w:rFonts w:cs="Arial"/>
          <w:b/>
          <w:bCs/>
          <w:color w:val="000000"/>
          <w:szCs w:val="24"/>
          <w:u w:val="single"/>
        </w:rPr>
      </w:pPr>
      <w:r w:rsidRPr="00305D90">
        <w:rPr>
          <w:rFonts w:cs="Arial"/>
          <w:b/>
          <w:bCs/>
          <w:color w:val="000000"/>
          <w:szCs w:val="24"/>
        </w:rPr>
        <w:t>Maximum hours of clinical and educational work per:</w:t>
      </w:r>
      <w:r w:rsidRPr="00305D90">
        <w:rPr>
          <w:rFonts w:cs="Arial"/>
          <w:bCs/>
          <w:color w:val="000000"/>
          <w:szCs w:val="24"/>
        </w:rPr>
        <w:t xml:space="preserve">  </w:t>
      </w:r>
      <w:r w:rsidRPr="00305D90">
        <w:rPr>
          <w:rFonts w:cs="Arial"/>
          <w:szCs w:val="24"/>
        </w:rPr>
        <w:t xml:space="preserve">Clinical and educational work hours must be limited to no more than 80 hours per week, averaged over a four-week period, inclusive of all in-house clinical and educational activities, clinical work done from home and all moonlighting (both external and internal). Vacation time or other leave taken during a four-week period may not be counted towards the days off for the reporting period and cannot be counted in the </w:t>
      </w:r>
      <w:r w:rsidR="00493DBE" w:rsidRPr="00305D90">
        <w:rPr>
          <w:rFonts w:cs="Arial"/>
          <w:szCs w:val="24"/>
        </w:rPr>
        <w:t>average</w:t>
      </w:r>
      <w:r w:rsidRPr="00305D90">
        <w:rPr>
          <w:rFonts w:cs="Arial"/>
          <w:szCs w:val="24"/>
        </w:rPr>
        <w:t>.</w:t>
      </w:r>
    </w:p>
    <w:p w14:paraId="7D418993" w14:textId="77777777" w:rsidR="00625BFA" w:rsidRPr="00305D90" w:rsidRDefault="00625BFA" w:rsidP="00305D90">
      <w:pPr>
        <w:rPr>
          <w:rFonts w:cs="Arial"/>
          <w:b/>
          <w:bCs/>
          <w:color w:val="000000"/>
          <w:szCs w:val="24"/>
          <w:u w:val="single"/>
        </w:rPr>
      </w:pPr>
    </w:p>
    <w:p w14:paraId="5647D4FF" w14:textId="77777777" w:rsidR="00625BFA" w:rsidRPr="00305D90" w:rsidRDefault="00625BFA" w:rsidP="00305D90">
      <w:pPr>
        <w:rPr>
          <w:rFonts w:cs="Arial"/>
          <w:b/>
          <w:bCs/>
          <w:color w:val="000000"/>
          <w:szCs w:val="24"/>
          <w:u w:val="single"/>
        </w:rPr>
      </w:pPr>
      <w:r w:rsidRPr="00305D90">
        <w:rPr>
          <w:rFonts w:cs="Arial"/>
          <w:b/>
          <w:szCs w:val="24"/>
        </w:rPr>
        <w:t>Mandatory Time Free of Clinical Work and Education</w:t>
      </w:r>
      <w:r w:rsidRPr="00305D90">
        <w:rPr>
          <w:rFonts w:cs="Arial"/>
          <w:szCs w:val="24"/>
        </w:rPr>
        <w:t xml:space="preserve">:  Residents should have eight hours off between scheduled clinical work and education periods. There may be circumstances when residents choose to stay to care for their patients or return to the hospital with fewer than eight hours free of clinical and educational work. This must occur within the context of the 80-hour and 1-in-7 </w:t>
      </w:r>
      <w:r w:rsidRPr="00305D90">
        <w:rPr>
          <w:rFonts w:cs="Arial"/>
          <w:szCs w:val="24"/>
        </w:rPr>
        <w:lastRenderedPageBreak/>
        <w:t>requirements.  Residents must have at least 14 hours free of clinical and educational work after 24 hours of in-house call. Residents must be scheduled for a minimum of one day in seven free of clinical work and required education when averaged over four weeks.  At-home call cannot be assigned on these free days.</w:t>
      </w:r>
    </w:p>
    <w:p w14:paraId="1CC31993" w14:textId="77777777" w:rsidR="00625BFA" w:rsidRPr="00305D90" w:rsidRDefault="00625BFA" w:rsidP="00305D90">
      <w:pPr>
        <w:rPr>
          <w:rFonts w:cs="Arial"/>
          <w:b/>
          <w:bCs/>
          <w:color w:val="000000"/>
          <w:szCs w:val="24"/>
          <w:u w:val="single"/>
        </w:rPr>
      </w:pPr>
    </w:p>
    <w:p w14:paraId="03B8D534" w14:textId="11834961" w:rsidR="00625BFA" w:rsidRPr="00305D90" w:rsidRDefault="00625BFA" w:rsidP="00305D90">
      <w:pPr>
        <w:rPr>
          <w:rFonts w:cs="Arial"/>
          <w:szCs w:val="24"/>
        </w:rPr>
      </w:pPr>
      <w:r w:rsidRPr="00305D90">
        <w:rPr>
          <w:rFonts w:cs="Arial"/>
          <w:b/>
          <w:szCs w:val="24"/>
        </w:rPr>
        <w:t xml:space="preserve">Maximum Clinical Work and Education Period Length: </w:t>
      </w:r>
      <w:r w:rsidRPr="00305D90">
        <w:rPr>
          <w:rFonts w:cs="Arial"/>
          <w:szCs w:val="24"/>
        </w:rPr>
        <w:t xml:space="preserve">Clinical and educational work periods for residents must not exceed 24 hours of continuous scheduled clinical assignments. Up to four hours of additional time may be used </w:t>
      </w:r>
      <w:r w:rsidR="008016B1" w:rsidRPr="00305D90">
        <w:rPr>
          <w:rFonts w:cs="Arial"/>
          <w:szCs w:val="24"/>
        </w:rPr>
        <w:t>for activities</w:t>
      </w:r>
      <w:r w:rsidRPr="00305D90">
        <w:rPr>
          <w:rFonts w:cs="Arial"/>
          <w:szCs w:val="24"/>
        </w:rPr>
        <w:t xml:space="preserve"> related to patient safety, such as providing effective transitions of care and/or resident education. Additional patient care responsibilities must not be assigned to the resident during this time.</w:t>
      </w:r>
    </w:p>
    <w:p w14:paraId="64D7D33A" w14:textId="77777777" w:rsidR="00625BFA" w:rsidRPr="00305D90" w:rsidRDefault="00625BFA" w:rsidP="00305D90">
      <w:pPr>
        <w:rPr>
          <w:rFonts w:cs="Arial"/>
          <w:szCs w:val="24"/>
        </w:rPr>
      </w:pPr>
    </w:p>
    <w:p w14:paraId="46CF3FC5" w14:textId="123671C7" w:rsidR="00625BFA" w:rsidRPr="00305D90" w:rsidRDefault="00625BFA" w:rsidP="00305D90">
      <w:pPr>
        <w:rPr>
          <w:rFonts w:cs="Arial"/>
          <w:szCs w:val="24"/>
        </w:rPr>
      </w:pPr>
      <w:r w:rsidRPr="00305D90">
        <w:rPr>
          <w:rFonts w:cs="Arial"/>
          <w:b/>
          <w:szCs w:val="24"/>
        </w:rPr>
        <w:t xml:space="preserve">Clinical and Educational Work Hour Exceptions: </w:t>
      </w:r>
      <w:r w:rsidRPr="00305D90">
        <w:rPr>
          <w:rFonts w:cs="Arial"/>
          <w:szCs w:val="24"/>
        </w:rPr>
        <w:t xml:space="preserve">In rare circumstances, after handing off all other responsibilities, a resident, on their own initiative, may elect to remain or return to the clinical site in the following circumstances: to continue to provide care to a single severely ill or unstable </w:t>
      </w:r>
      <w:r w:rsidR="008016B1" w:rsidRPr="00305D90">
        <w:rPr>
          <w:rFonts w:cs="Arial"/>
          <w:szCs w:val="24"/>
        </w:rPr>
        <w:t>patient to</w:t>
      </w:r>
      <w:r w:rsidRPr="00305D90">
        <w:rPr>
          <w:rFonts w:cs="Arial"/>
          <w:szCs w:val="24"/>
        </w:rPr>
        <w:t xml:space="preserve"> provide humanistic attention to the needs of a patient or family to attend unique educational events. These additional hours of care or education will be counted toward the 80-hour weekly limit.</w:t>
      </w:r>
    </w:p>
    <w:p w14:paraId="17CE5165" w14:textId="77777777" w:rsidR="00625BFA" w:rsidRPr="00305D90" w:rsidRDefault="00625BFA" w:rsidP="00305D90">
      <w:pPr>
        <w:rPr>
          <w:rFonts w:cs="Arial"/>
          <w:szCs w:val="24"/>
        </w:rPr>
      </w:pPr>
    </w:p>
    <w:p w14:paraId="61154796" w14:textId="77777777" w:rsidR="00625BFA" w:rsidRPr="00305D90" w:rsidRDefault="00625BFA" w:rsidP="00305D90">
      <w:pPr>
        <w:rPr>
          <w:rFonts w:cs="Arial"/>
          <w:szCs w:val="24"/>
        </w:rPr>
      </w:pPr>
      <w:r w:rsidRPr="00305D90">
        <w:rPr>
          <w:rFonts w:cs="Arial"/>
          <w:b/>
          <w:szCs w:val="24"/>
        </w:rPr>
        <w:t xml:space="preserve">Review Committee Exceptions: </w:t>
      </w:r>
      <w:r w:rsidRPr="00305D90">
        <w:rPr>
          <w:rFonts w:cs="Arial"/>
          <w:szCs w:val="24"/>
        </w:rPr>
        <w:t>A Review Committee may grant rotation-specific exceptions for up to 10 percent or a maximum of 88 clinical and educational work hours per week averaged over four weeks to individual programs based on a sound educational rationale. The Program Director must follow the clinical and educational work hour exception policy from the ACGME Manual of Policies and Procedures in preparing their request. Prior to submission of the request, the Program Director must obtain approval from the GMEC and DIO.</w:t>
      </w:r>
    </w:p>
    <w:p w14:paraId="086832AB" w14:textId="77777777" w:rsidR="00625BFA" w:rsidRPr="00305D90" w:rsidRDefault="00625BFA" w:rsidP="00305D90">
      <w:pPr>
        <w:rPr>
          <w:rFonts w:cs="Arial"/>
          <w:szCs w:val="24"/>
        </w:rPr>
      </w:pPr>
    </w:p>
    <w:p w14:paraId="206C7030" w14:textId="246D93C3" w:rsidR="00625BFA" w:rsidRPr="005171CD" w:rsidRDefault="00625BFA" w:rsidP="00305D90">
      <w:pPr>
        <w:rPr>
          <w:rFonts w:cs="Arial"/>
          <w:color w:val="FF0000"/>
          <w:szCs w:val="24"/>
        </w:rPr>
      </w:pPr>
      <w:r w:rsidRPr="00305D90">
        <w:rPr>
          <w:rFonts w:cs="Arial"/>
          <w:b/>
          <w:szCs w:val="24"/>
        </w:rPr>
        <w:t xml:space="preserve">In-House Night Float: </w:t>
      </w:r>
      <w:r w:rsidRPr="00305D90">
        <w:rPr>
          <w:rFonts w:cs="Arial"/>
          <w:szCs w:val="24"/>
        </w:rPr>
        <w:t xml:space="preserve">Must comply with the 80-hour and 1-in-7 requirements. </w:t>
      </w:r>
      <w:r w:rsidR="00493DBE" w:rsidRPr="00305D90">
        <w:rPr>
          <w:rFonts w:cs="Arial"/>
          <w:szCs w:val="24"/>
        </w:rPr>
        <w:t>The maximum</w:t>
      </w:r>
      <w:r w:rsidRPr="00305D90">
        <w:rPr>
          <w:rFonts w:cs="Arial"/>
          <w:szCs w:val="24"/>
        </w:rPr>
        <w:t xml:space="preserve"> number of consecutive weeks and maximum number of months of night float per year may be further defined by the Review Committee. Please refer to the ACGME program requirements for specialty-specific guidelines.</w:t>
      </w:r>
      <w:r w:rsidR="005171CD">
        <w:rPr>
          <w:rFonts w:cs="Arial"/>
          <w:szCs w:val="24"/>
        </w:rPr>
        <w:t xml:space="preserve">  </w:t>
      </w:r>
    </w:p>
    <w:p w14:paraId="7B189F66" w14:textId="77777777" w:rsidR="00625BFA" w:rsidRPr="00305D90" w:rsidRDefault="00625BFA" w:rsidP="00305D90">
      <w:pPr>
        <w:rPr>
          <w:rFonts w:cs="Arial"/>
          <w:szCs w:val="24"/>
        </w:rPr>
      </w:pPr>
    </w:p>
    <w:p w14:paraId="7AA81492" w14:textId="2769D3A9" w:rsidR="00625BFA" w:rsidRDefault="00625BFA" w:rsidP="00305D90">
      <w:pPr>
        <w:rPr>
          <w:rFonts w:cs="Arial"/>
          <w:szCs w:val="24"/>
        </w:rPr>
      </w:pPr>
      <w:r w:rsidRPr="00305D90">
        <w:rPr>
          <w:rFonts w:cs="Arial"/>
          <w:b/>
          <w:szCs w:val="24"/>
        </w:rPr>
        <w:t xml:space="preserve">Maximum In-House On-Call Frequency: </w:t>
      </w:r>
      <w:r w:rsidRPr="00305D90">
        <w:rPr>
          <w:rFonts w:cs="Arial"/>
          <w:szCs w:val="24"/>
        </w:rPr>
        <w:t xml:space="preserve">Residents </w:t>
      </w:r>
      <w:r w:rsidR="00C93994">
        <w:rPr>
          <w:rFonts w:cs="Arial"/>
          <w:szCs w:val="24"/>
        </w:rPr>
        <w:t xml:space="preserve">are </w:t>
      </w:r>
      <w:r w:rsidRPr="00305D90">
        <w:rPr>
          <w:rFonts w:cs="Arial"/>
          <w:szCs w:val="24"/>
        </w:rPr>
        <w:t>encouraged to distribute days off in a fashion that optimizes resident well-being and educational and personal goals.</w:t>
      </w:r>
      <w:r w:rsidR="00C93994">
        <w:rPr>
          <w:rFonts w:cs="Arial"/>
          <w:szCs w:val="24"/>
        </w:rPr>
        <w:t xml:space="preserve"> See Night Float and Call description</w:t>
      </w:r>
    </w:p>
    <w:p w14:paraId="1D2A2372" w14:textId="77777777" w:rsidR="00625BFA" w:rsidRPr="00305D90" w:rsidRDefault="00625BFA" w:rsidP="00305D90">
      <w:pPr>
        <w:rPr>
          <w:rFonts w:cs="Arial"/>
          <w:szCs w:val="24"/>
        </w:rPr>
      </w:pPr>
    </w:p>
    <w:p w14:paraId="749E905F" w14:textId="0A6D66B2" w:rsidR="00625BFA" w:rsidRPr="00305D90" w:rsidRDefault="00625BFA" w:rsidP="00305D90">
      <w:pPr>
        <w:rPr>
          <w:rFonts w:cs="Arial"/>
          <w:szCs w:val="24"/>
        </w:rPr>
      </w:pPr>
      <w:r w:rsidRPr="00305D90">
        <w:rPr>
          <w:rFonts w:cs="Arial"/>
          <w:b/>
          <w:szCs w:val="24"/>
        </w:rPr>
        <w:t xml:space="preserve">At-Home Call: </w:t>
      </w:r>
      <w:r w:rsidRPr="00305D90">
        <w:rPr>
          <w:rFonts w:cs="Arial"/>
          <w:szCs w:val="24"/>
        </w:rPr>
        <w:t xml:space="preserve">At home call must satisfy the requirement for one-day-in-seven free of clinical work and education when averaged over four weeks. Time spent on patient care activities by residents on at-home call must count toward the </w:t>
      </w:r>
      <w:r w:rsidR="00A62508" w:rsidRPr="00305D90">
        <w:rPr>
          <w:rFonts w:cs="Arial"/>
          <w:szCs w:val="24"/>
        </w:rPr>
        <w:t>80-hour</w:t>
      </w:r>
      <w:r w:rsidRPr="00305D90">
        <w:rPr>
          <w:rFonts w:cs="Arial"/>
          <w:szCs w:val="24"/>
        </w:rPr>
        <w:t xml:space="preserve"> maximum weekly limit. At-home call activities that must be counted include responding to phone calls and other forms of communication as well as documentation such as entering notes in an electronic health record. </w:t>
      </w:r>
      <w:r w:rsidR="00493DBE" w:rsidRPr="00305D90">
        <w:rPr>
          <w:rFonts w:cs="Arial"/>
          <w:szCs w:val="24"/>
        </w:rPr>
        <w:t>Returning</w:t>
      </w:r>
      <w:r w:rsidRPr="00305D90">
        <w:rPr>
          <w:rFonts w:cs="Arial"/>
          <w:szCs w:val="24"/>
        </w:rPr>
        <w:t xml:space="preserve"> to the hospital for direct care of new or established patients is permitted while on at-home call. These hours of inpatient patient care must be included in the 80-hour weekly limit.  At-home call must not be so frequent or taxing as to preclude rest or reasonable personal time for each resident.</w:t>
      </w:r>
      <w:r w:rsidR="00C93994">
        <w:rPr>
          <w:rFonts w:cs="Arial"/>
          <w:szCs w:val="24"/>
        </w:rPr>
        <w:t xml:space="preserve">  At Home Call i</w:t>
      </w:r>
      <w:r w:rsidR="00493DBE">
        <w:rPr>
          <w:rFonts w:cs="Arial"/>
          <w:szCs w:val="24"/>
        </w:rPr>
        <w:t>s</w:t>
      </w:r>
      <w:r w:rsidR="00C93994">
        <w:rPr>
          <w:rFonts w:cs="Arial"/>
          <w:szCs w:val="24"/>
        </w:rPr>
        <w:t xml:space="preserve"> not permissible if you are assigned to night float.</w:t>
      </w:r>
    </w:p>
    <w:p w14:paraId="0215830D" w14:textId="77777777" w:rsidR="00625BFA" w:rsidRPr="00305D90" w:rsidRDefault="00625BFA" w:rsidP="00305D90">
      <w:pPr>
        <w:rPr>
          <w:rFonts w:cs="Arial"/>
          <w:szCs w:val="24"/>
        </w:rPr>
      </w:pPr>
      <w:r w:rsidRPr="00305D90">
        <w:rPr>
          <w:rFonts w:cs="Arial"/>
          <w:szCs w:val="24"/>
        </w:rPr>
        <w:t xml:space="preserve"> </w:t>
      </w:r>
    </w:p>
    <w:p w14:paraId="0E514AFD" w14:textId="77777777" w:rsidR="00625BFA" w:rsidRPr="00305D90" w:rsidRDefault="00625BFA" w:rsidP="00305D90">
      <w:pPr>
        <w:rPr>
          <w:rFonts w:cs="Arial"/>
          <w:szCs w:val="24"/>
        </w:rPr>
      </w:pPr>
      <w:r w:rsidRPr="00305D90">
        <w:rPr>
          <w:rFonts w:cs="Arial"/>
          <w:b/>
          <w:szCs w:val="24"/>
        </w:rPr>
        <w:t xml:space="preserve">Reporting Clinical and Educational Hours:  </w:t>
      </w:r>
      <w:r w:rsidRPr="00305D90">
        <w:rPr>
          <w:rFonts w:cs="Arial"/>
          <w:szCs w:val="24"/>
        </w:rPr>
        <w:t xml:space="preserve">Residents are required to maintain an accurate log of clinical and educational hours and must input their hours worked into MedHub at least weekly. Failure to do so will be seen as a violation of the Clinical and Educational Work Hours policy. Residents who falsify clinical and educational hour entry will be subject to disciplinary action and possible dismissal from the Program. </w:t>
      </w:r>
    </w:p>
    <w:p w14:paraId="5FB68767" w14:textId="77777777" w:rsidR="00625BFA" w:rsidRPr="00305D90" w:rsidRDefault="00625BFA" w:rsidP="00305D90">
      <w:pPr>
        <w:rPr>
          <w:rFonts w:cs="Arial"/>
          <w:szCs w:val="24"/>
        </w:rPr>
      </w:pPr>
    </w:p>
    <w:p w14:paraId="787573CC" w14:textId="0A319988" w:rsidR="00625BFA" w:rsidRPr="00305D90" w:rsidRDefault="00625BFA" w:rsidP="00305D90">
      <w:pPr>
        <w:rPr>
          <w:rFonts w:cs="Arial"/>
          <w:b/>
          <w:bCs/>
          <w:color w:val="000000"/>
          <w:szCs w:val="24"/>
          <w:u w:val="single"/>
        </w:rPr>
      </w:pPr>
      <w:r w:rsidRPr="00305D90">
        <w:rPr>
          <w:rFonts w:cs="Arial"/>
          <w:b/>
          <w:szCs w:val="24"/>
        </w:rPr>
        <w:t xml:space="preserve">Monitoring Clinical and Educational Hours:  </w:t>
      </w:r>
      <w:r w:rsidRPr="00305D90">
        <w:rPr>
          <w:rFonts w:cs="Arial"/>
          <w:szCs w:val="24"/>
        </w:rPr>
        <w:t xml:space="preserve">The Program Director must monitor clinical and educational hours on a regular basis and address any violations and trends with the residents who are not in compliance. Details regarding each violation must be documented in MedHub. The DIO will review clinical and educational work hour compliance individually with each Program Director </w:t>
      </w:r>
      <w:r w:rsidR="00A62508" w:rsidRPr="00305D90">
        <w:rPr>
          <w:rFonts w:cs="Arial"/>
          <w:szCs w:val="24"/>
        </w:rPr>
        <w:t>monthly</w:t>
      </w:r>
      <w:r w:rsidRPr="00305D90">
        <w:rPr>
          <w:rFonts w:cs="Arial"/>
          <w:szCs w:val="24"/>
        </w:rPr>
        <w:t xml:space="preserve">. The GMEC will review clinical and educational work hour compliance </w:t>
      </w:r>
      <w:r w:rsidR="00A62508" w:rsidRPr="00305D90">
        <w:rPr>
          <w:rFonts w:cs="Arial"/>
          <w:szCs w:val="24"/>
        </w:rPr>
        <w:t>monthly</w:t>
      </w:r>
      <w:r w:rsidRPr="00305D90">
        <w:rPr>
          <w:rFonts w:cs="Arial"/>
          <w:szCs w:val="24"/>
        </w:rPr>
        <w:t>.</w:t>
      </w:r>
    </w:p>
    <w:p w14:paraId="4CE86334" w14:textId="77777777" w:rsidR="00625BFA" w:rsidRPr="00305D90" w:rsidRDefault="00625BFA" w:rsidP="00305D90">
      <w:pPr>
        <w:rPr>
          <w:rFonts w:cs="Arial"/>
          <w:b/>
          <w:bCs/>
          <w:color w:val="000000"/>
          <w:szCs w:val="24"/>
          <w:u w:val="single"/>
        </w:rPr>
      </w:pPr>
    </w:p>
    <w:p w14:paraId="0A3292BE" w14:textId="77777777" w:rsidR="00625BFA" w:rsidRPr="00305D90" w:rsidRDefault="00625BFA" w:rsidP="00305D90">
      <w:pPr>
        <w:rPr>
          <w:rFonts w:cs="Arial"/>
          <w:b/>
          <w:bCs/>
          <w:color w:val="000000"/>
          <w:szCs w:val="24"/>
          <w:u w:val="single"/>
        </w:rPr>
      </w:pPr>
      <w:r w:rsidRPr="00305D90">
        <w:rPr>
          <w:rFonts w:cs="Arial"/>
          <w:b/>
          <w:szCs w:val="24"/>
        </w:rPr>
        <w:t>Enforcement:</w:t>
      </w:r>
      <w:r w:rsidRPr="00305D90">
        <w:rPr>
          <w:rFonts w:cs="Arial"/>
          <w:szCs w:val="24"/>
        </w:rPr>
        <w:t xml:space="preserve">  Each resident should report and discuss all clinical and educational work hour violations with their program Director as soon as possible. The goal of the discussion will be to identify possible solutions and changes that can be implemented to facilitate and ensure ongoing compliance. The Program and Institution must support resident education and implement reasonable changes in the educational program to optimize compliance. Residents with repeated violations of the Clinical and Educational Work Hours policy will be subjected to disciplinary action and possible dismissal from the program.  Residents are required to complete online sleep deprivation training yearly and sign an attestation stating that they have received and agree to abide by the Clinical and Educational Work Hours policy.</w:t>
      </w:r>
    </w:p>
    <w:p w14:paraId="51343620" w14:textId="77777777" w:rsidR="00625BFA" w:rsidRPr="00305D90" w:rsidRDefault="00625BFA" w:rsidP="00305D90">
      <w:pPr>
        <w:rPr>
          <w:rFonts w:cs="Arial"/>
          <w:b/>
          <w:bCs/>
          <w:color w:val="000000"/>
          <w:szCs w:val="24"/>
          <w:u w:val="single"/>
        </w:rPr>
      </w:pPr>
    </w:p>
    <w:p w14:paraId="5B0D3ED1" w14:textId="77777777" w:rsidR="00625BFA" w:rsidRPr="00305D90" w:rsidRDefault="00625BFA" w:rsidP="00305D90">
      <w:pPr>
        <w:rPr>
          <w:rFonts w:cs="Arial"/>
          <w:szCs w:val="24"/>
        </w:rPr>
      </w:pPr>
      <w:r w:rsidRPr="00305D90">
        <w:rPr>
          <w:rFonts w:cs="Arial"/>
          <w:b/>
          <w:szCs w:val="24"/>
        </w:rPr>
        <w:t xml:space="preserve">Resident Reporting Program non-compliance: </w:t>
      </w:r>
      <w:r w:rsidRPr="00305D90">
        <w:rPr>
          <w:rFonts w:cs="Arial"/>
          <w:szCs w:val="24"/>
        </w:rPr>
        <w:t xml:space="preserve">Residents shall have the option of reporting Program non-compliance with clinical and educational hour scheduling without reprisal. Residents may report non-compliance directly to the DIO or the Administrative Director of Medical Education. Residents may report non-compliance in an anonymous fashion through the medical education intranet.  </w:t>
      </w:r>
    </w:p>
    <w:p w14:paraId="262FC5EC" w14:textId="77777777" w:rsidR="00625BFA" w:rsidRPr="00305D90" w:rsidRDefault="00625BFA" w:rsidP="00305D90">
      <w:pPr>
        <w:rPr>
          <w:rFonts w:cs="Arial"/>
          <w:szCs w:val="24"/>
        </w:rPr>
      </w:pPr>
    </w:p>
    <w:p w14:paraId="5CBE185A" w14:textId="77777777" w:rsidR="00625BFA" w:rsidRPr="00305D90" w:rsidRDefault="00625BFA" w:rsidP="00305D90">
      <w:pPr>
        <w:rPr>
          <w:rFonts w:cs="Arial"/>
          <w:b/>
          <w:bCs/>
          <w:color w:val="000000"/>
          <w:szCs w:val="24"/>
        </w:rPr>
      </w:pPr>
      <w:r w:rsidRPr="00305D90">
        <w:rPr>
          <w:rFonts w:cs="Arial"/>
          <w:b/>
          <w:bCs/>
          <w:color w:val="000000"/>
          <w:szCs w:val="24"/>
        </w:rPr>
        <w:t xml:space="preserve">Contact Information: </w:t>
      </w:r>
    </w:p>
    <w:p w14:paraId="03B91AFA" w14:textId="08E30CC1" w:rsidR="00625BFA" w:rsidRPr="00305D90" w:rsidRDefault="008016B1" w:rsidP="00305D90">
      <w:pPr>
        <w:rPr>
          <w:rFonts w:cs="Arial"/>
          <w:b/>
          <w:bCs/>
          <w:color w:val="000000"/>
          <w:szCs w:val="24"/>
        </w:rPr>
      </w:pPr>
      <w:r w:rsidRPr="00305D90">
        <w:rPr>
          <w:rFonts w:cs="Arial"/>
          <w:b/>
          <w:bCs/>
          <w:color w:val="000000"/>
          <w:szCs w:val="24"/>
        </w:rPr>
        <w:t>DIO office</w:t>
      </w:r>
      <w:r w:rsidR="00625BFA" w:rsidRPr="00305D90">
        <w:rPr>
          <w:rFonts w:cs="Arial"/>
          <w:b/>
          <w:bCs/>
          <w:color w:val="000000"/>
          <w:szCs w:val="24"/>
        </w:rPr>
        <w:t xml:space="preserve">:  521-0318   Dr. </w:t>
      </w:r>
      <w:r w:rsidRPr="00305D90">
        <w:rPr>
          <w:rFonts w:cs="Arial"/>
          <w:b/>
          <w:bCs/>
          <w:color w:val="000000"/>
          <w:szCs w:val="24"/>
        </w:rPr>
        <w:t>Author Ollendorff</w:t>
      </w:r>
    </w:p>
    <w:p w14:paraId="6F4C99F9" w14:textId="77777777" w:rsidR="00625BFA" w:rsidRPr="00305D90" w:rsidRDefault="00625BFA" w:rsidP="00305D90">
      <w:pPr>
        <w:rPr>
          <w:rFonts w:cs="Arial"/>
          <w:b/>
          <w:bCs/>
          <w:color w:val="000000"/>
          <w:szCs w:val="24"/>
        </w:rPr>
      </w:pPr>
      <w:r w:rsidRPr="00305D90">
        <w:rPr>
          <w:rFonts w:cs="Arial"/>
          <w:b/>
          <w:bCs/>
          <w:color w:val="000000"/>
          <w:szCs w:val="24"/>
        </w:rPr>
        <w:t>Administrative Director office:  581-0319    Rhonda Miller</w:t>
      </w:r>
    </w:p>
    <w:p w14:paraId="68BBC54A" w14:textId="77777777" w:rsidR="00625BFA" w:rsidRPr="00305D90" w:rsidRDefault="00625BFA" w:rsidP="00305D90">
      <w:pPr>
        <w:rPr>
          <w:rFonts w:cs="Arial"/>
          <w:b/>
          <w:bCs/>
          <w:color w:val="000000"/>
          <w:szCs w:val="24"/>
        </w:rPr>
      </w:pPr>
      <w:r w:rsidRPr="00305D90">
        <w:rPr>
          <w:rFonts w:cs="Arial"/>
          <w:b/>
          <w:bCs/>
          <w:color w:val="000000"/>
          <w:szCs w:val="24"/>
        </w:rPr>
        <w:t xml:space="preserve">Anonymous Report:   On the intranet, select Graduate Medical education.  On the main page you will find a link to the anonymous Comment/ Complaint line.   It creates an anonymous, untraceable email to the DIO. </w:t>
      </w:r>
    </w:p>
    <w:p w14:paraId="068C8E04" w14:textId="77777777" w:rsidR="00D912EE" w:rsidRPr="00305D90" w:rsidRDefault="00D912EE" w:rsidP="00305D90">
      <w:pPr>
        <w:rPr>
          <w:rFonts w:cs="Arial"/>
          <w:color w:val="000000"/>
          <w:szCs w:val="24"/>
        </w:rPr>
      </w:pPr>
    </w:p>
    <w:tbl>
      <w:tblPr>
        <w:tblStyle w:val="TableGrid"/>
        <w:tblW w:w="0" w:type="auto"/>
        <w:tblLook w:val="04A0" w:firstRow="1" w:lastRow="0" w:firstColumn="1" w:lastColumn="0" w:noHBand="0" w:noVBand="1"/>
      </w:tblPr>
      <w:tblGrid>
        <w:gridCol w:w="2237"/>
        <w:gridCol w:w="2443"/>
        <w:gridCol w:w="2361"/>
        <w:gridCol w:w="2535"/>
      </w:tblGrid>
      <w:tr w:rsidR="00D920F5" w:rsidRPr="00305D90" w14:paraId="26EFE8D4" w14:textId="77777777" w:rsidTr="00B720A3">
        <w:trPr>
          <w:trHeight w:val="467"/>
        </w:trPr>
        <w:tc>
          <w:tcPr>
            <w:tcW w:w="9576" w:type="dxa"/>
            <w:gridSpan w:val="4"/>
          </w:tcPr>
          <w:p w14:paraId="78F69646" w14:textId="77777777" w:rsidR="00D920F5" w:rsidRPr="00305D90" w:rsidRDefault="00D920F5" w:rsidP="00305D90">
            <w:pPr>
              <w:rPr>
                <w:rFonts w:cs="Arial"/>
                <w:szCs w:val="24"/>
              </w:rPr>
            </w:pPr>
            <w:r w:rsidRPr="00305D90">
              <w:rPr>
                <w:rFonts w:cs="Arial"/>
                <w:szCs w:val="24"/>
              </w:rPr>
              <w:t>Department of Podiatry Education</w:t>
            </w:r>
          </w:p>
        </w:tc>
      </w:tr>
      <w:tr w:rsidR="00D920F5" w:rsidRPr="00305D90" w14:paraId="582712DE" w14:textId="77777777" w:rsidTr="00B720A3">
        <w:trPr>
          <w:trHeight w:val="440"/>
        </w:trPr>
        <w:tc>
          <w:tcPr>
            <w:tcW w:w="7041" w:type="dxa"/>
            <w:gridSpan w:val="3"/>
          </w:tcPr>
          <w:p w14:paraId="5CC3C7FC" w14:textId="77777777" w:rsidR="00D920F5" w:rsidRPr="00305D90" w:rsidRDefault="00D920F5" w:rsidP="000E63DF">
            <w:pPr>
              <w:pStyle w:val="Heading3"/>
            </w:pPr>
            <w:bookmarkStart w:id="55" w:name="_Toc138768776"/>
            <w:r w:rsidRPr="00305D90">
              <w:t>Topic:   Professionalism-Administrative Sanction and Remediation</w:t>
            </w:r>
            <w:bookmarkEnd w:id="55"/>
          </w:p>
        </w:tc>
        <w:tc>
          <w:tcPr>
            <w:tcW w:w="2535" w:type="dxa"/>
          </w:tcPr>
          <w:p w14:paraId="5DDBE683" w14:textId="77777777" w:rsidR="00D920F5" w:rsidRPr="00305D90" w:rsidRDefault="00D920F5" w:rsidP="00305D90">
            <w:pPr>
              <w:rPr>
                <w:rFonts w:cs="Arial"/>
                <w:szCs w:val="24"/>
              </w:rPr>
            </w:pPr>
            <w:r w:rsidRPr="00305D90">
              <w:rPr>
                <w:rFonts w:cs="Arial"/>
                <w:szCs w:val="24"/>
              </w:rPr>
              <w:t>Eff. Date:  12.5.2018</w:t>
            </w:r>
          </w:p>
        </w:tc>
      </w:tr>
      <w:tr w:rsidR="00D920F5" w:rsidRPr="00305D90" w14:paraId="1B87D460" w14:textId="77777777" w:rsidTr="00B720A3">
        <w:trPr>
          <w:trHeight w:val="530"/>
        </w:trPr>
        <w:tc>
          <w:tcPr>
            <w:tcW w:w="7041" w:type="dxa"/>
            <w:gridSpan w:val="3"/>
          </w:tcPr>
          <w:p w14:paraId="6E0BC256" w14:textId="77777777" w:rsidR="00D920F5" w:rsidRPr="00305D90" w:rsidRDefault="00D920F5" w:rsidP="00305D90">
            <w:pPr>
              <w:rPr>
                <w:rFonts w:cs="Arial"/>
                <w:szCs w:val="24"/>
              </w:rPr>
            </w:pPr>
            <w:r w:rsidRPr="00305D90">
              <w:rPr>
                <w:rFonts w:cs="Arial"/>
                <w:szCs w:val="24"/>
              </w:rPr>
              <w:t xml:space="preserve">Program Director:   J. Randolph Clements D.P.M. </w:t>
            </w:r>
          </w:p>
        </w:tc>
        <w:tc>
          <w:tcPr>
            <w:tcW w:w="2535" w:type="dxa"/>
          </w:tcPr>
          <w:p w14:paraId="542B4877" w14:textId="77777777" w:rsidR="00D920F5" w:rsidRPr="00305D90" w:rsidRDefault="00D920F5" w:rsidP="00305D90">
            <w:pPr>
              <w:rPr>
                <w:rFonts w:cs="Arial"/>
                <w:szCs w:val="24"/>
              </w:rPr>
            </w:pPr>
          </w:p>
        </w:tc>
      </w:tr>
      <w:tr w:rsidR="00D920F5" w:rsidRPr="00305D90" w14:paraId="2DE9E00A" w14:textId="77777777" w:rsidTr="00B720A3">
        <w:trPr>
          <w:trHeight w:val="530"/>
        </w:trPr>
        <w:tc>
          <w:tcPr>
            <w:tcW w:w="2237" w:type="dxa"/>
          </w:tcPr>
          <w:p w14:paraId="44EB23DE" w14:textId="77777777" w:rsidR="00D920F5" w:rsidRPr="00305D90" w:rsidRDefault="00D920F5" w:rsidP="00305D90">
            <w:pPr>
              <w:rPr>
                <w:rFonts w:cs="Arial"/>
                <w:szCs w:val="24"/>
              </w:rPr>
            </w:pPr>
            <w:r w:rsidRPr="00305D90">
              <w:rPr>
                <w:rFonts w:cs="Arial"/>
                <w:szCs w:val="24"/>
              </w:rPr>
              <w:t>Revision/Review Dates:</w:t>
            </w:r>
          </w:p>
        </w:tc>
        <w:tc>
          <w:tcPr>
            <w:tcW w:w="2443" w:type="dxa"/>
          </w:tcPr>
          <w:p w14:paraId="0BCBCFF2" w14:textId="77777777" w:rsidR="00D920F5" w:rsidRPr="00305D90" w:rsidRDefault="00D920F5" w:rsidP="00305D90">
            <w:pPr>
              <w:rPr>
                <w:rFonts w:cs="Arial"/>
                <w:szCs w:val="24"/>
              </w:rPr>
            </w:pPr>
          </w:p>
        </w:tc>
        <w:tc>
          <w:tcPr>
            <w:tcW w:w="2361" w:type="dxa"/>
          </w:tcPr>
          <w:p w14:paraId="24F537A7" w14:textId="77777777" w:rsidR="00D920F5" w:rsidRPr="00305D90" w:rsidRDefault="00D920F5" w:rsidP="00305D90">
            <w:pPr>
              <w:rPr>
                <w:rFonts w:cs="Arial"/>
                <w:szCs w:val="24"/>
              </w:rPr>
            </w:pPr>
          </w:p>
        </w:tc>
        <w:tc>
          <w:tcPr>
            <w:tcW w:w="2535" w:type="dxa"/>
          </w:tcPr>
          <w:p w14:paraId="6E64D91B" w14:textId="77777777" w:rsidR="00D920F5" w:rsidRPr="00305D90" w:rsidRDefault="00D920F5" w:rsidP="00305D90">
            <w:pPr>
              <w:rPr>
                <w:rFonts w:cs="Arial"/>
                <w:szCs w:val="24"/>
              </w:rPr>
            </w:pPr>
          </w:p>
        </w:tc>
      </w:tr>
    </w:tbl>
    <w:p w14:paraId="0044A399" w14:textId="77777777" w:rsidR="00D920F5" w:rsidRPr="00305D90" w:rsidRDefault="00D920F5" w:rsidP="00305D90">
      <w:pPr>
        <w:rPr>
          <w:rFonts w:cs="Arial"/>
          <w:szCs w:val="24"/>
          <w:u w:val="single"/>
        </w:rPr>
      </w:pPr>
    </w:p>
    <w:p w14:paraId="3EAEB9CE" w14:textId="77777777" w:rsidR="00D920F5" w:rsidRPr="00305D90" w:rsidRDefault="00D920F5" w:rsidP="00305D90">
      <w:pPr>
        <w:rPr>
          <w:rFonts w:cs="Arial"/>
          <w:szCs w:val="24"/>
          <w:u w:val="single"/>
        </w:rPr>
      </w:pPr>
      <w:r w:rsidRPr="00305D90">
        <w:rPr>
          <w:rFonts w:cs="Arial"/>
          <w:szCs w:val="24"/>
          <w:u w:val="single"/>
        </w:rPr>
        <w:t>Purpose</w:t>
      </w:r>
    </w:p>
    <w:p w14:paraId="501AF624" w14:textId="77777777" w:rsidR="00D920F5" w:rsidRPr="00305D90" w:rsidRDefault="00D920F5" w:rsidP="00305D90">
      <w:pPr>
        <w:rPr>
          <w:rFonts w:cs="Arial"/>
          <w:szCs w:val="24"/>
        </w:rPr>
      </w:pPr>
      <w:r w:rsidRPr="00305D90">
        <w:rPr>
          <w:rFonts w:cs="Arial"/>
          <w:szCs w:val="24"/>
          <w:u w:val="single"/>
        </w:rPr>
        <w:t xml:space="preserve"> </w:t>
      </w:r>
    </w:p>
    <w:p w14:paraId="3561A8E8" w14:textId="77777777" w:rsidR="00D920F5" w:rsidRPr="00305D90" w:rsidRDefault="00D920F5" w:rsidP="00305D90">
      <w:pPr>
        <w:rPr>
          <w:rFonts w:cs="Arial"/>
          <w:szCs w:val="24"/>
        </w:rPr>
      </w:pPr>
      <w:r w:rsidRPr="00305D90">
        <w:rPr>
          <w:rFonts w:cs="Arial"/>
          <w:szCs w:val="24"/>
        </w:rPr>
        <w:t xml:space="preserve">Administrative Sanction is a process that allows the Program Director to temporarily relieve a resident of clinical and educational duties to enforce the completion of overdue administrative and other required tasks. Examples of such administrative tasks include, but are not limited to, the completion of medical records, duty hour input, timely completion of medical documentation and charts, completion of evaluations (medical student, faculty, departmental, and other), Oplog data entries, completion of required in-services, and completion of other administrative paperwork. </w:t>
      </w:r>
    </w:p>
    <w:p w14:paraId="7E99A059" w14:textId="77777777" w:rsidR="00D920F5" w:rsidRPr="00305D90" w:rsidRDefault="00D920F5" w:rsidP="00305D90">
      <w:pPr>
        <w:rPr>
          <w:rFonts w:cs="Arial"/>
          <w:szCs w:val="24"/>
        </w:rPr>
      </w:pPr>
    </w:p>
    <w:p w14:paraId="66A96EE4" w14:textId="77777777" w:rsidR="00D920F5" w:rsidRPr="00305D90" w:rsidRDefault="00D920F5" w:rsidP="00305D90">
      <w:pPr>
        <w:rPr>
          <w:rFonts w:cs="Arial"/>
          <w:szCs w:val="24"/>
        </w:rPr>
      </w:pPr>
      <w:r w:rsidRPr="00305D90">
        <w:rPr>
          <w:rFonts w:cs="Arial"/>
          <w:szCs w:val="24"/>
        </w:rPr>
        <w:t xml:space="preserve">Specific Administrative expectations:  </w:t>
      </w:r>
    </w:p>
    <w:p w14:paraId="0D1004B6" w14:textId="77777777" w:rsidR="00D920F5" w:rsidRPr="00305D90" w:rsidRDefault="00D920F5" w:rsidP="00305D90">
      <w:pPr>
        <w:rPr>
          <w:rFonts w:cs="Arial"/>
          <w:szCs w:val="24"/>
        </w:rPr>
      </w:pPr>
    </w:p>
    <w:p w14:paraId="3A917277" w14:textId="77777777" w:rsidR="00D920F5" w:rsidRPr="00305D90" w:rsidRDefault="00D920F5" w:rsidP="00305D90">
      <w:pPr>
        <w:rPr>
          <w:rFonts w:cs="Arial"/>
          <w:szCs w:val="24"/>
        </w:rPr>
      </w:pPr>
      <w:r w:rsidRPr="00305D90">
        <w:rPr>
          <w:rFonts w:cs="Arial"/>
          <w:szCs w:val="24"/>
        </w:rPr>
        <w:t>Medical Records-Charting</w:t>
      </w:r>
    </w:p>
    <w:p w14:paraId="78E1097B" w14:textId="3B85B947" w:rsidR="00D920F5" w:rsidRPr="00305D90" w:rsidRDefault="005171CD" w:rsidP="00305D90">
      <w:pPr>
        <w:rPr>
          <w:rFonts w:cs="Arial"/>
          <w:szCs w:val="24"/>
        </w:rPr>
      </w:pPr>
      <w:r w:rsidRPr="00305D90">
        <w:rPr>
          <w:rFonts w:cs="Arial"/>
          <w:szCs w:val="24"/>
        </w:rPr>
        <w:t>Always keep medical records up to date</w:t>
      </w:r>
      <w:r>
        <w:rPr>
          <w:rFonts w:cs="Arial"/>
          <w:szCs w:val="24"/>
        </w:rPr>
        <w:t xml:space="preserve"> to avoid</w:t>
      </w:r>
      <w:r w:rsidR="00D920F5" w:rsidRPr="00305D90">
        <w:rPr>
          <w:rFonts w:cs="Arial"/>
          <w:szCs w:val="24"/>
        </w:rPr>
        <w:t xml:space="preserve"> red list delinquencies. </w:t>
      </w:r>
    </w:p>
    <w:p w14:paraId="6C35B41C" w14:textId="77777777" w:rsidR="00D920F5" w:rsidRPr="00305D90" w:rsidRDefault="00D920F5" w:rsidP="00305D90">
      <w:pPr>
        <w:rPr>
          <w:rFonts w:cs="Arial"/>
          <w:szCs w:val="24"/>
        </w:rPr>
      </w:pPr>
      <w:r w:rsidRPr="00305D90">
        <w:rPr>
          <w:rFonts w:cs="Arial"/>
          <w:szCs w:val="24"/>
        </w:rPr>
        <w:t xml:space="preserve">Leave footprint note every time you see a patient.  If you consult on a patient, even if you never see the patient, put in a short note prior to end of shift. </w:t>
      </w:r>
    </w:p>
    <w:p w14:paraId="634B7CE6" w14:textId="405F2A9E" w:rsidR="00D920F5" w:rsidRPr="00305D90" w:rsidRDefault="00D920F5" w:rsidP="00305D90">
      <w:pPr>
        <w:rPr>
          <w:rFonts w:cs="Arial"/>
          <w:szCs w:val="24"/>
        </w:rPr>
      </w:pPr>
      <w:r w:rsidRPr="00305D90">
        <w:rPr>
          <w:rFonts w:cs="Arial"/>
          <w:szCs w:val="24"/>
        </w:rPr>
        <w:t>Must have a brief procedure not</w:t>
      </w:r>
      <w:r w:rsidR="00F47005" w:rsidRPr="00305D90">
        <w:rPr>
          <w:rFonts w:cs="Arial"/>
          <w:szCs w:val="24"/>
        </w:rPr>
        <w:t>e</w:t>
      </w:r>
      <w:r w:rsidRPr="00305D90">
        <w:rPr>
          <w:rFonts w:cs="Arial"/>
          <w:szCs w:val="24"/>
        </w:rPr>
        <w:t xml:space="preserve"> on chart immediately after a procedure has been performed. </w:t>
      </w:r>
    </w:p>
    <w:p w14:paraId="62035E97" w14:textId="77777777" w:rsidR="00D920F5" w:rsidRPr="00305D90" w:rsidRDefault="00D920F5" w:rsidP="00305D90">
      <w:pPr>
        <w:rPr>
          <w:rFonts w:cs="Arial"/>
          <w:szCs w:val="24"/>
        </w:rPr>
      </w:pPr>
      <w:r w:rsidRPr="00305D90">
        <w:rPr>
          <w:rFonts w:cs="Arial"/>
          <w:szCs w:val="24"/>
        </w:rPr>
        <w:t>Check and clear deficiencies daily.</w:t>
      </w:r>
    </w:p>
    <w:p w14:paraId="3650BB4C" w14:textId="77777777" w:rsidR="00D920F5" w:rsidRPr="00305D90" w:rsidRDefault="00D920F5" w:rsidP="00305D90">
      <w:pPr>
        <w:rPr>
          <w:rFonts w:cs="Arial"/>
          <w:szCs w:val="24"/>
        </w:rPr>
      </w:pPr>
      <w:r w:rsidRPr="00305D90">
        <w:rPr>
          <w:rFonts w:cs="Arial"/>
          <w:szCs w:val="24"/>
        </w:rPr>
        <w:t>Co-sign all dictated notes in a timely manner.</w:t>
      </w:r>
    </w:p>
    <w:p w14:paraId="522E106D" w14:textId="77777777" w:rsidR="00D920F5" w:rsidRPr="00305D90" w:rsidRDefault="00D920F5" w:rsidP="00305D90">
      <w:pPr>
        <w:rPr>
          <w:rFonts w:cs="Arial"/>
          <w:szCs w:val="24"/>
        </w:rPr>
      </w:pPr>
      <w:r w:rsidRPr="00305D90">
        <w:rPr>
          <w:rFonts w:cs="Arial"/>
          <w:szCs w:val="24"/>
        </w:rPr>
        <w:t xml:space="preserve">Complete all medical records before leaving each service. </w:t>
      </w:r>
    </w:p>
    <w:p w14:paraId="4C38F9D1" w14:textId="77777777" w:rsidR="00D920F5" w:rsidRPr="00305D90" w:rsidRDefault="00D920F5" w:rsidP="00305D90">
      <w:pPr>
        <w:rPr>
          <w:rFonts w:cs="Arial"/>
          <w:szCs w:val="24"/>
        </w:rPr>
      </w:pPr>
      <w:r w:rsidRPr="00305D90">
        <w:rPr>
          <w:rFonts w:cs="Arial"/>
          <w:szCs w:val="24"/>
        </w:rPr>
        <w:t xml:space="preserve">Dictations are delinquent 15 days after discharge, Signatures are delinquent 30 days after discharge. </w:t>
      </w:r>
    </w:p>
    <w:p w14:paraId="40D4A70F" w14:textId="77777777" w:rsidR="00D920F5" w:rsidRPr="00305D90" w:rsidRDefault="00D920F5" w:rsidP="00305D90">
      <w:pPr>
        <w:rPr>
          <w:rFonts w:cs="Arial"/>
          <w:szCs w:val="24"/>
        </w:rPr>
      </w:pPr>
    </w:p>
    <w:p w14:paraId="61F80889" w14:textId="77777777" w:rsidR="00493DBE" w:rsidRDefault="00493DBE" w:rsidP="00305D90">
      <w:pPr>
        <w:rPr>
          <w:rFonts w:cs="Arial"/>
          <w:szCs w:val="24"/>
        </w:rPr>
      </w:pPr>
    </w:p>
    <w:p w14:paraId="3919C603" w14:textId="2209831F" w:rsidR="00D920F5" w:rsidRPr="00305D90" w:rsidRDefault="00D920F5" w:rsidP="00305D90">
      <w:pPr>
        <w:rPr>
          <w:rFonts w:cs="Arial"/>
          <w:szCs w:val="24"/>
        </w:rPr>
      </w:pPr>
      <w:r w:rsidRPr="00305D90">
        <w:rPr>
          <w:rFonts w:cs="Arial"/>
          <w:szCs w:val="24"/>
        </w:rPr>
        <w:t>Surgical Logs</w:t>
      </w:r>
    </w:p>
    <w:p w14:paraId="2CCE3995" w14:textId="2FA514E2" w:rsidR="00D920F5" w:rsidRPr="00305D90" w:rsidRDefault="00D920F5" w:rsidP="00305D90">
      <w:pPr>
        <w:rPr>
          <w:rFonts w:cs="Arial"/>
          <w:szCs w:val="24"/>
        </w:rPr>
      </w:pPr>
      <w:r w:rsidRPr="00305D90">
        <w:rPr>
          <w:rFonts w:cs="Arial"/>
          <w:szCs w:val="24"/>
        </w:rPr>
        <w:t>Logs must be completed within one week of the date of service.  (</w:t>
      </w:r>
      <w:r w:rsidR="00493DBE" w:rsidRPr="00305D90">
        <w:rPr>
          <w:rFonts w:cs="Arial"/>
          <w:szCs w:val="24"/>
        </w:rPr>
        <w:t>10-day</w:t>
      </w:r>
      <w:r w:rsidRPr="00305D90">
        <w:rPr>
          <w:rFonts w:cs="Arial"/>
          <w:szCs w:val="24"/>
        </w:rPr>
        <w:t xml:space="preserve"> limit)</w:t>
      </w:r>
    </w:p>
    <w:p w14:paraId="7E83D075" w14:textId="77777777" w:rsidR="00D920F5" w:rsidRPr="00305D90" w:rsidRDefault="00D920F5" w:rsidP="00305D90">
      <w:pPr>
        <w:rPr>
          <w:rFonts w:cs="Arial"/>
          <w:szCs w:val="24"/>
        </w:rPr>
      </w:pPr>
    </w:p>
    <w:p w14:paraId="21E115B6" w14:textId="77777777" w:rsidR="00D920F5" w:rsidRPr="00305D90" w:rsidRDefault="00D920F5" w:rsidP="00305D90">
      <w:pPr>
        <w:rPr>
          <w:rFonts w:cs="Arial"/>
          <w:szCs w:val="24"/>
        </w:rPr>
      </w:pPr>
      <w:r w:rsidRPr="00305D90">
        <w:rPr>
          <w:rFonts w:cs="Arial"/>
          <w:szCs w:val="24"/>
        </w:rPr>
        <w:t>Educational Responsibilities</w:t>
      </w:r>
    </w:p>
    <w:p w14:paraId="530AAEAC" w14:textId="77777777" w:rsidR="00D920F5" w:rsidRPr="00305D90" w:rsidRDefault="00D920F5" w:rsidP="00305D90">
      <w:pPr>
        <w:rPr>
          <w:rFonts w:cs="Arial"/>
          <w:szCs w:val="24"/>
        </w:rPr>
      </w:pPr>
      <w:r w:rsidRPr="00305D90">
        <w:rPr>
          <w:rFonts w:cs="Arial"/>
          <w:szCs w:val="24"/>
        </w:rPr>
        <w:t>On time completion of Cornerstone Modules.</w:t>
      </w:r>
    </w:p>
    <w:p w14:paraId="5BDBE83B" w14:textId="77777777" w:rsidR="00D920F5" w:rsidRPr="00305D90" w:rsidRDefault="00D920F5" w:rsidP="00305D90">
      <w:pPr>
        <w:rPr>
          <w:rFonts w:cs="Arial"/>
          <w:szCs w:val="24"/>
        </w:rPr>
      </w:pPr>
      <w:r w:rsidRPr="00305D90">
        <w:rPr>
          <w:rFonts w:cs="Arial"/>
          <w:szCs w:val="24"/>
        </w:rPr>
        <w:t xml:space="preserve">On time attendance at all scheduled GME Core Curriculum events </w:t>
      </w:r>
    </w:p>
    <w:p w14:paraId="1E6900EB" w14:textId="77777777" w:rsidR="00D920F5" w:rsidRPr="00305D90" w:rsidRDefault="00D920F5" w:rsidP="00305D90">
      <w:pPr>
        <w:rPr>
          <w:rFonts w:cs="Arial"/>
          <w:szCs w:val="24"/>
        </w:rPr>
      </w:pPr>
      <w:r w:rsidRPr="00305D90">
        <w:rPr>
          <w:rFonts w:cs="Arial"/>
          <w:szCs w:val="24"/>
        </w:rPr>
        <w:t xml:space="preserve">For senior level residents assigned to GME committees, regular, on time attendance is expected. </w:t>
      </w:r>
    </w:p>
    <w:p w14:paraId="3D54F6E9" w14:textId="77777777" w:rsidR="00D920F5" w:rsidRPr="00305D90" w:rsidRDefault="00D920F5" w:rsidP="00305D90">
      <w:pPr>
        <w:rPr>
          <w:rFonts w:cs="Arial"/>
          <w:szCs w:val="24"/>
        </w:rPr>
      </w:pPr>
    </w:p>
    <w:p w14:paraId="7F9123AE" w14:textId="6BA5A1E3" w:rsidR="00D920F5" w:rsidRPr="00305D90" w:rsidRDefault="00D920F5" w:rsidP="00305D90">
      <w:pPr>
        <w:rPr>
          <w:rFonts w:cs="Arial"/>
          <w:szCs w:val="24"/>
        </w:rPr>
      </w:pPr>
      <w:r w:rsidRPr="00305D90">
        <w:rPr>
          <w:rFonts w:cs="Arial"/>
          <w:szCs w:val="24"/>
        </w:rPr>
        <w:t>Evaluations/Modules</w:t>
      </w:r>
    </w:p>
    <w:p w14:paraId="7E12BEA5" w14:textId="2BC34569" w:rsidR="00D920F5" w:rsidRPr="00305D90" w:rsidRDefault="00D920F5" w:rsidP="00305D90">
      <w:pPr>
        <w:rPr>
          <w:rFonts w:cs="Arial"/>
          <w:szCs w:val="24"/>
        </w:rPr>
      </w:pPr>
      <w:r w:rsidRPr="00305D90">
        <w:rPr>
          <w:rFonts w:cs="Arial"/>
          <w:szCs w:val="24"/>
        </w:rPr>
        <w:t xml:space="preserve">Completion of assigned faculty and program evaluations within 30 days or by </w:t>
      </w:r>
      <w:r w:rsidR="00493DBE" w:rsidRPr="00305D90">
        <w:rPr>
          <w:rFonts w:cs="Arial"/>
          <w:szCs w:val="24"/>
        </w:rPr>
        <w:t>the deadline</w:t>
      </w:r>
      <w:r w:rsidRPr="00305D90">
        <w:rPr>
          <w:rFonts w:cs="Arial"/>
          <w:szCs w:val="24"/>
        </w:rPr>
        <w:t xml:space="preserve"> requested. </w:t>
      </w:r>
    </w:p>
    <w:p w14:paraId="5CBC287E" w14:textId="494B0F90" w:rsidR="00D46A4A" w:rsidRPr="00305D90" w:rsidRDefault="00D920F5" w:rsidP="00305D90">
      <w:pPr>
        <w:rPr>
          <w:rFonts w:cs="Arial"/>
          <w:szCs w:val="24"/>
        </w:rPr>
      </w:pPr>
      <w:r w:rsidRPr="00305D90">
        <w:rPr>
          <w:rFonts w:cs="Arial"/>
          <w:szCs w:val="24"/>
        </w:rPr>
        <w:t xml:space="preserve">On time completion of assigned Med Hub </w:t>
      </w:r>
      <w:r w:rsidR="00D46A4A" w:rsidRPr="00305D90">
        <w:rPr>
          <w:rFonts w:cs="Arial"/>
          <w:szCs w:val="24"/>
        </w:rPr>
        <w:t>m</w:t>
      </w:r>
      <w:r w:rsidRPr="00305D90">
        <w:rPr>
          <w:rFonts w:cs="Arial"/>
          <w:szCs w:val="24"/>
        </w:rPr>
        <w:t>odules.</w:t>
      </w:r>
    </w:p>
    <w:p w14:paraId="27F28B16" w14:textId="77777777" w:rsidR="00D920F5" w:rsidRPr="00305D90" w:rsidRDefault="00D920F5" w:rsidP="00305D90">
      <w:pPr>
        <w:rPr>
          <w:rFonts w:cs="Arial"/>
          <w:szCs w:val="24"/>
        </w:rPr>
      </w:pPr>
    </w:p>
    <w:p w14:paraId="1ECE837E" w14:textId="77777777" w:rsidR="00D920F5" w:rsidRPr="00305D90" w:rsidRDefault="00D920F5" w:rsidP="00305D90">
      <w:pPr>
        <w:rPr>
          <w:rFonts w:cs="Arial"/>
          <w:szCs w:val="24"/>
        </w:rPr>
      </w:pPr>
      <w:r w:rsidRPr="00305D90">
        <w:rPr>
          <w:rFonts w:cs="Arial"/>
          <w:szCs w:val="24"/>
        </w:rPr>
        <w:t>Administrative Tasks</w:t>
      </w:r>
      <w:r w:rsidRPr="00305D90">
        <w:rPr>
          <w:rFonts w:cs="Arial"/>
          <w:szCs w:val="24"/>
        </w:rPr>
        <w:tab/>
      </w:r>
    </w:p>
    <w:p w14:paraId="73972A99" w14:textId="77777777" w:rsidR="00D920F5" w:rsidRPr="00305D90" w:rsidRDefault="00D920F5" w:rsidP="00305D90">
      <w:pPr>
        <w:rPr>
          <w:rFonts w:cs="Arial"/>
          <w:szCs w:val="24"/>
        </w:rPr>
      </w:pPr>
      <w:r w:rsidRPr="00305D90">
        <w:rPr>
          <w:rFonts w:cs="Arial"/>
          <w:szCs w:val="24"/>
        </w:rPr>
        <w:t xml:space="preserve">On time completion of requested administrative tasks. </w:t>
      </w:r>
    </w:p>
    <w:p w14:paraId="094A27C5" w14:textId="77777777" w:rsidR="00D920F5" w:rsidRPr="00305D90" w:rsidRDefault="00D920F5" w:rsidP="00305D90">
      <w:pPr>
        <w:rPr>
          <w:rFonts w:cs="Arial"/>
          <w:szCs w:val="24"/>
        </w:rPr>
      </w:pPr>
    </w:p>
    <w:p w14:paraId="7CE47187" w14:textId="77777777" w:rsidR="00D920F5" w:rsidRPr="00305D90" w:rsidRDefault="00D920F5" w:rsidP="00305D90">
      <w:pPr>
        <w:rPr>
          <w:rFonts w:cs="Arial"/>
          <w:szCs w:val="24"/>
        </w:rPr>
      </w:pPr>
    </w:p>
    <w:p w14:paraId="62E43463" w14:textId="77777777" w:rsidR="00D920F5" w:rsidRPr="00305D90" w:rsidRDefault="00D920F5" w:rsidP="00305D90">
      <w:pPr>
        <w:rPr>
          <w:rFonts w:cs="Arial"/>
          <w:szCs w:val="24"/>
        </w:rPr>
      </w:pPr>
      <w:r w:rsidRPr="00305D90">
        <w:rPr>
          <w:rFonts w:cs="Arial"/>
          <w:szCs w:val="24"/>
        </w:rPr>
        <w:t xml:space="preserve">Academic Remediation is a non-appealable, non-adverse action taken by the Program Director at the departmental level when a pattern of deficiencies in resident performance is identified and correcting the deficiencies is the desired outcome. This policy’s purpose is specifically focused on remediating a resident who fails to achieve the expected level of performance in the professionalism competency The Office of Graduate Medical Education provides oversight of this action.  </w:t>
      </w:r>
    </w:p>
    <w:p w14:paraId="67BAACFA" w14:textId="77777777" w:rsidR="00D920F5" w:rsidRPr="00305D90" w:rsidRDefault="00D920F5" w:rsidP="00305D90">
      <w:pPr>
        <w:rPr>
          <w:rFonts w:cs="Arial"/>
          <w:szCs w:val="24"/>
          <w:u w:val="single"/>
        </w:rPr>
      </w:pPr>
    </w:p>
    <w:p w14:paraId="0F8EAAE2" w14:textId="77777777" w:rsidR="00D920F5" w:rsidRPr="00305D90" w:rsidRDefault="00D920F5" w:rsidP="00305D90">
      <w:pPr>
        <w:rPr>
          <w:rFonts w:cs="Arial"/>
          <w:szCs w:val="24"/>
          <w:u w:val="single"/>
        </w:rPr>
      </w:pPr>
      <w:r w:rsidRPr="00305D90">
        <w:rPr>
          <w:rFonts w:cs="Arial"/>
          <w:szCs w:val="24"/>
          <w:u w:val="single"/>
        </w:rPr>
        <w:t xml:space="preserve">Procedure </w:t>
      </w:r>
    </w:p>
    <w:p w14:paraId="6F3E52D3" w14:textId="77777777" w:rsidR="00D920F5" w:rsidRPr="00305D90" w:rsidRDefault="00D920F5" w:rsidP="00305D90">
      <w:pPr>
        <w:rPr>
          <w:rFonts w:cs="Arial"/>
          <w:szCs w:val="24"/>
        </w:rPr>
      </w:pPr>
    </w:p>
    <w:p w14:paraId="44FC67BB" w14:textId="77777777" w:rsidR="00D920F5" w:rsidRPr="00305D90" w:rsidRDefault="00D920F5" w:rsidP="00305D90">
      <w:pPr>
        <w:rPr>
          <w:rFonts w:cs="Arial"/>
          <w:szCs w:val="24"/>
        </w:rPr>
      </w:pPr>
      <w:r w:rsidRPr="00305D90">
        <w:rPr>
          <w:rFonts w:cs="Arial"/>
          <w:szCs w:val="24"/>
        </w:rPr>
        <w:t xml:space="preserve">As part of the administrative sanction process, residents will be given a documented written warning for failure to complete administrative tasks appropriately. </w:t>
      </w:r>
    </w:p>
    <w:p w14:paraId="22244D2C" w14:textId="77777777" w:rsidR="00D920F5" w:rsidRPr="00305D90" w:rsidRDefault="00D920F5" w:rsidP="00305D90">
      <w:pPr>
        <w:rPr>
          <w:rFonts w:cs="Arial"/>
          <w:szCs w:val="24"/>
        </w:rPr>
      </w:pPr>
    </w:p>
    <w:p w14:paraId="65B15B76" w14:textId="77777777" w:rsidR="00D920F5" w:rsidRPr="00305D90" w:rsidRDefault="00D920F5" w:rsidP="00305D90">
      <w:pPr>
        <w:rPr>
          <w:rFonts w:cs="Arial"/>
          <w:szCs w:val="24"/>
        </w:rPr>
      </w:pPr>
      <w:r w:rsidRPr="00305D90">
        <w:rPr>
          <w:rFonts w:cs="Arial"/>
          <w:szCs w:val="24"/>
        </w:rPr>
        <w:t xml:space="preserve">Residents can receive up to three warning letters during their residency. After that, failure to comply with administrative responsibilities will result in placement on Administrative Remediation for professionalism and will be given a written remediation plan. The written plan will include identification of the specific areas of deficiency and the expected corrective action plan to include remedial activities that the resident must engage in as well as outcome measures to assess the resident’s progress for each period of remediation. </w:t>
      </w:r>
    </w:p>
    <w:p w14:paraId="600EACD6" w14:textId="77777777" w:rsidR="00D920F5" w:rsidRPr="00305D90" w:rsidRDefault="00D920F5" w:rsidP="00305D90">
      <w:pPr>
        <w:rPr>
          <w:rFonts w:cs="Arial"/>
          <w:szCs w:val="24"/>
        </w:rPr>
      </w:pPr>
    </w:p>
    <w:p w14:paraId="2E0967F5" w14:textId="77777777" w:rsidR="00D920F5" w:rsidRPr="00305D90" w:rsidRDefault="00D920F5" w:rsidP="00305D90">
      <w:pPr>
        <w:rPr>
          <w:rFonts w:cs="Arial"/>
          <w:color w:val="000000"/>
          <w:szCs w:val="24"/>
        </w:rPr>
      </w:pPr>
      <w:r w:rsidRPr="00305D90">
        <w:rPr>
          <w:rFonts w:cs="Arial"/>
          <w:szCs w:val="24"/>
        </w:rPr>
        <w:lastRenderedPageBreak/>
        <w:t>Additionally, this plan will identify the potential consequences of failure to meet the expectations and specific timeline and duration of the remediation plan, including subsequent Institutional Probation, extension of residency training, or Non-Renewal of Contract.</w:t>
      </w:r>
      <w:r w:rsidRPr="00305D90">
        <w:rPr>
          <w:rFonts w:cs="Arial"/>
          <w:color w:val="000000"/>
          <w:szCs w:val="24"/>
        </w:rPr>
        <w:t> </w:t>
      </w:r>
    </w:p>
    <w:p w14:paraId="39E5F028" w14:textId="77777777" w:rsidR="00D920F5" w:rsidRPr="00305D90" w:rsidRDefault="00D920F5" w:rsidP="00305D90">
      <w:pPr>
        <w:rPr>
          <w:rFonts w:cs="Arial"/>
          <w:color w:val="000000"/>
          <w:szCs w:val="24"/>
        </w:rPr>
      </w:pPr>
    </w:p>
    <w:p w14:paraId="453AF351" w14:textId="77777777" w:rsidR="00D920F5" w:rsidRDefault="00D920F5" w:rsidP="00305D90">
      <w:pPr>
        <w:rPr>
          <w:rFonts w:cs="Arial"/>
          <w:color w:val="000000"/>
          <w:szCs w:val="24"/>
        </w:rPr>
      </w:pPr>
      <w:r w:rsidRPr="00305D90">
        <w:rPr>
          <w:rFonts w:cs="Arial"/>
          <w:color w:val="000000"/>
          <w:szCs w:val="24"/>
        </w:rPr>
        <w:t xml:space="preserve">Please cross reference the GME policies on Discipline. </w:t>
      </w:r>
    </w:p>
    <w:p w14:paraId="40C82B2A" w14:textId="77777777" w:rsidR="00A62508" w:rsidRDefault="00A62508" w:rsidP="00305D90">
      <w:pPr>
        <w:rPr>
          <w:rFonts w:cs="Arial"/>
          <w:color w:val="000000"/>
          <w:szCs w:val="24"/>
        </w:rPr>
      </w:pPr>
    </w:p>
    <w:p w14:paraId="77FDA9E5" w14:textId="77777777" w:rsidR="00A62508" w:rsidRDefault="00A62508" w:rsidP="00305D90">
      <w:pPr>
        <w:rPr>
          <w:rFonts w:cs="Arial"/>
          <w:color w:val="000000"/>
          <w:szCs w:val="24"/>
        </w:rPr>
      </w:pPr>
    </w:p>
    <w:p w14:paraId="108F5D11" w14:textId="77777777" w:rsidR="00A62508" w:rsidRDefault="00A62508" w:rsidP="00305D90">
      <w:pPr>
        <w:rPr>
          <w:rFonts w:cs="Arial"/>
          <w:color w:val="000000"/>
          <w:szCs w:val="24"/>
        </w:rPr>
      </w:pPr>
    </w:p>
    <w:p w14:paraId="1A58D067" w14:textId="77777777" w:rsidR="00493DBE" w:rsidRDefault="00493DBE" w:rsidP="00305D90">
      <w:pPr>
        <w:rPr>
          <w:rFonts w:cs="Arial"/>
          <w:color w:val="000000"/>
          <w:szCs w:val="24"/>
        </w:rPr>
      </w:pPr>
    </w:p>
    <w:p w14:paraId="169BA061" w14:textId="77777777" w:rsidR="00493DBE" w:rsidRDefault="00493DBE" w:rsidP="00305D90">
      <w:pPr>
        <w:rPr>
          <w:rFonts w:cs="Arial"/>
          <w:color w:val="000000"/>
          <w:szCs w:val="24"/>
        </w:rPr>
      </w:pPr>
    </w:p>
    <w:p w14:paraId="047967D4" w14:textId="77777777" w:rsidR="00493DBE" w:rsidRDefault="00493DBE" w:rsidP="00305D90">
      <w:pPr>
        <w:rPr>
          <w:rFonts w:cs="Arial"/>
          <w:color w:val="000000"/>
          <w:szCs w:val="24"/>
        </w:rPr>
      </w:pPr>
    </w:p>
    <w:p w14:paraId="11C4A6D4" w14:textId="77777777" w:rsidR="00493DBE" w:rsidRPr="00305D90" w:rsidRDefault="00493DBE" w:rsidP="00305D90">
      <w:pPr>
        <w:rPr>
          <w:rFonts w:cs="Arial"/>
          <w:color w:val="000000"/>
          <w:szCs w:val="24"/>
        </w:rPr>
      </w:pPr>
    </w:p>
    <w:p w14:paraId="01953A87" w14:textId="77777777" w:rsidR="00D920F5" w:rsidRPr="00305D90" w:rsidRDefault="00D920F5" w:rsidP="00305D90">
      <w:pPr>
        <w:rPr>
          <w:rFonts w:cs="Arial"/>
          <w:szCs w:val="24"/>
        </w:rPr>
      </w:pPr>
    </w:p>
    <w:tbl>
      <w:tblPr>
        <w:tblStyle w:val="TableGrid"/>
        <w:tblW w:w="0" w:type="auto"/>
        <w:tblLook w:val="04A0" w:firstRow="1" w:lastRow="0" w:firstColumn="1" w:lastColumn="0" w:noHBand="0" w:noVBand="1"/>
      </w:tblPr>
      <w:tblGrid>
        <w:gridCol w:w="2237"/>
        <w:gridCol w:w="2443"/>
        <w:gridCol w:w="2361"/>
        <w:gridCol w:w="2535"/>
      </w:tblGrid>
      <w:tr w:rsidR="00B720A3" w:rsidRPr="00305D90" w14:paraId="5CEC924A" w14:textId="77777777" w:rsidTr="00B720A3">
        <w:trPr>
          <w:trHeight w:val="467"/>
        </w:trPr>
        <w:tc>
          <w:tcPr>
            <w:tcW w:w="9576" w:type="dxa"/>
            <w:gridSpan w:val="4"/>
          </w:tcPr>
          <w:p w14:paraId="03DD5402" w14:textId="3D4073C6" w:rsidR="00B720A3" w:rsidRPr="00305D90" w:rsidRDefault="00A62508" w:rsidP="00305D90">
            <w:pPr>
              <w:rPr>
                <w:rFonts w:cs="Arial"/>
                <w:szCs w:val="24"/>
              </w:rPr>
            </w:pPr>
            <w:bookmarkStart w:id="56" w:name="_Hlk76635023"/>
            <w:bookmarkStart w:id="57" w:name="_Hlk76635114"/>
            <w:r>
              <w:rPr>
                <w:rFonts w:cs="Arial"/>
                <w:szCs w:val="24"/>
              </w:rPr>
              <w:t>D</w:t>
            </w:r>
            <w:r w:rsidR="00B720A3" w:rsidRPr="00305D90">
              <w:rPr>
                <w:rFonts w:cs="Arial"/>
                <w:szCs w:val="24"/>
              </w:rPr>
              <w:t>epartment of Podiatry Education</w:t>
            </w:r>
          </w:p>
        </w:tc>
      </w:tr>
      <w:tr w:rsidR="00B720A3" w:rsidRPr="00305D90" w14:paraId="40FB56D0" w14:textId="77777777" w:rsidTr="00B720A3">
        <w:trPr>
          <w:trHeight w:val="440"/>
        </w:trPr>
        <w:tc>
          <w:tcPr>
            <w:tcW w:w="7041" w:type="dxa"/>
            <w:gridSpan w:val="3"/>
          </w:tcPr>
          <w:p w14:paraId="7AB4F83F" w14:textId="77777777" w:rsidR="00B720A3" w:rsidRPr="00305D90" w:rsidRDefault="00B720A3" w:rsidP="000E63DF">
            <w:pPr>
              <w:pStyle w:val="Heading3"/>
            </w:pPr>
            <w:bookmarkStart w:id="58" w:name="_Toc138768777"/>
            <w:r w:rsidRPr="00305D90">
              <w:t>Topic:  Supervision of Resident Policy</w:t>
            </w:r>
            <w:bookmarkEnd w:id="58"/>
          </w:p>
        </w:tc>
        <w:tc>
          <w:tcPr>
            <w:tcW w:w="2535" w:type="dxa"/>
          </w:tcPr>
          <w:p w14:paraId="0BA48126" w14:textId="77777777" w:rsidR="00B720A3" w:rsidRPr="00305D90" w:rsidRDefault="00B720A3" w:rsidP="00305D90">
            <w:pPr>
              <w:rPr>
                <w:rFonts w:cs="Arial"/>
                <w:szCs w:val="24"/>
              </w:rPr>
            </w:pPr>
            <w:r w:rsidRPr="00305D90">
              <w:rPr>
                <w:rFonts w:cs="Arial"/>
                <w:szCs w:val="24"/>
              </w:rPr>
              <w:t xml:space="preserve">Eff. Date:   1/10/2018 </w:t>
            </w:r>
          </w:p>
        </w:tc>
      </w:tr>
      <w:tr w:rsidR="00B720A3" w:rsidRPr="00305D90" w14:paraId="6FE39E90" w14:textId="77777777" w:rsidTr="00B720A3">
        <w:trPr>
          <w:trHeight w:val="530"/>
        </w:trPr>
        <w:tc>
          <w:tcPr>
            <w:tcW w:w="7041" w:type="dxa"/>
            <w:gridSpan w:val="3"/>
          </w:tcPr>
          <w:p w14:paraId="053E3266" w14:textId="77777777" w:rsidR="00B720A3" w:rsidRPr="00305D90" w:rsidRDefault="00B720A3" w:rsidP="00305D90">
            <w:pPr>
              <w:rPr>
                <w:rFonts w:cs="Arial"/>
                <w:szCs w:val="24"/>
              </w:rPr>
            </w:pPr>
            <w:r w:rsidRPr="00305D90">
              <w:rPr>
                <w:rFonts w:cs="Arial"/>
                <w:szCs w:val="24"/>
              </w:rPr>
              <w:t xml:space="preserve">Program Director:   J. Randolph Clements D.P.M. </w:t>
            </w:r>
          </w:p>
        </w:tc>
        <w:tc>
          <w:tcPr>
            <w:tcW w:w="2535" w:type="dxa"/>
          </w:tcPr>
          <w:p w14:paraId="3E201572" w14:textId="77777777" w:rsidR="00B720A3" w:rsidRPr="00305D90" w:rsidRDefault="00B720A3" w:rsidP="00305D90">
            <w:pPr>
              <w:rPr>
                <w:rFonts w:cs="Arial"/>
                <w:szCs w:val="24"/>
              </w:rPr>
            </w:pPr>
          </w:p>
        </w:tc>
      </w:tr>
      <w:tr w:rsidR="00B720A3" w:rsidRPr="00305D90" w14:paraId="25BE7884" w14:textId="77777777" w:rsidTr="00B720A3">
        <w:trPr>
          <w:trHeight w:val="530"/>
        </w:trPr>
        <w:tc>
          <w:tcPr>
            <w:tcW w:w="2237" w:type="dxa"/>
          </w:tcPr>
          <w:p w14:paraId="0A46E696" w14:textId="77777777" w:rsidR="00B720A3" w:rsidRPr="00305D90" w:rsidRDefault="00B720A3" w:rsidP="00305D90">
            <w:pPr>
              <w:rPr>
                <w:rFonts w:cs="Arial"/>
                <w:szCs w:val="24"/>
              </w:rPr>
            </w:pPr>
            <w:r w:rsidRPr="00305D90">
              <w:rPr>
                <w:rFonts w:cs="Arial"/>
                <w:szCs w:val="24"/>
              </w:rPr>
              <w:t>Revision/Review Dates:</w:t>
            </w:r>
          </w:p>
        </w:tc>
        <w:tc>
          <w:tcPr>
            <w:tcW w:w="2443" w:type="dxa"/>
          </w:tcPr>
          <w:p w14:paraId="5D08CE19" w14:textId="2A0B80E9" w:rsidR="00B720A3" w:rsidRPr="00305D90" w:rsidRDefault="00000D9E" w:rsidP="00305D90">
            <w:pPr>
              <w:rPr>
                <w:rFonts w:cs="Arial"/>
                <w:szCs w:val="24"/>
              </w:rPr>
            </w:pPr>
            <w:r w:rsidRPr="00305D90">
              <w:rPr>
                <w:rFonts w:cs="Arial"/>
                <w:szCs w:val="24"/>
              </w:rPr>
              <w:t>Jan 2021</w:t>
            </w:r>
          </w:p>
        </w:tc>
        <w:tc>
          <w:tcPr>
            <w:tcW w:w="2361" w:type="dxa"/>
          </w:tcPr>
          <w:p w14:paraId="35D78B78" w14:textId="77777777" w:rsidR="00B720A3" w:rsidRPr="00305D90" w:rsidRDefault="00B720A3" w:rsidP="00305D90">
            <w:pPr>
              <w:rPr>
                <w:rFonts w:cs="Arial"/>
                <w:szCs w:val="24"/>
              </w:rPr>
            </w:pPr>
          </w:p>
        </w:tc>
        <w:tc>
          <w:tcPr>
            <w:tcW w:w="2535" w:type="dxa"/>
          </w:tcPr>
          <w:p w14:paraId="290E5423" w14:textId="77777777" w:rsidR="00B720A3" w:rsidRPr="00305D90" w:rsidRDefault="00B720A3" w:rsidP="00305D90">
            <w:pPr>
              <w:rPr>
                <w:rFonts w:cs="Arial"/>
                <w:szCs w:val="24"/>
              </w:rPr>
            </w:pPr>
          </w:p>
        </w:tc>
      </w:tr>
      <w:bookmarkEnd w:id="56"/>
    </w:tbl>
    <w:p w14:paraId="17222377" w14:textId="77777777" w:rsidR="00B720A3" w:rsidRPr="00305D90" w:rsidRDefault="00B720A3" w:rsidP="00305D90">
      <w:pPr>
        <w:rPr>
          <w:rFonts w:cs="Arial"/>
          <w:b/>
          <w:bCs/>
          <w:color w:val="000000"/>
          <w:szCs w:val="24"/>
          <w:u w:val="single"/>
        </w:rPr>
      </w:pPr>
    </w:p>
    <w:p w14:paraId="13B758F6" w14:textId="77777777" w:rsidR="00B720A3" w:rsidRPr="00305D90" w:rsidRDefault="00B720A3" w:rsidP="00305D90">
      <w:pPr>
        <w:rPr>
          <w:rFonts w:cs="Arial"/>
          <w:b/>
          <w:bCs/>
          <w:szCs w:val="24"/>
        </w:rPr>
      </w:pPr>
      <w:bookmarkStart w:id="59" w:name="_Hlk76635039"/>
      <w:r w:rsidRPr="00305D90">
        <w:rPr>
          <w:rFonts w:cs="Arial"/>
          <w:b/>
          <w:bCs/>
          <w:szCs w:val="24"/>
        </w:rPr>
        <w:t xml:space="preserve">Purpose:  </w:t>
      </w:r>
    </w:p>
    <w:p w14:paraId="7BDC88D7" w14:textId="77777777" w:rsidR="00B720A3" w:rsidRPr="00305D90" w:rsidRDefault="00B720A3" w:rsidP="00305D90">
      <w:pPr>
        <w:rPr>
          <w:rFonts w:cs="Arial"/>
          <w:bCs/>
          <w:szCs w:val="24"/>
        </w:rPr>
      </w:pPr>
      <w:r w:rsidRPr="00305D90">
        <w:rPr>
          <w:rFonts w:cs="Arial"/>
          <w:bCs/>
          <w:szCs w:val="24"/>
        </w:rPr>
        <w:t xml:space="preserve">The Carilion Clinic Podiatric Medicine and Surgery Residency faculty is committed to and responsible for promoting patient safety and resident well-being in a supportive educational environment that provides an appropriate chain of command and level of supervision for all residents who care for patients. The program recognizes and supports the importance of graded and progressive responsibility with the goal of developing competent physicians who will be able to enter the unsupervised practice of podiatric surgery. </w:t>
      </w:r>
    </w:p>
    <w:p w14:paraId="567A9824" w14:textId="77777777" w:rsidR="00B720A3" w:rsidRPr="00305D90" w:rsidRDefault="00B720A3" w:rsidP="00305D90">
      <w:pPr>
        <w:rPr>
          <w:rFonts w:cs="Arial"/>
          <w:bCs/>
          <w:szCs w:val="24"/>
        </w:rPr>
      </w:pPr>
    </w:p>
    <w:p w14:paraId="382B769E" w14:textId="77777777" w:rsidR="00B720A3" w:rsidRPr="00305D90" w:rsidRDefault="00B720A3" w:rsidP="00305D90">
      <w:pPr>
        <w:rPr>
          <w:rFonts w:cs="Arial"/>
          <w:b/>
          <w:bCs/>
          <w:szCs w:val="24"/>
        </w:rPr>
      </w:pPr>
      <w:r w:rsidRPr="00305D90">
        <w:rPr>
          <w:rFonts w:cs="Arial"/>
          <w:b/>
          <w:bCs/>
          <w:szCs w:val="24"/>
        </w:rPr>
        <w:t>Scope:</w:t>
      </w:r>
    </w:p>
    <w:p w14:paraId="7672678F" w14:textId="0FEEE2BE" w:rsidR="00B720A3" w:rsidRPr="00305D90" w:rsidRDefault="00B720A3" w:rsidP="00305D90">
      <w:pPr>
        <w:rPr>
          <w:rFonts w:cs="Arial"/>
          <w:bCs/>
          <w:szCs w:val="24"/>
        </w:rPr>
      </w:pPr>
      <w:r w:rsidRPr="00305D90">
        <w:rPr>
          <w:rFonts w:cs="Arial"/>
          <w:bCs/>
          <w:szCs w:val="24"/>
        </w:rPr>
        <w:t xml:space="preserve">This policy applies to all residents during their assigned rotations in Podiatry.  All information contained in this policy shall be used as minimum </w:t>
      </w:r>
      <w:r w:rsidR="00493DBE" w:rsidRPr="00305D90">
        <w:rPr>
          <w:rFonts w:cs="Arial"/>
          <w:bCs/>
          <w:szCs w:val="24"/>
        </w:rPr>
        <w:t>criteria</w:t>
      </w:r>
      <w:r w:rsidRPr="00305D90">
        <w:rPr>
          <w:rFonts w:cs="Arial"/>
          <w:bCs/>
          <w:szCs w:val="24"/>
        </w:rPr>
        <w:t xml:space="preserve"> for supervision.</w:t>
      </w:r>
    </w:p>
    <w:p w14:paraId="1DFBC2D3" w14:textId="77777777" w:rsidR="00B720A3" w:rsidRPr="00305D90" w:rsidRDefault="00B720A3" w:rsidP="00305D90">
      <w:pPr>
        <w:rPr>
          <w:rFonts w:cs="Arial"/>
          <w:bCs/>
          <w:szCs w:val="24"/>
        </w:rPr>
      </w:pPr>
    </w:p>
    <w:p w14:paraId="13C6A28E" w14:textId="77777777" w:rsidR="00331699" w:rsidRPr="00305D90" w:rsidRDefault="00331699" w:rsidP="00305D90">
      <w:pPr>
        <w:rPr>
          <w:rFonts w:cs="Arial"/>
          <w:b/>
          <w:color w:val="000000"/>
          <w:szCs w:val="24"/>
        </w:rPr>
      </w:pPr>
      <w:r w:rsidRPr="00305D90">
        <w:rPr>
          <w:rFonts w:cs="Arial"/>
          <w:b/>
          <w:color w:val="000000"/>
          <w:szCs w:val="24"/>
        </w:rPr>
        <w:t>Three Levels of Supervision:</w:t>
      </w:r>
    </w:p>
    <w:p w14:paraId="4656D0F1" w14:textId="77777777" w:rsidR="00331699" w:rsidRPr="00305D90" w:rsidRDefault="00331699" w:rsidP="00305D90">
      <w:pPr>
        <w:rPr>
          <w:rFonts w:cs="Arial"/>
          <w:szCs w:val="24"/>
        </w:rPr>
      </w:pPr>
      <w:r w:rsidRPr="00305D90">
        <w:rPr>
          <w:rFonts w:cs="Arial"/>
          <w:b/>
          <w:bCs/>
          <w:szCs w:val="24"/>
        </w:rPr>
        <w:t>Direct Supervision</w:t>
      </w:r>
      <w:r w:rsidRPr="00305D90">
        <w:rPr>
          <w:rFonts w:cs="Arial"/>
          <w:szCs w:val="24"/>
        </w:rPr>
        <w:t xml:space="preserve"> </w:t>
      </w:r>
    </w:p>
    <w:p w14:paraId="0B9A7F9A" w14:textId="77777777" w:rsidR="00331699" w:rsidRPr="00305D90" w:rsidRDefault="00331699" w:rsidP="00305D90">
      <w:pPr>
        <w:rPr>
          <w:rFonts w:cs="Arial"/>
          <w:color w:val="000000"/>
          <w:szCs w:val="24"/>
        </w:rPr>
      </w:pPr>
      <w:r w:rsidRPr="00305D90">
        <w:rPr>
          <w:rFonts w:cs="Arial"/>
          <w:szCs w:val="24"/>
        </w:rPr>
        <w:t>Direct supervision with physical presence:</w:t>
      </w:r>
    </w:p>
    <w:p w14:paraId="411DE673" w14:textId="0F4B3B2F" w:rsidR="00331699" w:rsidRPr="00305D90" w:rsidRDefault="00331699" w:rsidP="00305D90">
      <w:pPr>
        <w:rPr>
          <w:rFonts w:cs="Arial"/>
          <w:color w:val="000000"/>
          <w:szCs w:val="24"/>
        </w:rPr>
      </w:pPr>
      <w:r w:rsidRPr="00305D90">
        <w:rPr>
          <w:rFonts w:cs="Arial"/>
          <w:szCs w:val="24"/>
        </w:rPr>
        <w:t>The supervising physician is physically present with the resident during the key portions of the patient</w:t>
      </w:r>
      <w:r w:rsidR="005171CD">
        <w:rPr>
          <w:rFonts w:cs="Arial"/>
          <w:szCs w:val="24"/>
        </w:rPr>
        <w:t xml:space="preserve"> </w:t>
      </w:r>
      <w:r w:rsidRPr="00305D90">
        <w:rPr>
          <w:rFonts w:cs="Arial"/>
          <w:szCs w:val="24"/>
        </w:rPr>
        <w:t>interaction</w:t>
      </w:r>
      <w:r w:rsidR="005171CD">
        <w:rPr>
          <w:rFonts w:cs="Arial"/>
          <w:szCs w:val="24"/>
        </w:rPr>
        <w:t>.</w:t>
      </w:r>
      <w:r w:rsidRPr="00305D90">
        <w:rPr>
          <w:rFonts w:cs="Arial"/>
          <w:szCs w:val="24"/>
        </w:rPr>
        <w:t xml:space="preserve"> </w:t>
      </w:r>
    </w:p>
    <w:p w14:paraId="331EA9C3" w14:textId="77777777" w:rsidR="00331699" w:rsidRPr="00305D90" w:rsidRDefault="00331699" w:rsidP="00305D90">
      <w:pPr>
        <w:rPr>
          <w:rFonts w:cs="Arial"/>
          <w:color w:val="000000"/>
          <w:szCs w:val="24"/>
        </w:rPr>
      </w:pPr>
      <w:r w:rsidRPr="00305D90">
        <w:rPr>
          <w:rFonts w:cs="Arial"/>
          <w:szCs w:val="24"/>
        </w:rPr>
        <w:t xml:space="preserve">Direct supervision without physical presence: </w:t>
      </w:r>
    </w:p>
    <w:p w14:paraId="3A636B77" w14:textId="4C134901" w:rsidR="00331699" w:rsidRPr="00305D90" w:rsidRDefault="00331699" w:rsidP="00305D90">
      <w:pPr>
        <w:rPr>
          <w:rFonts w:cs="Arial"/>
          <w:color w:val="000000"/>
          <w:szCs w:val="24"/>
        </w:rPr>
      </w:pPr>
      <w:r w:rsidRPr="00305D90">
        <w:rPr>
          <w:rFonts w:cs="Arial"/>
          <w:szCs w:val="24"/>
        </w:rPr>
        <w:t xml:space="preserve">The supervising physician and/or patient </w:t>
      </w:r>
      <w:r w:rsidR="00493DBE" w:rsidRPr="00305D90">
        <w:rPr>
          <w:rFonts w:cs="Arial"/>
          <w:szCs w:val="24"/>
        </w:rPr>
        <w:t>are</w:t>
      </w:r>
      <w:r w:rsidRPr="00305D90">
        <w:rPr>
          <w:rFonts w:cs="Arial"/>
          <w:szCs w:val="24"/>
        </w:rPr>
        <w:t xml:space="preserve"> not physically present with the resident and the supervising physician is concurrently monitoring the patient care through appropriate telecommunication technology. </w:t>
      </w:r>
    </w:p>
    <w:p w14:paraId="131E94F7" w14:textId="7F2445D0" w:rsidR="00331699" w:rsidRPr="00305D90" w:rsidRDefault="00331699" w:rsidP="00305D90">
      <w:pPr>
        <w:rPr>
          <w:rFonts w:cs="Arial"/>
          <w:b/>
          <w:bCs/>
          <w:color w:val="000000"/>
          <w:szCs w:val="24"/>
        </w:rPr>
      </w:pPr>
      <w:r w:rsidRPr="00305D90">
        <w:rPr>
          <w:rFonts w:cs="Arial"/>
          <w:b/>
          <w:bCs/>
          <w:color w:val="000000"/>
          <w:szCs w:val="24"/>
        </w:rPr>
        <w:t>Indirect Supervision</w:t>
      </w:r>
    </w:p>
    <w:p w14:paraId="17458E51" w14:textId="13626A09" w:rsidR="00331699" w:rsidRPr="00305D90" w:rsidRDefault="00331699" w:rsidP="00305D90">
      <w:pPr>
        <w:rPr>
          <w:rFonts w:cs="Arial"/>
          <w:color w:val="000000"/>
          <w:szCs w:val="24"/>
        </w:rPr>
      </w:pPr>
      <w:r w:rsidRPr="00305D90">
        <w:rPr>
          <w:rFonts w:cs="Arial"/>
          <w:color w:val="000000"/>
          <w:szCs w:val="24"/>
        </w:rPr>
        <w:t xml:space="preserve">The supervising physician </w:t>
      </w:r>
      <w:r w:rsidR="00493DBE" w:rsidRPr="00305D90">
        <w:rPr>
          <w:rFonts w:cs="Arial"/>
          <w:color w:val="000000"/>
          <w:szCs w:val="24"/>
        </w:rPr>
        <w:t>does not provide</w:t>
      </w:r>
      <w:r w:rsidRPr="00305D90">
        <w:rPr>
          <w:rFonts w:cs="Arial"/>
          <w:color w:val="000000"/>
          <w:szCs w:val="24"/>
        </w:rPr>
        <w:t xml:space="preserve"> physical or concurrent visual or audio supervision but is immediately available to the resident for guidance and is available to provide appropriate direct supervision. </w:t>
      </w:r>
    </w:p>
    <w:p w14:paraId="627170F2" w14:textId="77777777" w:rsidR="00331699" w:rsidRPr="00305D90" w:rsidRDefault="00331699" w:rsidP="00305D90">
      <w:pPr>
        <w:rPr>
          <w:rFonts w:cs="Arial"/>
          <w:b/>
          <w:bCs/>
          <w:color w:val="000000"/>
          <w:szCs w:val="24"/>
        </w:rPr>
      </w:pPr>
      <w:r w:rsidRPr="00305D90">
        <w:rPr>
          <w:rFonts w:cs="Arial"/>
          <w:b/>
          <w:bCs/>
          <w:color w:val="000000"/>
          <w:szCs w:val="24"/>
        </w:rPr>
        <w:t>Oversight</w:t>
      </w:r>
    </w:p>
    <w:p w14:paraId="3506E49B" w14:textId="77777777" w:rsidR="00331699" w:rsidRPr="00305D90" w:rsidRDefault="00331699" w:rsidP="00305D90">
      <w:pPr>
        <w:rPr>
          <w:rFonts w:cs="Arial"/>
          <w:color w:val="000000"/>
          <w:szCs w:val="24"/>
        </w:rPr>
      </w:pPr>
      <w:r w:rsidRPr="00305D90">
        <w:rPr>
          <w:rFonts w:cs="Arial"/>
          <w:color w:val="000000"/>
          <w:szCs w:val="24"/>
        </w:rPr>
        <w:lastRenderedPageBreak/>
        <w:t xml:space="preserve">The supervising physician is available to provide review of procedures/ encounters with feedback provided after the care is delivered by the resident. </w:t>
      </w:r>
    </w:p>
    <w:p w14:paraId="647CEF57" w14:textId="77777777" w:rsidR="00331699" w:rsidRPr="00305D90" w:rsidRDefault="00331699" w:rsidP="00305D90">
      <w:pPr>
        <w:rPr>
          <w:rFonts w:cs="Arial"/>
          <w:b/>
          <w:color w:val="000000"/>
          <w:szCs w:val="24"/>
        </w:rPr>
      </w:pPr>
    </w:p>
    <w:p w14:paraId="215C81EF" w14:textId="77777777" w:rsidR="00B720A3" w:rsidRPr="00305D90" w:rsidRDefault="00B720A3" w:rsidP="00305D90">
      <w:pPr>
        <w:rPr>
          <w:rFonts w:cs="Arial"/>
          <w:color w:val="000000"/>
          <w:szCs w:val="24"/>
        </w:rPr>
      </w:pPr>
    </w:p>
    <w:p w14:paraId="74F17BAC" w14:textId="77777777" w:rsidR="00B720A3" w:rsidRPr="00305D90" w:rsidRDefault="00B720A3" w:rsidP="00305D90">
      <w:pPr>
        <w:rPr>
          <w:rFonts w:cs="Arial"/>
          <w:b/>
          <w:color w:val="000000"/>
          <w:szCs w:val="24"/>
        </w:rPr>
      </w:pPr>
      <w:r w:rsidRPr="00305D90">
        <w:rPr>
          <w:rFonts w:cs="Arial"/>
          <w:b/>
          <w:color w:val="000000"/>
          <w:szCs w:val="24"/>
        </w:rPr>
        <w:t>Resident Definitions:</w:t>
      </w:r>
    </w:p>
    <w:p w14:paraId="6F226B1F" w14:textId="77777777" w:rsidR="00B720A3" w:rsidRPr="00305D90" w:rsidRDefault="00B720A3" w:rsidP="00305D90">
      <w:pPr>
        <w:rPr>
          <w:rFonts w:cs="Arial"/>
          <w:color w:val="000000"/>
          <w:szCs w:val="24"/>
        </w:rPr>
      </w:pPr>
      <w:r w:rsidRPr="00305D90">
        <w:rPr>
          <w:rFonts w:cs="Arial"/>
          <w:b/>
          <w:color w:val="000000"/>
          <w:szCs w:val="24"/>
        </w:rPr>
        <w:t>Supervising Physician</w:t>
      </w:r>
      <w:r w:rsidRPr="00305D90">
        <w:rPr>
          <w:rFonts w:cs="Arial"/>
          <w:color w:val="000000"/>
          <w:szCs w:val="24"/>
        </w:rPr>
        <w:t xml:space="preserve"> refers to the appropriately credentialed and privileged physician identified as the attending physician who is ultimately responsible for a specific patient’s care.  This may be the admitting physician, a physician covering the admitting physician.</w:t>
      </w:r>
    </w:p>
    <w:p w14:paraId="167464FF" w14:textId="77777777" w:rsidR="00B720A3" w:rsidRPr="00305D90" w:rsidRDefault="00B720A3" w:rsidP="00305D90">
      <w:pPr>
        <w:rPr>
          <w:rFonts w:cs="Arial"/>
          <w:color w:val="000000"/>
          <w:szCs w:val="24"/>
        </w:rPr>
      </w:pPr>
      <w:r w:rsidRPr="00305D90">
        <w:rPr>
          <w:rFonts w:cs="Arial"/>
          <w:b/>
          <w:color w:val="000000"/>
          <w:szCs w:val="24"/>
        </w:rPr>
        <w:t xml:space="preserve">Resident </w:t>
      </w:r>
      <w:r w:rsidRPr="00305D90">
        <w:rPr>
          <w:rFonts w:cs="Arial"/>
          <w:color w:val="000000"/>
          <w:szCs w:val="24"/>
        </w:rPr>
        <w:t>refers to all interns and residents participating in the Carilion Clinic Podiatric Medicine and Surgery Residency program.</w:t>
      </w:r>
    </w:p>
    <w:p w14:paraId="39628F1A" w14:textId="287FA7F0" w:rsidR="00B720A3" w:rsidRPr="00305D90" w:rsidRDefault="00B720A3" w:rsidP="00305D90">
      <w:pPr>
        <w:rPr>
          <w:rFonts w:cs="Arial"/>
          <w:color w:val="000000"/>
          <w:szCs w:val="24"/>
        </w:rPr>
      </w:pPr>
      <w:r w:rsidRPr="00305D90">
        <w:rPr>
          <w:rFonts w:cs="Arial"/>
          <w:color w:val="000000"/>
          <w:szCs w:val="24"/>
        </w:rPr>
        <w:tab/>
      </w:r>
    </w:p>
    <w:p w14:paraId="4E71CF8F" w14:textId="77777777" w:rsidR="00493DBE" w:rsidRDefault="00493DBE" w:rsidP="00305D90">
      <w:pPr>
        <w:rPr>
          <w:rFonts w:cs="Arial"/>
          <w:b/>
          <w:color w:val="000000"/>
          <w:szCs w:val="24"/>
        </w:rPr>
      </w:pPr>
    </w:p>
    <w:p w14:paraId="1BB924A9" w14:textId="77777777" w:rsidR="00493DBE" w:rsidRDefault="00493DBE" w:rsidP="00305D90">
      <w:pPr>
        <w:rPr>
          <w:rFonts w:cs="Arial"/>
          <w:b/>
          <w:color w:val="000000"/>
          <w:szCs w:val="24"/>
        </w:rPr>
      </w:pPr>
    </w:p>
    <w:p w14:paraId="463FB07D" w14:textId="77777777" w:rsidR="00B720A3" w:rsidRPr="00305D90" w:rsidRDefault="00B720A3" w:rsidP="00305D90">
      <w:pPr>
        <w:rPr>
          <w:rFonts w:eastAsiaTheme="minorHAnsi" w:cs="Arial"/>
          <w:szCs w:val="24"/>
        </w:rPr>
      </w:pPr>
      <w:r w:rsidRPr="00305D90">
        <w:rPr>
          <w:rFonts w:eastAsiaTheme="minorHAnsi" w:cs="Arial"/>
          <w:b/>
          <w:szCs w:val="24"/>
        </w:rPr>
        <w:t>General Principles</w:t>
      </w:r>
      <w:r w:rsidRPr="00305D90">
        <w:rPr>
          <w:rFonts w:eastAsiaTheme="minorHAnsi" w:cs="Arial"/>
          <w:szCs w:val="24"/>
        </w:rPr>
        <w:t>:</w:t>
      </w:r>
    </w:p>
    <w:p w14:paraId="14628EFE" w14:textId="77777777" w:rsidR="00B720A3" w:rsidRPr="00305D90" w:rsidRDefault="00B720A3" w:rsidP="00305D90">
      <w:pPr>
        <w:rPr>
          <w:rFonts w:eastAsiaTheme="minorHAnsi" w:cs="Arial"/>
          <w:szCs w:val="24"/>
        </w:rPr>
      </w:pPr>
    </w:p>
    <w:p w14:paraId="3E1131E9" w14:textId="2D972769" w:rsidR="00B720A3" w:rsidRPr="00305D90" w:rsidRDefault="00B720A3" w:rsidP="00305D90">
      <w:pPr>
        <w:rPr>
          <w:rFonts w:eastAsiaTheme="minorHAnsi" w:cs="Arial"/>
          <w:szCs w:val="24"/>
        </w:rPr>
      </w:pPr>
      <w:r w:rsidRPr="00305D90">
        <w:rPr>
          <w:rFonts w:cs="Arial"/>
          <w:szCs w:val="24"/>
        </w:rPr>
        <w:t xml:space="preserve">On call schedules for the attending staff will be structured to ensure that an appropriate level of supervision is always available for the residents on duty at all locations. </w:t>
      </w:r>
      <w:r w:rsidRPr="00305D90">
        <w:rPr>
          <w:rFonts w:eastAsiaTheme="minorHAnsi" w:cs="Arial"/>
          <w:szCs w:val="24"/>
        </w:rPr>
        <w:t>- All aspects of patient care are ultimately the responsibility of the attending physician and involved consultants. Ultimately, the level of resident participation and responsibility is determined by the attending physician. This decision is based on the resident’s level in the program and competency to perform specific procedures.</w:t>
      </w:r>
    </w:p>
    <w:p w14:paraId="0E0D35EC" w14:textId="77777777" w:rsidR="00B720A3" w:rsidRPr="00305D90" w:rsidRDefault="00B720A3" w:rsidP="00305D90">
      <w:pPr>
        <w:rPr>
          <w:rFonts w:eastAsiaTheme="minorHAnsi" w:cs="Arial"/>
          <w:szCs w:val="24"/>
        </w:rPr>
      </w:pPr>
    </w:p>
    <w:p w14:paraId="2BDA4B18" w14:textId="77777777" w:rsidR="00B720A3" w:rsidRPr="00305D90" w:rsidRDefault="00B720A3" w:rsidP="00305D90">
      <w:pPr>
        <w:rPr>
          <w:rFonts w:cs="Arial"/>
          <w:color w:val="000000"/>
          <w:szCs w:val="24"/>
        </w:rPr>
      </w:pPr>
      <w:r w:rsidRPr="00305D90">
        <w:rPr>
          <w:rFonts w:cs="Arial"/>
          <w:color w:val="000000"/>
          <w:szCs w:val="24"/>
        </w:rPr>
        <w:t>Residents are permitted to perform only those specific treatments or procedures authorized by the program director and as conferred according to the policies and procedures of the graduate medical education department of the Carilion Clinic and the Department of Surgery, Section of Orthopaedics.</w:t>
      </w:r>
    </w:p>
    <w:p w14:paraId="707F9F93" w14:textId="77777777" w:rsidR="00B720A3" w:rsidRPr="00305D90" w:rsidRDefault="00B720A3" w:rsidP="00305D90">
      <w:pPr>
        <w:rPr>
          <w:rFonts w:cs="Arial"/>
          <w:color w:val="000000"/>
          <w:szCs w:val="24"/>
        </w:rPr>
      </w:pPr>
    </w:p>
    <w:p w14:paraId="6B19ABA8" w14:textId="77777777" w:rsidR="00B720A3" w:rsidRPr="00305D90" w:rsidRDefault="00B720A3" w:rsidP="00305D90">
      <w:pPr>
        <w:rPr>
          <w:rFonts w:cs="Arial"/>
          <w:color w:val="000000"/>
          <w:szCs w:val="24"/>
        </w:rPr>
      </w:pPr>
      <w:r w:rsidRPr="00305D90">
        <w:rPr>
          <w:rFonts w:cs="Arial"/>
          <w:color w:val="000000"/>
          <w:szCs w:val="24"/>
        </w:rPr>
        <w:t>Senior residents may supervise junior residents with indirect supervision with direct supervision available.</w:t>
      </w:r>
    </w:p>
    <w:p w14:paraId="52DB438B" w14:textId="77777777" w:rsidR="00B720A3" w:rsidRPr="00305D90" w:rsidRDefault="00B720A3" w:rsidP="00305D90">
      <w:pPr>
        <w:rPr>
          <w:rFonts w:cs="Arial"/>
          <w:color w:val="000000"/>
          <w:szCs w:val="24"/>
        </w:rPr>
      </w:pPr>
    </w:p>
    <w:p w14:paraId="40BAFA8C" w14:textId="77777777" w:rsidR="00B720A3" w:rsidRPr="00305D90" w:rsidRDefault="00B720A3" w:rsidP="00305D90">
      <w:pPr>
        <w:rPr>
          <w:rFonts w:cs="Arial"/>
          <w:color w:val="000000"/>
          <w:szCs w:val="24"/>
        </w:rPr>
      </w:pPr>
      <w:r w:rsidRPr="00305D90">
        <w:rPr>
          <w:rFonts w:cs="Arial"/>
          <w:color w:val="000000"/>
          <w:szCs w:val="24"/>
        </w:rPr>
        <w:t xml:space="preserve">Under direct supervision or indirect supervision with direct supervision available, residents may, when privilege is so conferred: take and record histories and perform physical examinations, perform treatments and procedures for which they are specifically privileged; write other diagnostic tests, medications and/or treatments, devices and immunizing agents; and request consultative services on patients on the podiatry service. Decisions on management or changes therein will be under the supervision of the responsible attending staff member or designee. </w:t>
      </w:r>
    </w:p>
    <w:p w14:paraId="602A9889" w14:textId="77777777" w:rsidR="00B720A3" w:rsidRPr="00305D90" w:rsidRDefault="00B720A3" w:rsidP="00305D90">
      <w:pPr>
        <w:rPr>
          <w:rFonts w:cs="Arial"/>
          <w:color w:val="000000"/>
          <w:szCs w:val="24"/>
        </w:rPr>
      </w:pPr>
    </w:p>
    <w:p w14:paraId="5D2AAB24" w14:textId="77777777" w:rsidR="00B720A3" w:rsidRPr="00305D90" w:rsidRDefault="00B720A3" w:rsidP="00305D90">
      <w:pPr>
        <w:rPr>
          <w:rFonts w:cs="Arial"/>
          <w:color w:val="000000"/>
          <w:szCs w:val="24"/>
        </w:rPr>
      </w:pPr>
      <w:r w:rsidRPr="00305D90">
        <w:rPr>
          <w:rFonts w:cs="Arial"/>
          <w:color w:val="000000"/>
          <w:szCs w:val="24"/>
        </w:rPr>
        <w:t>Nothing in these requirements precludes a responsible member of the attending staff from writing orders on patients under his or her care.</w:t>
      </w:r>
    </w:p>
    <w:p w14:paraId="48F46915" w14:textId="77777777" w:rsidR="00B720A3" w:rsidRPr="00305D90" w:rsidRDefault="00B720A3" w:rsidP="00305D90">
      <w:pPr>
        <w:rPr>
          <w:rFonts w:eastAsiaTheme="minorHAnsi" w:cs="Arial"/>
          <w:b/>
          <w:szCs w:val="24"/>
        </w:rPr>
      </w:pPr>
    </w:p>
    <w:p w14:paraId="5F596B18" w14:textId="66F1FCE3" w:rsidR="00B720A3" w:rsidRPr="00305D90" w:rsidRDefault="00B720A3" w:rsidP="00305D90">
      <w:pPr>
        <w:rPr>
          <w:rFonts w:eastAsiaTheme="minorHAnsi" w:cs="Arial"/>
          <w:b/>
          <w:szCs w:val="24"/>
        </w:rPr>
      </w:pPr>
      <w:r w:rsidRPr="00305D90">
        <w:rPr>
          <w:rFonts w:eastAsiaTheme="minorHAnsi" w:cs="Arial"/>
          <w:b/>
          <w:szCs w:val="24"/>
        </w:rPr>
        <w:t>Communicating with the Supervising Physician:</w:t>
      </w:r>
    </w:p>
    <w:p w14:paraId="046E5768" w14:textId="77777777" w:rsidR="00B720A3" w:rsidRPr="00305D90" w:rsidRDefault="00B720A3" w:rsidP="00305D90">
      <w:pPr>
        <w:rPr>
          <w:rFonts w:eastAsiaTheme="minorHAnsi" w:cs="Arial"/>
          <w:szCs w:val="24"/>
        </w:rPr>
      </w:pPr>
    </w:p>
    <w:p w14:paraId="181BE289" w14:textId="2F4DD3AB" w:rsidR="00B720A3" w:rsidRPr="00305D90" w:rsidRDefault="00B720A3" w:rsidP="00305D90">
      <w:pPr>
        <w:rPr>
          <w:rFonts w:eastAsiaTheme="minorHAnsi" w:cs="Arial"/>
          <w:szCs w:val="24"/>
        </w:rPr>
      </w:pPr>
      <w:r w:rsidRPr="00305D90">
        <w:rPr>
          <w:rFonts w:eastAsiaTheme="minorHAnsi" w:cs="Arial"/>
          <w:szCs w:val="24"/>
        </w:rPr>
        <w:t xml:space="preserve">The resident must communicate with the Supervising Physician </w:t>
      </w:r>
      <w:r w:rsidR="005171CD" w:rsidRPr="00305D90">
        <w:rPr>
          <w:rFonts w:eastAsiaTheme="minorHAnsi" w:cs="Arial"/>
          <w:szCs w:val="24"/>
        </w:rPr>
        <w:t>daily</w:t>
      </w:r>
      <w:r w:rsidRPr="00305D90">
        <w:rPr>
          <w:rFonts w:eastAsiaTheme="minorHAnsi" w:cs="Arial"/>
          <w:szCs w:val="24"/>
        </w:rPr>
        <w:t>, at a minimum.</w:t>
      </w:r>
    </w:p>
    <w:p w14:paraId="00CE6CA1" w14:textId="77777777" w:rsidR="00B720A3" w:rsidRPr="00305D90" w:rsidRDefault="00B720A3" w:rsidP="00305D90">
      <w:pPr>
        <w:rPr>
          <w:rFonts w:eastAsiaTheme="minorHAnsi" w:cs="Arial"/>
          <w:szCs w:val="24"/>
        </w:rPr>
      </w:pPr>
    </w:p>
    <w:p w14:paraId="0A29FB36" w14:textId="77777777" w:rsidR="00B720A3" w:rsidRPr="00305D90" w:rsidRDefault="00B720A3" w:rsidP="00305D90">
      <w:pPr>
        <w:rPr>
          <w:rFonts w:eastAsiaTheme="minorHAnsi" w:cs="Arial"/>
          <w:szCs w:val="24"/>
        </w:rPr>
      </w:pPr>
      <w:r w:rsidRPr="00305D90">
        <w:rPr>
          <w:rFonts w:eastAsiaTheme="minorHAnsi" w:cs="Arial"/>
          <w:szCs w:val="24"/>
        </w:rPr>
        <w:t>The resident should call the Supervising Physician within 30 minutes, or as soon as feasible, for the following circumstances:</w:t>
      </w:r>
    </w:p>
    <w:p w14:paraId="07970C3B" w14:textId="77777777" w:rsidR="00B720A3" w:rsidRPr="00305D90" w:rsidRDefault="00B720A3" w:rsidP="00305D90">
      <w:pPr>
        <w:rPr>
          <w:rFonts w:eastAsiaTheme="minorHAnsi" w:cs="Arial"/>
          <w:szCs w:val="24"/>
        </w:rPr>
      </w:pPr>
      <w:r w:rsidRPr="00305D90">
        <w:rPr>
          <w:rFonts w:eastAsiaTheme="minorHAnsi" w:cs="Arial"/>
          <w:szCs w:val="24"/>
        </w:rPr>
        <w:t>• Patients requiring consultation by or to other specialists.</w:t>
      </w:r>
    </w:p>
    <w:p w14:paraId="48BCE898" w14:textId="77777777" w:rsidR="00B720A3" w:rsidRPr="00305D90" w:rsidRDefault="00B720A3" w:rsidP="00305D90">
      <w:pPr>
        <w:rPr>
          <w:rFonts w:eastAsiaTheme="minorHAnsi" w:cs="Arial"/>
          <w:szCs w:val="24"/>
        </w:rPr>
      </w:pPr>
      <w:r w:rsidRPr="00305D90">
        <w:rPr>
          <w:rFonts w:eastAsiaTheme="minorHAnsi" w:cs="Arial"/>
          <w:szCs w:val="24"/>
        </w:rPr>
        <w:t>• Prior to obtaining informed consent for and performing invasive procedures.</w:t>
      </w:r>
    </w:p>
    <w:p w14:paraId="1233F769" w14:textId="77777777" w:rsidR="00B720A3" w:rsidRPr="00305D90" w:rsidRDefault="00B720A3" w:rsidP="00305D90">
      <w:pPr>
        <w:rPr>
          <w:rFonts w:eastAsiaTheme="minorHAnsi" w:cs="Arial"/>
          <w:szCs w:val="24"/>
        </w:rPr>
      </w:pPr>
      <w:r w:rsidRPr="00305D90">
        <w:rPr>
          <w:rFonts w:eastAsiaTheme="minorHAnsi" w:cs="Arial"/>
          <w:szCs w:val="24"/>
        </w:rPr>
        <w:lastRenderedPageBreak/>
        <w:t>• Clinically important changes in clinical status.</w:t>
      </w:r>
    </w:p>
    <w:p w14:paraId="6EA72D64" w14:textId="77777777" w:rsidR="00B720A3" w:rsidRPr="00305D90" w:rsidRDefault="00B720A3" w:rsidP="00305D90">
      <w:pPr>
        <w:rPr>
          <w:rFonts w:eastAsiaTheme="minorHAnsi" w:cs="Arial"/>
          <w:szCs w:val="24"/>
        </w:rPr>
      </w:pPr>
      <w:r w:rsidRPr="00305D90">
        <w:rPr>
          <w:rFonts w:eastAsiaTheme="minorHAnsi" w:cs="Arial"/>
          <w:szCs w:val="24"/>
        </w:rPr>
        <w:t>• Unexpected deaths.</w:t>
      </w:r>
    </w:p>
    <w:p w14:paraId="1E8542A7" w14:textId="77777777" w:rsidR="00B720A3" w:rsidRPr="00305D90" w:rsidRDefault="00B720A3" w:rsidP="00305D90">
      <w:pPr>
        <w:rPr>
          <w:rFonts w:eastAsiaTheme="minorHAnsi" w:cs="Arial"/>
          <w:szCs w:val="24"/>
        </w:rPr>
      </w:pPr>
      <w:r w:rsidRPr="00305D90">
        <w:rPr>
          <w:rFonts w:eastAsiaTheme="minorHAnsi" w:cs="Arial"/>
          <w:szCs w:val="24"/>
        </w:rPr>
        <w:t>• Whenever the Resident (or fellow) is uncertain or uncomfortable about diagnostic, treatment, or</w:t>
      </w:r>
    </w:p>
    <w:p w14:paraId="795AB4BD" w14:textId="77777777" w:rsidR="00B720A3" w:rsidRPr="00305D90" w:rsidRDefault="00B720A3" w:rsidP="00305D90">
      <w:pPr>
        <w:rPr>
          <w:rFonts w:eastAsiaTheme="minorHAnsi" w:cs="Arial"/>
          <w:szCs w:val="24"/>
        </w:rPr>
      </w:pPr>
      <w:r w:rsidRPr="00305D90">
        <w:rPr>
          <w:rFonts w:eastAsiaTheme="minorHAnsi" w:cs="Arial"/>
          <w:szCs w:val="24"/>
        </w:rPr>
        <w:t xml:space="preserve"> disposition plans.</w:t>
      </w:r>
    </w:p>
    <w:p w14:paraId="27D4C015" w14:textId="77777777" w:rsidR="00B720A3" w:rsidRPr="00305D90" w:rsidRDefault="00B720A3" w:rsidP="00305D90">
      <w:pPr>
        <w:rPr>
          <w:rFonts w:eastAsiaTheme="minorHAnsi" w:cs="Arial"/>
          <w:szCs w:val="24"/>
        </w:rPr>
      </w:pPr>
    </w:p>
    <w:p w14:paraId="27D99E34" w14:textId="77777777" w:rsidR="00B720A3" w:rsidRPr="00305D90" w:rsidRDefault="00B720A3" w:rsidP="00305D90">
      <w:pPr>
        <w:rPr>
          <w:rFonts w:eastAsiaTheme="minorHAnsi" w:cs="Arial"/>
          <w:szCs w:val="24"/>
        </w:rPr>
      </w:pPr>
      <w:r w:rsidRPr="00305D90">
        <w:rPr>
          <w:rFonts w:eastAsiaTheme="minorHAnsi" w:cs="Arial"/>
          <w:szCs w:val="24"/>
        </w:rPr>
        <w:t>In every level of supervision, the Supervising Physician must review, correct (as needed) and sign progress notes, procedural and operative notes, and discharge summaries.</w:t>
      </w:r>
    </w:p>
    <w:p w14:paraId="6296E9AF" w14:textId="77777777" w:rsidR="00B720A3" w:rsidRPr="00305D90" w:rsidRDefault="00B720A3" w:rsidP="00305D90">
      <w:pPr>
        <w:rPr>
          <w:rFonts w:eastAsiaTheme="minorHAnsi" w:cs="Arial"/>
          <w:szCs w:val="24"/>
        </w:rPr>
      </w:pPr>
    </w:p>
    <w:p w14:paraId="72909EEA" w14:textId="77777777" w:rsidR="00B720A3" w:rsidRPr="00305D90" w:rsidRDefault="00B720A3" w:rsidP="00305D90">
      <w:pPr>
        <w:rPr>
          <w:rFonts w:eastAsiaTheme="minorHAnsi" w:cs="Arial"/>
          <w:szCs w:val="24"/>
        </w:rPr>
      </w:pPr>
      <w:r w:rsidRPr="00305D90">
        <w:rPr>
          <w:rFonts w:eastAsiaTheme="minorHAnsi" w:cs="Arial"/>
          <w:b/>
          <w:szCs w:val="24"/>
        </w:rPr>
        <w:t>Rotation Specific Supervision</w:t>
      </w:r>
      <w:r w:rsidRPr="00305D90">
        <w:rPr>
          <w:rFonts w:eastAsiaTheme="minorHAnsi" w:cs="Arial"/>
          <w:szCs w:val="24"/>
        </w:rPr>
        <w:t>:</w:t>
      </w:r>
    </w:p>
    <w:p w14:paraId="312D5FD5" w14:textId="77777777" w:rsidR="00B720A3" w:rsidRPr="00305D90" w:rsidRDefault="00B720A3" w:rsidP="00305D90">
      <w:pPr>
        <w:rPr>
          <w:rFonts w:eastAsiaTheme="minorHAnsi" w:cs="Arial"/>
          <w:szCs w:val="24"/>
        </w:rPr>
      </w:pPr>
    </w:p>
    <w:p w14:paraId="34C24CB7" w14:textId="77777777" w:rsidR="00B720A3" w:rsidRPr="00305D90" w:rsidRDefault="00B720A3" w:rsidP="00305D90">
      <w:pPr>
        <w:rPr>
          <w:rFonts w:eastAsiaTheme="minorHAnsi" w:cs="Arial"/>
          <w:szCs w:val="24"/>
        </w:rPr>
      </w:pPr>
      <w:r w:rsidRPr="00305D90">
        <w:rPr>
          <w:rFonts w:eastAsiaTheme="minorHAnsi" w:cs="Arial"/>
          <w:szCs w:val="24"/>
        </w:rPr>
        <w:t xml:space="preserve">Outpatient clinics: (PGY 2 &amp; 3) Supervising physician will personally attend his/her clinic with the podiatry residents assigned to his/her inpatient service and will provide direct/indirect supervision with direct supervision immediately available throughout the clinic experience. </w:t>
      </w:r>
    </w:p>
    <w:p w14:paraId="03F96A49" w14:textId="5221938C" w:rsidR="00B720A3" w:rsidRPr="00305D90" w:rsidRDefault="00B720A3" w:rsidP="00305D90">
      <w:pPr>
        <w:rPr>
          <w:rFonts w:eastAsiaTheme="minorHAnsi" w:cs="Arial"/>
          <w:szCs w:val="24"/>
        </w:rPr>
      </w:pPr>
      <w:r w:rsidRPr="00305D90">
        <w:rPr>
          <w:rFonts w:eastAsiaTheme="minorHAnsi" w:cs="Arial"/>
          <w:szCs w:val="24"/>
        </w:rPr>
        <w:t xml:space="preserve">Inpatient wards:  Each supervising physician will provide supervision on rounds </w:t>
      </w:r>
      <w:r w:rsidR="005171CD" w:rsidRPr="00305D90">
        <w:rPr>
          <w:rFonts w:eastAsiaTheme="minorHAnsi" w:cs="Arial"/>
          <w:szCs w:val="24"/>
        </w:rPr>
        <w:t>to</w:t>
      </w:r>
      <w:r w:rsidRPr="00305D90">
        <w:rPr>
          <w:rFonts w:eastAsiaTheme="minorHAnsi" w:cs="Arial"/>
          <w:szCs w:val="24"/>
        </w:rPr>
        <w:t xml:space="preserve"> review and discuss relevant issues regarding the care of his/her patients.  When direct supervision occurs through a Senior level resident, supervising physician supervision is indirect with direct supervision immediately available.</w:t>
      </w:r>
    </w:p>
    <w:p w14:paraId="126F30DD" w14:textId="77777777" w:rsidR="00B720A3" w:rsidRPr="00305D90" w:rsidRDefault="00B720A3" w:rsidP="00305D90">
      <w:pPr>
        <w:rPr>
          <w:rFonts w:eastAsiaTheme="minorHAnsi" w:cs="Arial"/>
          <w:szCs w:val="24"/>
        </w:rPr>
      </w:pPr>
    </w:p>
    <w:p w14:paraId="4EB2468E" w14:textId="77777777" w:rsidR="00B720A3" w:rsidRPr="00305D90" w:rsidRDefault="00B720A3" w:rsidP="00305D90">
      <w:pPr>
        <w:rPr>
          <w:rFonts w:eastAsiaTheme="minorHAnsi" w:cs="Arial"/>
          <w:szCs w:val="24"/>
        </w:rPr>
      </w:pPr>
      <w:r w:rsidRPr="00305D90">
        <w:rPr>
          <w:rFonts w:eastAsiaTheme="minorHAnsi" w:cs="Arial"/>
          <w:szCs w:val="24"/>
        </w:rPr>
        <w:t>Operating Suites:  All operative procedures requiring other than local anesthesia require direct supervision for all critical or key portions of the procedure, and at least indirect supervision with direct supervision immediately available for the remainder of the procedure. For all operative procedures, immediately available will be defined as being within the operating room. The level of indirect supervision is defined by the judgment of the supervising physician and will take into consideration the experience of the resident, the experience the supervising physician has with the resident, the skills already demonstrated by the resident, and the nature of the surgical procedure.</w:t>
      </w:r>
    </w:p>
    <w:p w14:paraId="6EA94622" w14:textId="6EF48773" w:rsidR="00D46A4A" w:rsidRPr="00305D90" w:rsidRDefault="00D46A4A" w:rsidP="00305D90">
      <w:pPr>
        <w:rPr>
          <w:rFonts w:cs="Arial"/>
          <w:szCs w:val="24"/>
        </w:rPr>
      </w:pPr>
    </w:p>
    <w:bookmarkEnd w:id="57"/>
    <w:bookmarkEnd w:id="59"/>
    <w:p w14:paraId="35FD45C8" w14:textId="506ADF00" w:rsidR="00D46A4A" w:rsidRPr="00305D90" w:rsidRDefault="00D46A4A" w:rsidP="00305D90">
      <w:pPr>
        <w:rPr>
          <w:rFonts w:cs="Arial"/>
          <w:szCs w:val="24"/>
        </w:rPr>
      </w:pPr>
    </w:p>
    <w:tbl>
      <w:tblPr>
        <w:tblStyle w:val="TableGrid"/>
        <w:tblW w:w="0" w:type="auto"/>
        <w:tblLook w:val="04A0" w:firstRow="1" w:lastRow="0" w:firstColumn="1" w:lastColumn="0" w:noHBand="0" w:noVBand="1"/>
      </w:tblPr>
      <w:tblGrid>
        <w:gridCol w:w="2237"/>
        <w:gridCol w:w="2443"/>
        <w:gridCol w:w="2361"/>
        <w:gridCol w:w="2535"/>
      </w:tblGrid>
      <w:tr w:rsidR="00387123" w:rsidRPr="00305D90" w14:paraId="680EC135" w14:textId="77777777" w:rsidTr="00250B33">
        <w:trPr>
          <w:trHeight w:val="467"/>
        </w:trPr>
        <w:tc>
          <w:tcPr>
            <w:tcW w:w="9576" w:type="dxa"/>
            <w:gridSpan w:val="4"/>
          </w:tcPr>
          <w:p w14:paraId="64A9FAFE" w14:textId="77777777" w:rsidR="00387123" w:rsidRPr="00305D90" w:rsidRDefault="00387123" w:rsidP="00305D90">
            <w:pPr>
              <w:rPr>
                <w:rFonts w:cs="Arial"/>
                <w:szCs w:val="24"/>
              </w:rPr>
            </w:pPr>
            <w:r w:rsidRPr="00305D90">
              <w:rPr>
                <w:rFonts w:cs="Arial"/>
                <w:szCs w:val="24"/>
              </w:rPr>
              <w:t>Department of Podiatry Education</w:t>
            </w:r>
          </w:p>
        </w:tc>
      </w:tr>
      <w:tr w:rsidR="00387123" w:rsidRPr="00305D90" w14:paraId="2999DDF5" w14:textId="77777777" w:rsidTr="00250B33">
        <w:trPr>
          <w:trHeight w:val="440"/>
        </w:trPr>
        <w:tc>
          <w:tcPr>
            <w:tcW w:w="7041" w:type="dxa"/>
            <w:gridSpan w:val="3"/>
          </w:tcPr>
          <w:p w14:paraId="1916ED6A" w14:textId="370D89BB" w:rsidR="00387123" w:rsidRPr="00305D90" w:rsidRDefault="00387123" w:rsidP="000E63DF">
            <w:pPr>
              <w:pStyle w:val="Heading3"/>
            </w:pPr>
            <w:bookmarkStart w:id="60" w:name="_Toc138768778"/>
            <w:r w:rsidRPr="00305D90">
              <w:t xml:space="preserve">Topic:  Transitions of </w:t>
            </w:r>
            <w:r w:rsidR="008016B1" w:rsidRPr="00305D90">
              <w:t>Care (</w:t>
            </w:r>
            <w:r w:rsidRPr="00305D90">
              <w:t>Handovers)</w:t>
            </w:r>
            <w:bookmarkEnd w:id="60"/>
          </w:p>
        </w:tc>
        <w:tc>
          <w:tcPr>
            <w:tcW w:w="2535" w:type="dxa"/>
          </w:tcPr>
          <w:p w14:paraId="1F9EC936" w14:textId="77777777" w:rsidR="00387123" w:rsidRPr="00305D90" w:rsidRDefault="00387123" w:rsidP="00305D90">
            <w:pPr>
              <w:rPr>
                <w:rFonts w:cs="Arial"/>
                <w:szCs w:val="24"/>
              </w:rPr>
            </w:pPr>
            <w:r w:rsidRPr="00305D90">
              <w:rPr>
                <w:rFonts w:cs="Arial"/>
                <w:szCs w:val="24"/>
              </w:rPr>
              <w:t xml:space="preserve">Eff. Date:   8.20.2014 </w:t>
            </w:r>
          </w:p>
        </w:tc>
      </w:tr>
      <w:tr w:rsidR="00387123" w:rsidRPr="00305D90" w14:paraId="56AF0194" w14:textId="77777777" w:rsidTr="00250B33">
        <w:trPr>
          <w:trHeight w:val="530"/>
        </w:trPr>
        <w:tc>
          <w:tcPr>
            <w:tcW w:w="7041" w:type="dxa"/>
            <w:gridSpan w:val="3"/>
          </w:tcPr>
          <w:p w14:paraId="0EE4C278" w14:textId="77777777" w:rsidR="00387123" w:rsidRPr="00305D90" w:rsidRDefault="00387123" w:rsidP="00305D90">
            <w:pPr>
              <w:rPr>
                <w:rFonts w:cs="Arial"/>
                <w:szCs w:val="24"/>
              </w:rPr>
            </w:pPr>
            <w:r w:rsidRPr="00305D90">
              <w:rPr>
                <w:rFonts w:cs="Arial"/>
                <w:szCs w:val="24"/>
              </w:rPr>
              <w:t xml:space="preserve">Program Director:   J. Randolph Clements D.P.M. </w:t>
            </w:r>
          </w:p>
        </w:tc>
        <w:tc>
          <w:tcPr>
            <w:tcW w:w="2535" w:type="dxa"/>
          </w:tcPr>
          <w:p w14:paraId="79052D7D" w14:textId="77777777" w:rsidR="00387123" w:rsidRPr="00305D90" w:rsidRDefault="00387123" w:rsidP="00305D90">
            <w:pPr>
              <w:rPr>
                <w:rFonts w:cs="Arial"/>
                <w:szCs w:val="24"/>
              </w:rPr>
            </w:pPr>
          </w:p>
        </w:tc>
      </w:tr>
      <w:tr w:rsidR="00387123" w:rsidRPr="00305D90" w14:paraId="4175CB7C" w14:textId="77777777" w:rsidTr="00250B33">
        <w:trPr>
          <w:trHeight w:val="530"/>
        </w:trPr>
        <w:tc>
          <w:tcPr>
            <w:tcW w:w="2237" w:type="dxa"/>
          </w:tcPr>
          <w:p w14:paraId="12DC7DA2" w14:textId="77777777" w:rsidR="00387123" w:rsidRPr="00305D90" w:rsidRDefault="00387123" w:rsidP="00305D90">
            <w:pPr>
              <w:rPr>
                <w:rFonts w:cs="Arial"/>
                <w:szCs w:val="24"/>
              </w:rPr>
            </w:pPr>
            <w:r w:rsidRPr="00305D90">
              <w:rPr>
                <w:rFonts w:cs="Arial"/>
                <w:szCs w:val="24"/>
              </w:rPr>
              <w:t>Revision/Review Dates:</w:t>
            </w:r>
          </w:p>
        </w:tc>
        <w:tc>
          <w:tcPr>
            <w:tcW w:w="2443" w:type="dxa"/>
          </w:tcPr>
          <w:p w14:paraId="2FCC74C9" w14:textId="77777777" w:rsidR="00387123" w:rsidRPr="00305D90" w:rsidRDefault="00387123" w:rsidP="00305D90">
            <w:pPr>
              <w:rPr>
                <w:rFonts w:cs="Arial"/>
                <w:szCs w:val="24"/>
              </w:rPr>
            </w:pPr>
            <w:r w:rsidRPr="00305D90">
              <w:rPr>
                <w:rFonts w:cs="Arial"/>
                <w:szCs w:val="24"/>
              </w:rPr>
              <w:t>Revision 8.25.2014</w:t>
            </w:r>
          </w:p>
        </w:tc>
        <w:tc>
          <w:tcPr>
            <w:tcW w:w="2361" w:type="dxa"/>
          </w:tcPr>
          <w:p w14:paraId="51A9210E" w14:textId="77777777" w:rsidR="00387123" w:rsidRPr="00305D90" w:rsidRDefault="00387123" w:rsidP="00305D90">
            <w:pPr>
              <w:rPr>
                <w:rFonts w:cs="Arial"/>
                <w:szCs w:val="24"/>
              </w:rPr>
            </w:pPr>
            <w:r w:rsidRPr="00305D90">
              <w:rPr>
                <w:rFonts w:cs="Arial"/>
                <w:szCs w:val="24"/>
              </w:rPr>
              <w:t>Review: 6.5.2017</w:t>
            </w:r>
          </w:p>
        </w:tc>
        <w:tc>
          <w:tcPr>
            <w:tcW w:w="2535" w:type="dxa"/>
          </w:tcPr>
          <w:p w14:paraId="6065EE5A" w14:textId="77777777" w:rsidR="00387123" w:rsidRPr="00305D90" w:rsidRDefault="00387123" w:rsidP="00305D90">
            <w:pPr>
              <w:rPr>
                <w:rFonts w:cs="Arial"/>
                <w:szCs w:val="24"/>
              </w:rPr>
            </w:pPr>
          </w:p>
        </w:tc>
      </w:tr>
    </w:tbl>
    <w:p w14:paraId="5F0C3740" w14:textId="77777777" w:rsidR="00387123" w:rsidRPr="00305D90" w:rsidRDefault="00387123" w:rsidP="00305D90">
      <w:pPr>
        <w:rPr>
          <w:rFonts w:cs="Arial"/>
          <w:szCs w:val="24"/>
        </w:rPr>
      </w:pPr>
    </w:p>
    <w:p w14:paraId="72B07EF8" w14:textId="77777777" w:rsidR="00387123" w:rsidRPr="00305D90" w:rsidRDefault="00387123" w:rsidP="00305D90">
      <w:pPr>
        <w:rPr>
          <w:rFonts w:cs="Arial"/>
          <w:szCs w:val="24"/>
        </w:rPr>
      </w:pPr>
    </w:p>
    <w:p w14:paraId="7803DF6F" w14:textId="77777777" w:rsidR="00387123" w:rsidRPr="00305D90" w:rsidRDefault="00387123" w:rsidP="00305D90">
      <w:pPr>
        <w:rPr>
          <w:rFonts w:cs="Arial"/>
          <w:b/>
          <w:szCs w:val="24"/>
        </w:rPr>
      </w:pPr>
      <w:r w:rsidRPr="00305D90">
        <w:rPr>
          <w:rFonts w:cs="Arial"/>
          <w:b/>
          <w:szCs w:val="24"/>
        </w:rPr>
        <w:t>General information:</w:t>
      </w:r>
    </w:p>
    <w:p w14:paraId="479FA287" w14:textId="77777777" w:rsidR="00387123" w:rsidRPr="00305D90" w:rsidRDefault="00387123" w:rsidP="00305D90">
      <w:pPr>
        <w:rPr>
          <w:rFonts w:cs="Arial"/>
          <w:szCs w:val="24"/>
        </w:rPr>
      </w:pPr>
    </w:p>
    <w:p w14:paraId="522B02F6" w14:textId="7A2AC2DB" w:rsidR="00387123" w:rsidRPr="00305D90" w:rsidRDefault="00387123" w:rsidP="00305D90">
      <w:pPr>
        <w:rPr>
          <w:rFonts w:cs="Arial"/>
          <w:color w:val="000000"/>
          <w:szCs w:val="24"/>
        </w:rPr>
      </w:pPr>
      <w:r w:rsidRPr="00305D90">
        <w:rPr>
          <w:rFonts w:cs="Arial"/>
          <w:color w:val="000000"/>
          <w:szCs w:val="24"/>
        </w:rPr>
        <w:t xml:space="preserve">The orthopaedic and podiatry services work closely together, are attending driven and have no resident driven services.  The resident staff are most heavily involved in trauma and fracture related care.  The orthopaedic unit on 9W is mainly managed by midlevel providers providing most of the </w:t>
      </w:r>
      <w:r w:rsidR="008016B1" w:rsidRPr="00305D90">
        <w:rPr>
          <w:rFonts w:cs="Arial"/>
          <w:color w:val="000000"/>
          <w:szCs w:val="24"/>
        </w:rPr>
        <w:t>day-to-day</w:t>
      </w:r>
      <w:r w:rsidRPr="00305D90">
        <w:rPr>
          <w:rFonts w:cs="Arial"/>
          <w:color w:val="000000"/>
          <w:szCs w:val="24"/>
        </w:rPr>
        <w:t xml:space="preserve"> care for the patients.  </w:t>
      </w:r>
    </w:p>
    <w:p w14:paraId="571D831D" w14:textId="77777777" w:rsidR="00387123" w:rsidRPr="00305D90" w:rsidRDefault="00387123" w:rsidP="00305D90">
      <w:pPr>
        <w:rPr>
          <w:rFonts w:cs="Arial"/>
          <w:color w:val="000000"/>
          <w:szCs w:val="24"/>
        </w:rPr>
      </w:pPr>
      <w:r w:rsidRPr="00305D90">
        <w:rPr>
          <w:rFonts w:cs="Arial"/>
          <w:color w:val="000000"/>
          <w:szCs w:val="24"/>
        </w:rPr>
        <w:t> </w:t>
      </w:r>
    </w:p>
    <w:p w14:paraId="223BD105" w14:textId="27306E29" w:rsidR="00387123" w:rsidRPr="00305D90" w:rsidRDefault="00387123" w:rsidP="00305D90">
      <w:pPr>
        <w:rPr>
          <w:rFonts w:cs="Arial"/>
          <w:color w:val="000000"/>
          <w:szCs w:val="24"/>
        </w:rPr>
      </w:pPr>
      <w:r w:rsidRPr="00305D90">
        <w:rPr>
          <w:rFonts w:cs="Arial"/>
          <w:color w:val="000000"/>
          <w:szCs w:val="24"/>
        </w:rPr>
        <w:t xml:space="preserve">The on-call team is divided into trauma call, unassigned call, foot and ankle call and hand call.  The attending is responsible for those patients depending on the </w:t>
      </w:r>
      <w:r w:rsidR="00493DBE" w:rsidRPr="00305D90">
        <w:rPr>
          <w:rFonts w:cs="Arial"/>
          <w:color w:val="000000"/>
          <w:szCs w:val="24"/>
        </w:rPr>
        <w:t>type of</w:t>
      </w:r>
      <w:r w:rsidRPr="00305D90">
        <w:rPr>
          <w:rFonts w:cs="Arial"/>
          <w:color w:val="000000"/>
          <w:szCs w:val="24"/>
        </w:rPr>
        <w:t xml:space="preserve"> call they are on.</w:t>
      </w:r>
    </w:p>
    <w:p w14:paraId="6BCE6C5A" w14:textId="77777777" w:rsidR="00387123" w:rsidRPr="00305D90" w:rsidRDefault="00387123" w:rsidP="00305D90">
      <w:pPr>
        <w:rPr>
          <w:rFonts w:cs="Arial"/>
          <w:szCs w:val="24"/>
        </w:rPr>
      </w:pPr>
    </w:p>
    <w:p w14:paraId="691FBA18" w14:textId="77777777" w:rsidR="00387123" w:rsidRPr="00305D90" w:rsidRDefault="00387123" w:rsidP="00305D90">
      <w:pPr>
        <w:rPr>
          <w:rFonts w:cs="Arial"/>
          <w:b/>
          <w:szCs w:val="24"/>
        </w:rPr>
      </w:pPr>
      <w:r w:rsidRPr="00305D90">
        <w:rPr>
          <w:rFonts w:cs="Arial"/>
          <w:b/>
          <w:szCs w:val="24"/>
        </w:rPr>
        <w:t>Attending/Resident Communication:</w:t>
      </w:r>
    </w:p>
    <w:p w14:paraId="01331F3D" w14:textId="77777777" w:rsidR="00387123" w:rsidRPr="00305D90" w:rsidRDefault="00387123" w:rsidP="00305D90">
      <w:pPr>
        <w:rPr>
          <w:rFonts w:cs="Arial"/>
          <w:szCs w:val="24"/>
        </w:rPr>
      </w:pPr>
    </w:p>
    <w:p w14:paraId="21420595" w14:textId="24424649" w:rsidR="00387123" w:rsidRPr="00305D90" w:rsidRDefault="00387123" w:rsidP="00305D90">
      <w:pPr>
        <w:rPr>
          <w:rFonts w:cs="Arial"/>
          <w:color w:val="000000"/>
          <w:szCs w:val="24"/>
        </w:rPr>
      </w:pPr>
      <w:r w:rsidRPr="00305D90">
        <w:rPr>
          <w:rFonts w:cs="Arial"/>
          <w:color w:val="000000"/>
          <w:szCs w:val="24"/>
        </w:rPr>
        <w:t xml:space="preserve">For the trauma and fracture patients, communication is resident to attending by phone and EPIC.  The attending manages the f/u, etc. via the department schedulers and the in-basket function.   For example, if a sports attending has been on call and has a hand problem, he routes that to the hand in basket that is screened at 0700 and at regular intervals throughout the day.  Anything urgent or complicated is supplemented with a phone call attending to attending.  The fracture room runs each </w:t>
      </w:r>
      <w:r w:rsidR="008016B1" w:rsidRPr="00305D90">
        <w:rPr>
          <w:rFonts w:cs="Arial"/>
          <w:color w:val="000000"/>
          <w:szCs w:val="24"/>
        </w:rPr>
        <w:t>weekday,</w:t>
      </w:r>
      <w:r w:rsidRPr="00305D90">
        <w:rPr>
          <w:rFonts w:cs="Arial"/>
          <w:color w:val="000000"/>
          <w:szCs w:val="24"/>
        </w:rPr>
        <w:t xml:space="preserve"> and the residents post inpatient cases for the next day at the direction of the on-call attending.  Then, at 0630 there is attending to attending communication as to the cases.  </w:t>
      </w:r>
    </w:p>
    <w:p w14:paraId="7CDCF53A" w14:textId="77777777" w:rsidR="00387123" w:rsidRPr="00305D90" w:rsidRDefault="00387123" w:rsidP="00305D90">
      <w:pPr>
        <w:rPr>
          <w:rFonts w:cs="Arial"/>
          <w:color w:val="000000"/>
          <w:szCs w:val="24"/>
        </w:rPr>
      </w:pPr>
      <w:r w:rsidRPr="00305D90">
        <w:rPr>
          <w:rFonts w:cs="Arial"/>
          <w:color w:val="000000"/>
          <w:szCs w:val="24"/>
        </w:rPr>
        <w:t> </w:t>
      </w:r>
    </w:p>
    <w:p w14:paraId="43B89E14" w14:textId="77777777" w:rsidR="00387123" w:rsidRPr="00305D90" w:rsidRDefault="00387123" w:rsidP="00305D90">
      <w:pPr>
        <w:rPr>
          <w:rFonts w:cs="Arial"/>
          <w:color w:val="000000"/>
          <w:szCs w:val="24"/>
        </w:rPr>
      </w:pPr>
      <w:r w:rsidRPr="00305D90">
        <w:rPr>
          <w:rFonts w:cs="Arial"/>
          <w:color w:val="000000"/>
          <w:szCs w:val="24"/>
        </w:rPr>
        <w:t>Any outstanding work from call: labs, medical clearance issues etc., are signed out either to the resident covering the fracture room if that patient is anticipated for OR that day or the floor midlevel provider on call that day.</w:t>
      </w:r>
    </w:p>
    <w:p w14:paraId="1C954BFF" w14:textId="77777777" w:rsidR="00387123" w:rsidRPr="00305D90" w:rsidRDefault="00387123" w:rsidP="00305D90">
      <w:pPr>
        <w:rPr>
          <w:rFonts w:cs="Arial"/>
          <w:szCs w:val="24"/>
        </w:rPr>
      </w:pPr>
    </w:p>
    <w:p w14:paraId="26912A3D" w14:textId="77777777" w:rsidR="00387123" w:rsidRPr="00305D90" w:rsidRDefault="00387123" w:rsidP="00305D90">
      <w:pPr>
        <w:rPr>
          <w:rFonts w:cs="Arial"/>
          <w:b/>
          <w:szCs w:val="24"/>
        </w:rPr>
      </w:pPr>
      <w:r w:rsidRPr="00305D90">
        <w:rPr>
          <w:rFonts w:cs="Arial"/>
          <w:b/>
          <w:szCs w:val="24"/>
        </w:rPr>
        <w:t>Nursing Staff Communication:</w:t>
      </w:r>
    </w:p>
    <w:p w14:paraId="2A0E2D45" w14:textId="77777777" w:rsidR="00387123" w:rsidRPr="00305D90" w:rsidRDefault="00387123" w:rsidP="00305D90">
      <w:pPr>
        <w:rPr>
          <w:rFonts w:cs="Arial"/>
          <w:szCs w:val="24"/>
        </w:rPr>
      </w:pPr>
    </w:p>
    <w:p w14:paraId="7CEB7200" w14:textId="166CECE6" w:rsidR="00387123" w:rsidRPr="00305D90" w:rsidRDefault="00387123" w:rsidP="00305D90">
      <w:pPr>
        <w:rPr>
          <w:rFonts w:cs="Arial"/>
          <w:color w:val="000000"/>
          <w:szCs w:val="24"/>
        </w:rPr>
      </w:pPr>
      <w:r w:rsidRPr="00305D90">
        <w:rPr>
          <w:rFonts w:cs="Arial"/>
          <w:color w:val="000000"/>
          <w:szCs w:val="24"/>
        </w:rPr>
        <w:t xml:space="preserve">The post-call resident and the on-call ED resident will meet with the 9W nurses in person for </w:t>
      </w:r>
      <w:r w:rsidR="008016B1" w:rsidRPr="00305D90">
        <w:rPr>
          <w:rFonts w:cs="Arial"/>
          <w:color w:val="000000"/>
          <w:szCs w:val="24"/>
        </w:rPr>
        <w:t>their</w:t>
      </w:r>
      <w:r w:rsidRPr="00305D90">
        <w:rPr>
          <w:rFonts w:cs="Arial"/>
          <w:color w:val="000000"/>
          <w:szCs w:val="24"/>
        </w:rPr>
        <w:t xml:space="preserve"> am nursing huddle and handoff at 8:15 am.  Pertinent questions about patients admitted from the previous evening going to the OR and other questions will be addressed. </w:t>
      </w:r>
    </w:p>
    <w:p w14:paraId="6F816435" w14:textId="1681B556" w:rsidR="00387123" w:rsidRPr="00305D90" w:rsidRDefault="00387123" w:rsidP="00305D90">
      <w:pPr>
        <w:rPr>
          <w:rFonts w:cs="Arial"/>
          <w:color w:val="000000"/>
          <w:szCs w:val="24"/>
        </w:rPr>
      </w:pPr>
      <w:r w:rsidRPr="00305D90">
        <w:rPr>
          <w:rFonts w:cs="Arial"/>
          <w:color w:val="000000"/>
          <w:szCs w:val="24"/>
        </w:rPr>
        <w:br/>
        <w:t xml:space="preserve">A note on the weekends:  the NP covering the day phone calls should be there to participate.  </w:t>
      </w:r>
      <w:r w:rsidR="00331699" w:rsidRPr="00305D90">
        <w:rPr>
          <w:rFonts w:cs="Arial"/>
          <w:color w:val="000000"/>
          <w:szCs w:val="24"/>
        </w:rPr>
        <w:t>Essentially,</w:t>
      </w:r>
      <w:r w:rsidRPr="00305D90">
        <w:rPr>
          <w:rFonts w:cs="Arial"/>
          <w:color w:val="000000"/>
          <w:szCs w:val="24"/>
        </w:rPr>
        <w:t xml:space="preserve"> they are first call for the floor problems and operators and you could hand off specific tasks as needed. If you are tied up with other duties/emergency then a phone call to the 9-west nurse in charge should work in those cases.</w:t>
      </w:r>
      <w:r w:rsidRPr="00305D90">
        <w:rPr>
          <w:rFonts w:cs="Arial"/>
          <w:color w:val="000000"/>
          <w:szCs w:val="24"/>
        </w:rPr>
        <w:br/>
      </w:r>
      <w:r w:rsidRPr="00305D90">
        <w:rPr>
          <w:rFonts w:cs="Arial"/>
          <w:color w:val="000000"/>
          <w:szCs w:val="24"/>
        </w:rPr>
        <w:br/>
        <w:t>For days when the ED resident is post-call, only the post-call Ortho resident needs to go to the huddle. The Ortho ED resident does not need to be at the huddle.</w:t>
      </w:r>
    </w:p>
    <w:p w14:paraId="51EE28FC" w14:textId="77777777" w:rsidR="00387123" w:rsidRPr="00305D90" w:rsidRDefault="00387123" w:rsidP="00305D90">
      <w:pPr>
        <w:rPr>
          <w:rFonts w:cs="Arial"/>
          <w:color w:val="000000"/>
          <w:szCs w:val="24"/>
        </w:rPr>
      </w:pPr>
      <w:r w:rsidRPr="00305D90">
        <w:rPr>
          <w:rFonts w:cs="Arial"/>
          <w:color w:val="000000"/>
          <w:szCs w:val="24"/>
        </w:rPr>
        <w:t> </w:t>
      </w:r>
    </w:p>
    <w:p w14:paraId="38A71C65" w14:textId="77777777" w:rsidR="00387123" w:rsidRPr="00305D90" w:rsidRDefault="00387123" w:rsidP="00305D90">
      <w:pPr>
        <w:rPr>
          <w:rFonts w:cs="Arial"/>
          <w:color w:val="000000"/>
          <w:szCs w:val="24"/>
        </w:rPr>
      </w:pPr>
      <w:r w:rsidRPr="00305D90">
        <w:rPr>
          <w:rFonts w:cs="Arial"/>
          <w:color w:val="000000"/>
          <w:szCs w:val="24"/>
        </w:rPr>
        <w:t xml:space="preserve">To improve communication, the nursing director is getting the daily call schedule and will post at the nursing minimize confusion as to the correct contact person for the day.  </w:t>
      </w:r>
    </w:p>
    <w:p w14:paraId="7DF92827" w14:textId="77777777" w:rsidR="00387123" w:rsidRDefault="00387123" w:rsidP="00305D90">
      <w:pPr>
        <w:rPr>
          <w:rFonts w:cs="Arial"/>
          <w:szCs w:val="24"/>
        </w:rPr>
      </w:pPr>
    </w:p>
    <w:p w14:paraId="0FF09C78" w14:textId="77777777" w:rsidR="00A62508" w:rsidRDefault="00A62508" w:rsidP="00305D90">
      <w:pPr>
        <w:rPr>
          <w:rFonts w:cs="Arial"/>
          <w:szCs w:val="24"/>
        </w:rPr>
      </w:pPr>
    </w:p>
    <w:tbl>
      <w:tblPr>
        <w:tblStyle w:val="TableGrid"/>
        <w:tblW w:w="0" w:type="auto"/>
        <w:tblLook w:val="04A0" w:firstRow="1" w:lastRow="0" w:firstColumn="1" w:lastColumn="0" w:noHBand="0" w:noVBand="1"/>
      </w:tblPr>
      <w:tblGrid>
        <w:gridCol w:w="2237"/>
        <w:gridCol w:w="2443"/>
        <w:gridCol w:w="2361"/>
        <w:gridCol w:w="2535"/>
      </w:tblGrid>
      <w:tr w:rsidR="00F5650B" w:rsidRPr="00305D90" w14:paraId="77F7941F" w14:textId="77777777" w:rsidTr="00250B33">
        <w:trPr>
          <w:trHeight w:val="467"/>
        </w:trPr>
        <w:tc>
          <w:tcPr>
            <w:tcW w:w="9576" w:type="dxa"/>
            <w:gridSpan w:val="4"/>
          </w:tcPr>
          <w:p w14:paraId="24875C95" w14:textId="77777777" w:rsidR="00F5650B" w:rsidRPr="00305D90" w:rsidRDefault="00F5650B" w:rsidP="00305D90">
            <w:pPr>
              <w:rPr>
                <w:rFonts w:cs="Arial"/>
                <w:szCs w:val="24"/>
              </w:rPr>
            </w:pPr>
            <w:r w:rsidRPr="00305D90">
              <w:rPr>
                <w:rFonts w:cs="Arial"/>
                <w:szCs w:val="24"/>
              </w:rPr>
              <w:t>Department of Podiatry Education</w:t>
            </w:r>
          </w:p>
        </w:tc>
      </w:tr>
      <w:tr w:rsidR="00F5650B" w:rsidRPr="00305D90" w14:paraId="266D0B55" w14:textId="77777777" w:rsidTr="00250B33">
        <w:trPr>
          <w:trHeight w:val="440"/>
        </w:trPr>
        <w:tc>
          <w:tcPr>
            <w:tcW w:w="7041" w:type="dxa"/>
            <w:gridSpan w:val="3"/>
          </w:tcPr>
          <w:p w14:paraId="6FFA5ADA" w14:textId="77777777" w:rsidR="00F5650B" w:rsidRPr="00305D90" w:rsidRDefault="00F5650B" w:rsidP="000E63DF">
            <w:pPr>
              <w:pStyle w:val="Heading3"/>
            </w:pPr>
            <w:bookmarkStart w:id="61" w:name="_Toc138768779"/>
            <w:r w:rsidRPr="00305D90">
              <w:t>Topic: Vacation Policy and Guidelines</w:t>
            </w:r>
            <w:bookmarkEnd w:id="61"/>
          </w:p>
        </w:tc>
        <w:tc>
          <w:tcPr>
            <w:tcW w:w="2535" w:type="dxa"/>
          </w:tcPr>
          <w:p w14:paraId="727C451E" w14:textId="77777777" w:rsidR="00F5650B" w:rsidRPr="00305D90" w:rsidRDefault="00F5650B" w:rsidP="00305D90">
            <w:pPr>
              <w:rPr>
                <w:rFonts w:cs="Arial"/>
                <w:szCs w:val="24"/>
              </w:rPr>
            </w:pPr>
            <w:r w:rsidRPr="00305D90">
              <w:rPr>
                <w:rFonts w:cs="Arial"/>
                <w:szCs w:val="24"/>
              </w:rPr>
              <w:t>Eff. Date:   5/19/2016</w:t>
            </w:r>
          </w:p>
          <w:p w14:paraId="24748DB4" w14:textId="77777777" w:rsidR="00F5650B" w:rsidRPr="00305D90" w:rsidRDefault="00F5650B" w:rsidP="00305D90">
            <w:pPr>
              <w:rPr>
                <w:rFonts w:cs="Arial"/>
                <w:szCs w:val="24"/>
              </w:rPr>
            </w:pPr>
            <w:r w:rsidRPr="00305D90">
              <w:rPr>
                <w:rFonts w:cs="Arial"/>
                <w:szCs w:val="24"/>
              </w:rPr>
              <w:t xml:space="preserve">   </w:t>
            </w:r>
          </w:p>
        </w:tc>
      </w:tr>
      <w:tr w:rsidR="00F5650B" w:rsidRPr="00305D90" w14:paraId="78E9CE51" w14:textId="77777777" w:rsidTr="00250B33">
        <w:trPr>
          <w:trHeight w:val="530"/>
        </w:trPr>
        <w:tc>
          <w:tcPr>
            <w:tcW w:w="7041" w:type="dxa"/>
            <w:gridSpan w:val="3"/>
          </w:tcPr>
          <w:p w14:paraId="405886A8" w14:textId="77777777" w:rsidR="00F5650B" w:rsidRPr="00305D90" w:rsidRDefault="00F5650B" w:rsidP="00305D90">
            <w:pPr>
              <w:rPr>
                <w:rFonts w:cs="Arial"/>
                <w:szCs w:val="24"/>
              </w:rPr>
            </w:pPr>
            <w:r w:rsidRPr="00305D90">
              <w:rPr>
                <w:rFonts w:cs="Arial"/>
                <w:szCs w:val="24"/>
              </w:rPr>
              <w:t xml:space="preserve">Program Director:   J. Randolph Clements D.P.M. </w:t>
            </w:r>
          </w:p>
        </w:tc>
        <w:tc>
          <w:tcPr>
            <w:tcW w:w="2535" w:type="dxa"/>
          </w:tcPr>
          <w:p w14:paraId="1F32BF83" w14:textId="77777777" w:rsidR="00F5650B" w:rsidRPr="00305D90" w:rsidRDefault="00F5650B" w:rsidP="00305D90">
            <w:pPr>
              <w:rPr>
                <w:rFonts w:cs="Arial"/>
                <w:szCs w:val="24"/>
              </w:rPr>
            </w:pPr>
          </w:p>
        </w:tc>
      </w:tr>
      <w:tr w:rsidR="00F5650B" w:rsidRPr="00305D90" w14:paraId="5F6B87E6" w14:textId="77777777" w:rsidTr="00250B33">
        <w:trPr>
          <w:trHeight w:val="530"/>
        </w:trPr>
        <w:tc>
          <w:tcPr>
            <w:tcW w:w="2237" w:type="dxa"/>
          </w:tcPr>
          <w:p w14:paraId="3C9CEF70" w14:textId="77777777" w:rsidR="00F5650B" w:rsidRPr="00305D90" w:rsidRDefault="00F5650B" w:rsidP="00305D90">
            <w:pPr>
              <w:rPr>
                <w:rFonts w:cs="Arial"/>
                <w:szCs w:val="24"/>
              </w:rPr>
            </w:pPr>
            <w:r w:rsidRPr="00305D90">
              <w:rPr>
                <w:rFonts w:cs="Arial"/>
                <w:szCs w:val="24"/>
              </w:rPr>
              <w:t>Revision/Review Dates:</w:t>
            </w:r>
          </w:p>
        </w:tc>
        <w:tc>
          <w:tcPr>
            <w:tcW w:w="2443" w:type="dxa"/>
          </w:tcPr>
          <w:p w14:paraId="6B9A78D2" w14:textId="77777777" w:rsidR="00F5650B" w:rsidRPr="00305D90" w:rsidRDefault="00F5650B" w:rsidP="00305D90">
            <w:pPr>
              <w:rPr>
                <w:rFonts w:cs="Arial"/>
                <w:szCs w:val="24"/>
              </w:rPr>
            </w:pPr>
            <w:r w:rsidRPr="00305D90">
              <w:rPr>
                <w:rFonts w:cs="Arial"/>
                <w:szCs w:val="24"/>
              </w:rPr>
              <w:t>3.2019</w:t>
            </w:r>
          </w:p>
        </w:tc>
        <w:tc>
          <w:tcPr>
            <w:tcW w:w="2361" w:type="dxa"/>
          </w:tcPr>
          <w:p w14:paraId="201A0807" w14:textId="77777777" w:rsidR="00F5650B" w:rsidRPr="00305D90" w:rsidRDefault="00F5650B" w:rsidP="00305D90">
            <w:pPr>
              <w:rPr>
                <w:rFonts w:cs="Arial"/>
                <w:szCs w:val="24"/>
              </w:rPr>
            </w:pPr>
          </w:p>
        </w:tc>
        <w:tc>
          <w:tcPr>
            <w:tcW w:w="2535" w:type="dxa"/>
          </w:tcPr>
          <w:p w14:paraId="21B2B236" w14:textId="77777777" w:rsidR="00F5650B" w:rsidRPr="00305D90" w:rsidRDefault="00F5650B" w:rsidP="00305D90">
            <w:pPr>
              <w:rPr>
                <w:rFonts w:cs="Arial"/>
                <w:szCs w:val="24"/>
              </w:rPr>
            </w:pPr>
          </w:p>
        </w:tc>
      </w:tr>
    </w:tbl>
    <w:p w14:paraId="3B496AEE" w14:textId="77777777" w:rsidR="00F5650B" w:rsidRPr="00305D90" w:rsidRDefault="00F5650B" w:rsidP="00305D90">
      <w:pPr>
        <w:rPr>
          <w:rFonts w:cs="Arial"/>
          <w:szCs w:val="24"/>
        </w:rPr>
      </w:pPr>
    </w:p>
    <w:p w14:paraId="055BE7F8" w14:textId="77777777" w:rsidR="00F5650B" w:rsidRPr="00305D90" w:rsidRDefault="00F5650B" w:rsidP="00305D90">
      <w:pPr>
        <w:rPr>
          <w:rFonts w:cs="Arial"/>
          <w:b/>
          <w:szCs w:val="24"/>
        </w:rPr>
      </w:pPr>
      <w:r w:rsidRPr="00305D90">
        <w:rPr>
          <w:rFonts w:cs="Arial"/>
          <w:b/>
          <w:szCs w:val="24"/>
        </w:rPr>
        <w:t>Paid time off Definitions:</w:t>
      </w:r>
    </w:p>
    <w:p w14:paraId="31DEB8E9" w14:textId="77777777" w:rsidR="00F5650B" w:rsidRPr="00305D90" w:rsidRDefault="00F5650B" w:rsidP="00305D90">
      <w:pPr>
        <w:rPr>
          <w:rFonts w:cs="Arial"/>
          <w:szCs w:val="24"/>
        </w:rPr>
      </w:pPr>
      <w:r w:rsidRPr="00305D90">
        <w:rPr>
          <w:rFonts w:cs="Arial"/>
          <w:szCs w:val="24"/>
          <w:u w:val="single"/>
        </w:rPr>
        <w:t>Vacation</w:t>
      </w:r>
      <w:r w:rsidRPr="00305D90">
        <w:rPr>
          <w:rFonts w:cs="Arial"/>
          <w:szCs w:val="24"/>
        </w:rPr>
        <w:t xml:space="preserve"> – time away from the program unrelated to work. </w:t>
      </w:r>
    </w:p>
    <w:p w14:paraId="486895BD" w14:textId="77777777" w:rsidR="00F5650B" w:rsidRPr="00305D90" w:rsidRDefault="00F5650B" w:rsidP="00305D90">
      <w:pPr>
        <w:rPr>
          <w:rFonts w:cs="Arial"/>
          <w:szCs w:val="24"/>
        </w:rPr>
      </w:pPr>
      <w:r w:rsidRPr="00305D90">
        <w:rPr>
          <w:rFonts w:cs="Arial"/>
          <w:szCs w:val="24"/>
          <w:u w:val="single"/>
        </w:rPr>
        <w:t>Terminal vacation</w:t>
      </w:r>
      <w:r w:rsidRPr="00305D90">
        <w:rPr>
          <w:rFonts w:cs="Arial"/>
          <w:szCs w:val="24"/>
        </w:rPr>
        <w:t xml:space="preserve"> – time away from the program unrelated to work taken during the last two weeks of the completion of residency training; only allowable with special permission from the Program Director.  Taking unapproved terminal vacation will be subject to disciplinary action and the resident may not be granted a certificate of completion from the program. </w:t>
      </w:r>
    </w:p>
    <w:p w14:paraId="6F455E5B" w14:textId="77777777" w:rsidR="00F5650B" w:rsidRPr="00305D90" w:rsidRDefault="00F5650B" w:rsidP="00305D90">
      <w:pPr>
        <w:rPr>
          <w:rFonts w:cs="Arial"/>
          <w:szCs w:val="24"/>
        </w:rPr>
      </w:pPr>
      <w:r w:rsidRPr="00305D90">
        <w:rPr>
          <w:rFonts w:cs="Arial"/>
          <w:szCs w:val="24"/>
          <w:u w:val="single"/>
        </w:rPr>
        <w:t>Interviewing and other Career Planning Activities</w:t>
      </w:r>
      <w:r w:rsidRPr="00305D90">
        <w:rPr>
          <w:rFonts w:cs="Arial"/>
          <w:szCs w:val="24"/>
        </w:rPr>
        <w:t xml:space="preserve"> – job interviews and events used for networking; approvals are at the discretion of the Program Director.</w:t>
      </w:r>
    </w:p>
    <w:p w14:paraId="5341BC13" w14:textId="14558B07" w:rsidR="00F5650B" w:rsidRPr="00305D90" w:rsidRDefault="00F5650B" w:rsidP="00305D90">
      <w:pPr>
        <w:rPr>
          <w:rFonts w:cs="Arial"/>
          <w:szCs w:val="24"/>
        </w:rPr>
      </w:pPr>
      <w:r w:rsidRPr="00305D90">
        <w:rPr>
          <w:rFonts w:cs="Arial"/>
          <w:szCs w:val="24"/>
          <w:u w:val="single"/>
        </w:rPr>
        <w:lastRenderedPageBreak/>
        <w:t>Early-Winter Break</w:t>
      </w:r>
      <w:r w:rsidRPr="00305D90">
        <w:rPr>
          <w:rFonts w:cs="Arial"/>
          <w:szCs w:val="24"/>
        </w:rPr>
        <w:t xml:space="preserve"> – </w:t>
      </w:r>
      <w:r w:rsidR="008016B1" w:rsidRPr="00305D90">
        <w:rPr>
          <w:rFonts w:cs="Arial"/>
          <w:szCs w:val="24"/>
        </w:rPr>
        <w:t>two-week</w:t>
      </w:r>
      <w:r w:rsidRPr="00305D90">
        <w:rPr>
          <w:rFonts w:cs="Arial"/>
          <w:szCs w:val="24"/>
        </w:rPr>
        <w:t xml:space="preserve"> period of time around Christmas and New Year’s defined by the GME office prior to each academic year. </w:t>
      </w:r>
    </w:p>
    <w:p w14:paraId="1BD8F7DA" w14:textId="77777777" w:rsidR="00F5650B" w:rsidRPr="00305D90" w:rsidRDefault="00F5650B" w:rsidP="00305D90">
      <w:pPr>
        <w:rPr>
          <w:rFonts w:cs="Arial"/>
          <w:szCs w:val="24"/>
        </w:rPr>
      </w:pPr>
      <w:r w:rsidRPr="00305D90">
        <w:rPr>
          <w:rFonts w:cs="Arial"/>
          <w:szCs w:val="24"/>
          <w:u w:val="single"/>
        </w:rPr>
        <w:t>Holidays</w:t>
      </w:r>
      <w:r w:rsidRPr="00305D90">
        <w:rPr>
          <w:rFonts w:cs="Arial"/>
          <w:szCs w:val="24"/>
        </w:rPr>
        <w:t xml:space="preserve"> – days recognized by Carilion Clinic by closing outpatient clinics for specific calendar holidays.  </w:t>
      </w:r>
    </w:p>
    <w:p w14:paraId="6DA91C97" w14:textId="77777777" w:rsidR="00F5650B" w:rsidRPr="00305D90" w:rsidRDefault="00F5650B" w:rsidP="00305D90">
      <w:pPr>
        <w:rPr>
          <w:rFonts w:cs="Arial"/>
          <w:szCs w:val="24"/>
        </w:rPr>
      </w:pPr>
    </w:p>
    <w:tbl>
      <w:tblPr>
        <w:tblStyle w:val="TableGrid"/>
        <w:tblW w:w="0" w:type="auto"/>
        <w:jc w:val="center"/>
        <w:tblLook w:val="04A0" w:firstRow="1" w:lastRow="0" w:firstColumn="1" w:lastColumn="0" w:noHBand="0" w:noVBand="1"/>
      </w:tblPr>
      <w:tblGrid>
        <w:gridCol w:w="5085"/>
        <w:gridCol w:w="1508"/>
      </w:tblGrid>
      <w:tr w:rsidR="00F5650B" w:rsidRPr="00305D90" w14:paraId="4FF033BD" w14:textId="77777777" w:rsidTr="00250B33">
        <w:trPr>
          <w:jc w:val="center"/>
        </w:trPr>
        <w:tc>
          <w:tcPr>
            <w:tcW w:w="5085" w:type="dxa"/>
          </w:tcPr>
          <w:p w14:paraId="0BBAC81E" w14:textId="77777777" w:rsidR="00F5650B" w:rsidRPr="00305D90" w:rsidRDefault="00F5650B" w:rsidP="00305D90">
            <w:pPr>
              <w:rPr>
                <w:rFonts w:cs="Arial"/>
                <w:b/>
                <w:szCs w:val="24"/>
              </w:rPr>
            </w:pPr>
            <w:r w:rsidRPr="00305D90">
              <w:rPr>
                <w:rFonts w:cs="Arial"/>
                <w:b/>
                <w:szCs w:val="24"/>
              </w:rPr>
              <w:t>PTO type</w:t>
            </w:r>
          </w:p>
        </w:tc>
        <w:tc>
          <w:tcPr>
            <w:tcW w:w="1508" w:type="dxa"/>
          </w:tcPr>
          <w:p w14:paraId="179BD2BC" w14:textId="77777777" w:rsidR="00F5650B" w:rsidRPr="00305D90" w:rsidRDefault="00F5650B" w:rsidP="00305D90">
            <w:pPr>
              <w:rPr>
                <w:rFonts w:cs="Arial"/>
                <w:b/>
                <w:szCs w:val="24"/>
              </w:rPr>
            </w:pPr>
            <w:r w:rsidRPr="00305D90">
              <w:rPr>
                <w:rFonts w:cs="Arial"/>
                <w:b/>
                <w:szCs w:val="24"/>
              </w:rPr>
              <w:t>Time allowed</w:t>
            </w:r>
          </w:p>
        </w:tc>
      </w:tr>
      <w:tr w:rsidR="00F5650B" w:rsidRPr="00305D90" w14:paraId="7358676F" w14:textId="77777777" w:rsidTr="00250B33">
        <w:trPr>
          <w:jc w:val="center"/>
        </w:trPr>
        <w:tc>
          <w:tcPr>
            <w:tcW w:w="5085" w:type="dxa"/>
          </w:tcPr>
          <w:p w14:paraId="4CFDB167" w14:textId="77777777" w:rsidR="00F5650B" w:rsidRPr="00305D90" w:rsidRDefault="00F5650B" w:rsidP="00305D90">
            <w:pPr>
              <w:rPr>
                <w:rFonts w:cs="Arial"/>
                <w:szCs w:val="24"/>
              </w:rPr>
            </w:pPr>
            <w:r w:rsidRPr="00305D90">
              <w:rPr>
                <w:rFonts w:cs="Arial"/>
                <w:szCs w:val="24"/>
              </w:rPr>
              <w:t>Vacation/Terminal Vacation</w:t>
            </w:r>
          </w:p>
        </w:tc>
        <w:tc>
          <w:tcPr>
            <w:tcW w:w="1508" w:type="dxa"/>
          </w:tcPr>
          <w:p w14:paraId="3B8B8ACB" w14:textId="77777777" w:rsidR="00F5650B" w:rsidRPr="00305D90" w:rsidRDefault="00F5650B" w:rsidP="00305D90">
            <w:pPr>
              <w:rPr>
                <w:rFonts w:cs="Arial"/>
                <w:szCs w:val="24"/>
              </w:rPr>
            </w:pPr>
            <w:r w:rsidRPr="00305D90">
              <w:rPr>
                <w:rFonts w:cs="Arial"/>
                <w:szCs w:val="24"/>
              </w:rPr>
              <w:t>2 weeks</w:t>
            </w:r>
          </w:p>
        </w:tc>
      </w:tr>
      <w:tr w:rsidR="00F5650B" w:rsidRPr="00305D90" w14:paraId="09DDD121" w14:textId="77777777" w:rsidTr="00250B33">
        <w:trPr>
          <w:jc w:val="center"/>
        </w:trPr>
        <w:tc>
          <w:tcPr>
            <w:tcW w:w="5085" w:type="dxa"/>
          </w:tcPr>
          <w:p w14:paraId="2184F76D" w14:textId="77777777" w:rsidR="00F5650B" w:rsidRPr="00305D90" w:rsidRDefault="00F5650B" w:rsidP="00305D90">
            <w:pPr>
              <w:rPr>
                <w:rFonts w:cs="Arial"/>
                <w:szCs w:val="24"/>
              </w:rPr>
            </w:pPr>
            <w:r w:rsidRPr="00305D90">
              <w:rPr>
                <w:rFonts w:cs="Arial"/>
                <w:szCs w:val="24"/>
              </w:rPr>
              <w:t>Interviewing and other Career Planning Activities</w:t>
            </w:r>
          </w:p>
        </w:tc>
        <w:tc>
          <w:tcPr>
            <w:tcW w:w="1508" w:type="dxa"/>
          </w:tcPr>
          <w:p w14:paraId="0514CBDF" w14:textId="77777777" w:rsidR="00F5650B" w:rsidRPr="00305D90" w:rsidRDefault="00F5650B" w:rsidP="00305D90">
            <w:pPr>
              <w:rPr>
                <w:rFonts w:cs="Arial"/>
                <w:szCs w:val="24"/>
              </w:rPr>
            </w:pPr>
            <w:r w:rsidRPr="00305D90">
              <w:rPr>
                <w:rFonts w:cs="Arial"/>
                <w:szCs w:val="24"/>
              </w:rPr>
              <w:t>negotiable</w:t>
            </w:r>
          </w:p>
        </w:tc>
      </w:tr>
      <w:tr w:rsidR="00F5650B" w:rsidRPr="00305D90" w14:paraId="26638596" w14:textId="77777777" w:rsidTr="00250B33">
        <w:trPr>
          <w:jc w:val="center"/>
        </w:trPr>
        <w:tc>
          <w:tcPr>
            <w:tcW w:w="5085" w:type="dxa"/>
          </w:tcPr>
          <w:p w14:paraId="1DAC8B6C" w14:textId="77777777" w:rsidR="00F5650B" w:rsidRPr="00305D90" w:rsidRDefault="00F5650B" w:rsidP="00305D90">
            <w:pPr>
              <w:rPr>
                <w:rFonts w:cs="Arial"/>
                <w:szCs w:val="24"/>
              </w:rPr>
            </w:pPr>
            <w:r w:rsidRPr="00305D90">
              <w:rPr>
                <w:rFonts w:cs="Arial"/>
                <w:szCs w:val="24"/>
              </w:rPr>
              <w:t>Early-Winter Break</w:t>
            </w:r>
          </w:p>
        </w:tc>
        <w:tc>
          <w:tcPr>
            <w:tcW w:w="1508" w:type="dxa"/>
          </w:tcPr>
          <w:p w14:paraId="7F6D7D0E" w14:textId="77777777" w:rsidR="00F5650B" w:rsidRPr="00305D90" w:rsidRDefault="00F5650B" w:rsidP="00305D90">
            <w:pPr>
              <w:rPr>
                <w:rFonts w:cs="Arial"/>
                <w:szCs w:val="24"/>
              </w:rPr>
            </w:pPr>
            <w:r w:rsidRPr="00305D90">
              <w:rPr>
                <w:rFonts w:cs="Arial"/>
                <w:szCs w:val="24"/>
              </w:rPr>
              <w:t>1 week</w:t>
            </w:r>
          </w:p>
        </w:tc>
      </w:tr>
      <w:tr w:rsidR="00F5650B" w:rsidRPr="00305D90" w14:paraId="2E4AC9DC" w14:textId="77777777" w:rsidTr="00250B33">
        <w:trPr>
          <w:jc w:val="center"/>
        </w:trPr>
        <w:tc>
          <w:tcPr>
            <w:tcW w:w="5085" w:type="dxa"/>
          </w:tcPr>
          <w:p w14:paraId="53089CF0" w14:textId="77777777" w:rsidR="00F5650B" w:rsidRPr="00305D90" w:rsidRDefault="00F5650B" w:rsidP="00305D90">
            <w:pPr>
              <w:rPr>
                <w:rFonts w:cs="Arial"/>
                <w:szCs w:val="24"/>
              </w:rPr>
            </w:pPr>
            <w:r w:rsidRPr="00305D90">
              <w:rPr>
                <w:rFonts w:cs="Arial"/>
                <w:szCs w:val="24"/>
              </w:rPr>
              <w:t>Holidays</w:t>
            </w:r>
          </w:p>
        </w:tc>
        <w:tc>
          <w:tcPr>
            <w:tcW w:w="1508" w:type="dxa"/>
          </w:tcPr>
          <w:p w14:paraId="0C798E0A" w14:textId="77777777" w:rsidR="00F5650B" w:rsidRPr="00305D90" w:rsidRDefault="00F5650B" w:rsidP="00305D90">
            <w:pPr>
              <w:rPr>
                <w:rFonts w:cs="Arial"/>
                <w:szCs w:val="24"/>
              </w:rPr>
            </w:pPr>
            <w:r w:rsidRPr="00305D90">
              <w:rPr>
                <w:rFonts w:cs="Arial"/>
                <w:szCs w:val="24"/>
              </w:rPr>
              <w:t>*as listed</w:t>
            </w:r>
          </w:p>
        </w:tc>
      </w:tr>
    </w:tbl>
    <w:p w14:paraId="4BAA42C4" w14:textId="77777777" w:rsidR="00F5650B" w:rsidRPr="00305D90" w:rsidRDefault="00F5650B" w:rsidP="00305D90">
      <w:pPr>
        <w:rPr>
          <w:rFonts w:cs="Arial"/>
          <w:b/>
          <w:szCs w:val="24"/>
        </w:rPr>
      </w:pPr>
      <w:r w:rsidRPr="00305D90">
        <w:rPr>
          <w:rFonts w:cs="Arial"/>
          <w:b/>
          <w:szCs w:val="24"/>
        </w:rPr>
        <w:t>Requests and Approval for PTO:</w:t>
      </w:r>
    </w:p>
    <w:p w14:paraId="5DD02B2C" w14:textId="77777777" w:rsidR="00F5650B" w:rsidRPr="00305D90" w:rsidRDefault="00F5650B" w:rsidP="00305D90">
      <w:pPr>
        <w:rPr>
          <w:rFonts w:cs="Arial"/>
          <w:szCs w:val="24"/>
        </w:rPr>
      </w:pPr>
      <w:r w:rsidRPr="00305D90">
        <w:rPr>
          <w:rFonts w:cs="Arial"/>
          <w:szCs w:val="24"/>
        </w:rPr>
        <w:t xml:space="preserve">Residents will be encouraged to plan vacation for the entire year at the beginning of each academic year.   Residents are to request vacation or other time off 6 weeks in advance – an absence request deadline schedule is below.  Absence requests are to be submitted in MedHub which forwards them to the Program Director for approval.  MedHub will notify you when the request is approved.  Approval from the Program Director is </w:t>
      </w:r>
      <w:r w:rsidRPr="00305D90">
        <w:rPr>
          <w:rFonts w:cs="Arial"/>
          <w:szCs w:val="24"/>
          <w:u w:val="single"/>
        </w:rPr>
        <w:t>required</w:t>
      </w:r>
      <w:r w:rsidRPr="00305D90">
        <w:rPr>
          <w:rFonts w:cs="Arial"/>
          <w:szCs w:val="24"/>
        </w:rPr>
        <w:t>.  Taking unapproved days off will result in a disciplinary action plan that may include more call assignments, paycheck docked for days missed and possible removal from the program.  Vacation or other time off cannot be requested during the Surgery-ASC or Medicine rotations.</w:t>
      </w:r>
    </w:p>
    <w:p w14:paraId="5DE58D7F" w14:textId="77777777" w:rsidR="00A62508" w:rsidRDefault="00A62508" w:rsidP="00305D90">
      <w:pPr>
        <w:rPr>
          <w:rFonts w:cs="Arial"/>
          <w:b/>
          <w:szCs w:val="24"/>
        </w:rPr>
      </w:pPr>
    </w:p>
    <w:p w14:paraId="454F50FE" w14:textId="4BDC4F93" w:rsidR="00F5650B" w:rsidRPr="00305D90" w:rsidRDefault="00F5650B" w:rsidP="00305D90">
      <w:pPr>
        <w:rPr>
          <w:rFonts w:cs="Arial"/>
          <w:b/>
          <w:szCs w:val="24"/>
        </w:rPr>
      </w:pPr>
      <w:r w:rsidRPr="00305D90">
        <w:rPr>
          <w:rFonts w:cs="Arial"/>
          <w:b/>
          <w:szCs w:val="24"/>
        </w:rPr>
        <w:t>Absence Request Deadline Schedule:</w:t>
      </w:r>
    </w:p>
    <w:p w14:paraId="0EE2ED87" w14:textId="77777777" w:rsidR="00F5650B" w:rsidRPr="00305D90" w:rsidRDefault="00F5650B" w:rsidP="00305D90">
      <w:pPr>
        <w:rPr>
          <w:rFonts w:cs="Arial"/>
          <w:b/>
          <w:szCs w:val="24"/>
        </w:rPr>
      </w:pPr>
    </w:p>
    <w:p w14:paraId="32BF11EF" w14:textId="77777777" w:rsidR="00F5650B" w:rsidRPr="00305D90" w:rsidRDefault="00F5650B" w:rsidP="00305D90">
      <w:pPr>
        <w:rPr>
          <w:rFonts w:cs="Arial"/>
          <w:szCs w:val="24"/>
        </w:rPr>
        <w:sectPr w:rsidR="00F5650B" w:rsidRPr="00305D90" w:rsidSect="00786F85">
          <w:headerReference w:type="default" r:id="rId36"/>
          <w:footerReference w:type="default" r:id="rId37"/>
          <w:type w:val="continuous"/>
          <w:pgSz w:w="12240" w:h="15840"/>
          <w:pgMar w:top="432" w:right="720" w:bottom="245" w:left="720" w:header="720" w:footer="720" w:gutter="0"/>
          <w:cols w:space="720"/>
          <w:docGrid w:linePitch="360"/>
        </w:sectPr>
      </w:pPr>
    </w:p>
    <w:tbl>
      <w:tblPr>
        <w:tblW w:w="6907" w:type="dxa"/>
        <w:tblInd w:w="1458" w:type="dxa"/>
        <w:tblLayout w:type="fixed"/>
        <w:tblLook w:val="04A0" w:firstRow="1" w:lastRow="0" w:firstColumn="1" w:lastColumn="0" w:noHBand="0" w:noVBand="1"/>
      </w:tblPr>
      <w:tblGrid>
        <w:gridCol w:w="1332"/>
        <w:gridCol w:w="1435"/>
        <w:gridCol w:w="1229"/>
        <w:gridCol w:w="1332"/>
        <w:gridCol w:w="1579"/>
      </w:tblGrid>
      <w:tr w:rsidR="00F5650B" w:rsidRPr="00305D90" w14:paraId="0EF429B5" w14:textId="77777777" w:rsidTr="00310E3F">
        <w:trPr>
          <w:trHeight w:val="480"/>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D903" w14:textId="77777777" w:rsidR="00F5650B" w:rsidRPr="00305D90" w:rsidRDefault="00F5650B" w:rsidP="00305D90">
            <w:pPr>
              <w:rPr>
                <w:rFonts w:cs="Arial"/>
                <w:b/>
                <w:bCs/>
                <w:color w:val="000000"/>
                <w:szCs w:val="24"/>
              </w:rPr>
            </w:pPr>
            <w:r w:rsidRPr="00305D90">
              <w:rPr>
                <w:rFonts w:cs="Arial"/>
                <w:b/>
                <w:bCs/>
                <w:color w:val="000000"/>
                <w:szCs w:val="24"/>
              </w:rPr>
              <w:t xml:space="preserve">deadline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4BD5241A" w14:textId="77777777" w:rsidR="00F5650B" w:rsidRPr="00305D90" w:rsidRDefault="00F5650B" w:rsidP="00305D90">
            <w:pPr>
              <w:rPr>
                <w:rFonts w:cs="Arial"/>
                <w:b/>
                <w:bCs/>
                <w:color w:val="000000"/>
                <w:szCs w:val="24"/>
              </w:rPr>
            </w:pPr>
            <w:r w:rsidRPr="00305D90">
              <w:rPr>
                <w:rFonts w:cs="Arial"/>
                <w:b/>
                <w:bCs/>
                <w:color w:val="000000"/>
                <w:szCs w:val="24"/>
              </w:rPr>
              <w:t>requested time off</w:t>
            </w:r>
          </w:p>
        </w:tc>
        <w:tc>
          <w:tcPr>
            <w:tcW w:w="1229" w:type="dxa"/>
            <w:tcBorders>
              <w:top w:val="nil"/>
              <w:left w:val="nil"/>
              <w:bottom w:val="nil"/>
              <w:right w:val="nil"/>
            </w:tcBorders>
            <w:shd w:val="clear" w:color="auto" w:fill="auto"/>
            <w:vAlign w:val="center"/>
            <w:hideMark/>
          </w:tcPr>
          <w:p w14:paraId="4AD6D562" w14:textId="77777777" w:rsidR="00F5650B" w:rsidRPr="00305D90" w:rsidRDefault="00F5650B" w:rsidP="00305D90">
            <w:pPr>
              <w:rPr>
                <w:rFonts w:cs="Arial"/>
                <w:b/>
                <w:bCs/>
                <w:color w:val="000000"/>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E592" w14:textId="77777777" w:rsidR="00F5650B" w:rsidRPr="00305D90" w:rsidRDefault="00F5650B" w:rsidP="00305D90">
            <w:pPr>
              <w:rPr>
                <w:rFonts w:cs="Arial"/>
                <w:b/>
                <w:bCs/>
                <w:color w:val="000000"/>
                <w:szCs w:val="24"/>
              </w:rPr>
            </w:pPr>
            <w:r w:rsidRPr="00305D90">
              <w:rPr>
                <w:rFonts w:cs="Arial"/>
                <w:b/>
                <w:bCs/>
                <w:color w:val="000000"/>
                <w:szCs w:val="24"/>
              </w:rPr>
              <w:t xml:space="preserve">deadline </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52A7EB21" w14:textId="77777777" w:rsidR="00F5650B" w:rsidRPr="00305D90" w:rsidRDefault="00F5650B" w:rsidP="00305D90">
            <w:pPr>
              <w:rPr>
                <w:rFonts w:cs="Arial"/>
                <w:b/>
                <w:bCs/>
                <w:color w:val="000000"/>
                <w:szCs w:val="24"/>
              </w:rPr>
            </w:pPr>
            <w:r w:rsidRPr="00305D90">
              <w:rPr>
                <w:rFonts w:cs="Arial"/>
                <w:b/>
                <w:bCs/>
                <w:color w:val="000000"/>
                <w:szCs w:val="24"/>
              </w:rPr>
              <w:t>requested time off</w:t>
            </w:r>
          </w:p>
        </w:tc>
      </w:tr>
      <w:tr w:rsidR="00F5650B" w:rsidRPr="00305D90" w14:paraId="6CAD7E64"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47F0BAA1" w14:textId="77777777" w:rsidR="00F5650B" w:rsidRPr="00305D90" w:rsidRDefault="00F5650B" w:rsidP="00305D90">
            <w:pPr>
              <w:rPr>
                <w:rFonts w:cs="Arial"/>
                <w:szCs w:val="24"/>
              </w:rPr>
            </w:pPr>
            <w:r w:rsidRPr="00305D90">
              <w:rPr>
                <w:rFonts w:cs="Arial"/>
                <w:szCs w:val="24"/>
              </w:rPr>
              <w:t>May 15</w:t>
            </w:r>
          </w:p>
        </w:tc>
        <w:tc>
          <w:tcPr>
            <w:tcW w:w="1435" w:type="dxa"/>
            <w:tcBorders>
              <w:top w:val="nil"/>
              <w:left w:val="nil"/>
              <w:bottom w:val="single" w:sz="4" w:space="0" w:color="auto"/>
              <w:right w:val="single" w:sz="4" w:space="0" w:color="auto"/>
            </w:tcBorders>
            <w:shd w:val="clear" w:color="auto" w:fill="auto"/>
            <w:noWrap/>
            <w:vAlign w:val="center"/>
            <w:hideMark/>
          </w:tcPr>
          <w:p w14:paraId="79347CF7" w14:textId="77777777" w:rsidR="00F5650B" w:rsidRPr="00305D90" w:rsidRDefault="00F5650B" w:rsidP="00305D90">
            <w:pPr>
              <w:rPr>
                <w:rFonts w:cs="Arial"/>
                <w:color w:val="000000"/>
                <w:szCs w:val="24"/>
              </w:rPr>
            </w:pPr>
            <w:r w:rsidRPr="00305D90">
              <w:rPr>
                <w:rFonts w:cs="Arial"/>
                <w:color w:val="000000"/>
                <w:szCs w:val="24"/>
              </w:rPr>
              <w:t>Jul</w:t>
            </w:r>
          </w:p>
        </w:tc>
        <w:tc>
          <w:tcPr>
            <w:tcW w:w="1229" w:type="dxa"/>
            <w:tcBorders>
              <w:top w:val="nil"/>
              <w:left w:val="nil"/>
              <w:bottom w:val="nil"/>
              <w:right w:val="nil"/>
            </w:tcBorders>
            <w:shd w:val="clear" w:color="auto" w:fill="auto"/>
            <w:noWrap/>
            <w:vAlign w:val="bottom"/>
            <w:hideMark/>
          </w:tcPr>
          <w:p w14:paraId="6DAAFEB2"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53F9F351" w14:textId="77777777" w:rsidR="00F5650B" w:rsidRPr="00305D90" w:rsidRDefault="00F5650B" w:rsidP="00305D90">
            <w:pPr>
              <w:rPr>
                <w:rFonts w:cs="Arial"/>
                <w:szCs w:val="24"/>
              </w:rPr>
            </w:pPr>
            <w:r w:rsidRPr="00305D90">
              <w:rPr>
                <w:rFonts w:cs="Arial"/>
                <w:szCs w:val="24"/>
              </w:rPr>
              <w:t>Nov 15</w:t>
            </w:r>
          </w:p>
        </w:tc>
        <w:tc>
          <w:tcPr>
            <w:tcW w:w="1579" w:type="dxa"/>
            <w:tcBorders>
              <w:top w:val="nil"/>
              <w:left w:val="nil"/>
              <w:bottom w:val="single" w:sz="4" w:space="0" w:color="auto"/>
              <w:right w:val="single" w:sz="4" w:space="0" w:color="auto"/>
            </w:tcBorders>
            <w:shd w:val="clear" w:color="auto" w:fill="auto"/>
            <w:noWrap/>
            <w:vAlign w:val="center"/>
            <w:hideMark/>
          </w:tcPr>
          <w:p w14:paraId="36F83F9F" w14:textId="77777777" w:rsidR="00F5650B" w:rsidRPr="00305D90" w:rsidRDefault="00F5650B" w:rsidP="00305D90">
            <w:pPr>
              <w:rPr>
                <w:rFonts w:cs="Arial"/>
                <w:color w:val="000000"/>
                <w:szCs w:val="24"/>
              </w:rPr>
            </w:pPr>
            <w:r w:rsidRPr="00305D90">
              <w:rPr>
                <w:rFonts w:cs="Arial"/>
                <w:color w:val="000000"/>
                <w:szCs w:val="24"/>
              </w:rPr>
              <w:t>Jan</w:t>
            </w:r>
          </w:p>
        </w:tc>
      </w:tr>
      <w:tr w:rsidR="00F5650B" w:rsidRPr="00305D90" w14:paraId="5833B91F"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56D6B50B" w14:textId="77777777" w:rsidR="00F5650B" w:rsidRPr="00305D90" w:rsidRDefault="00F5650B" w:rsidP="00305D90">
            <w:pPr>
              <w:rPr>
                <w:rFonts w:cs="Arial"/>
                <w:szCs w:val="24"/>
              </w:rPr>
            </w:pPr>
            <w:r w:rsidRPr="00305D90">
              <w:rPr>
                <w:rFonts w:cs="Arial"/>
                <w:szCs w:val="24"/>
              </w:rPr>
              <w:t>Jun 15</w:t>
            </w:r>
          </w:p>
        </w:tc>
        <w:tc>
          <w:tcPr>
            <w:tcW w:w="1435" w:type="dxa"/>
            <w:tcBorders>
              <w:top w:val="nil"/>
              <w:left w:val="nil"/>
              <w:bottom w:val="single" w:sz="4" w:space="0" w:color="auto"/>
              <w:right w:val="single" w:sz="4" w:space="0" w:color="auto"/>
            </w:tcBorders>
            <w:shd w:val="clear" w:color="auto" w:fill="auto"/>
            <w:noWrap/>
            <w:vAlign w:val="center"/>
            <w:hideMark/>
          </w:tcPr>
          <w:p w14:paraId="05EC446F" w14:textId="77777777" w:rsidR="00F5650B" w:rsidRPr="00305D90" w:rsidRDefault="00F5650B" w:rsidP="00305D90">
            <w:pPr>
              <w:rPr>
                <w:rFonts w:cs="Arial"/>
                <w:color w:val="000000"/>
                <w:szCs w:val="24"/>
              </w:rPr>
            </w:pPr>
            <w:r w:rsidRPr="00305D90">
              <w:rPr>
                <w:rFonts w:cs="Arial"/>
                <w:color w:val="000000"/>
                <w:szCs w:val="24"/>
              </w:rPr>
              <w:t>Aug</w:t>
            </w:r>
          </w:p>
        </w:tc>
        <w:tc>
          <w:tcPr>
            <w:tcW w:w="1229" w:type="dxa"/>
            <w:tcBorders>
              <w:top w:val="nil"/>
              <w:left w:val="nil"/>
              <w:bottom w:val="nil"/>
              <w:right w:val="nil"/>
            </w:tcBorders>
            <w:shd w:val="clear" w:color="auto" w:fill="auto"/>
            <w:noWrap/>
            <w:vAlign w:val="bottom"/>
            <w:hideMark/>
          </w:tcPr>
          <w:p w14:paraId="540A1D35"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230F4DA7" w14:textId="77777777" w:rsidR="00F5650B" w:rsidRPr="00305D90" w:rsidRDefault="00F5650B" w:rsidP="00305D90">
            <w:pPr>
              <w:rPr>
                <w:rFonts w:cs="Arial"/>
                <w:szCs w:val="24"/>
              </w:rPr>
            </w:pPr>
            <w:r w:rsidRPr="00305D90">
              <w:rPr>
                <w:rFonts w:cs="Arial"/>
                <w:szCs w:val="24"/>
              </w:rPr>
              <w:t>Dec 15</w:t>
            </w:r>
          </w:p>
        </w:tc>
        <w:tc>
          <w:tcPr>
            <w:tcW w:w="1579" w:type="dxa"/>
            <w:tcBorders>
              <w:top w:val="nil"/>
              <w:left w:val="nil"/>
              <w:bottom w:val="single" w:sz="4" w:space="0" w:color="auto"/>
              <w:right w:val="single" w:sz="4" w:space="0" w:color="auto"/>
            </w:tcBorders>
            <w:shd w:val="clear" w:color="auto" w:fill="auto"/>
            <w:noWrap/>
            <w:vAlign w:val="center"/>
            <w:hideMark/>
          </w:tcPr>
          <w:p w14:paraId="1D22B984" w14:textId="77777777" w:rsidR="00F5650B" w:rsidRPr="00305D90" w:rsidRDefault="00F5650B" w:rsidP="00305D90">
            <w:pPr>
              <w:rPr>
                <w:rFonts w:cs="Arial"/>
                <w:color w:val="000000"/>
                <w:szCs w:val="24"/>
              </w:rPr>
            </w:pPr>
            <w:r w:rsidRPr="00305D90">
              <w:rPr>
                <w:rFonts w:cs="Arial"/>
                <w:color w:val="000000"/>
                <w:szCs w:val="24"/>
              </w:rPr>
              <w:t>Feb</w:t>
            </w:r>
          </w:p>
        </w:tc>
      </w:tr>
      <w:tr w:rsidR="00F5650B" w:rsidRPr="00305D90" w14:paraId="5EC5CBE6"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5351AEA1" w14:textId="77777777" w:rsidR="00F5650B" w:rsidRPr="00305D90" w:rsidRDefault="00F5650B" w:rsidP="00305D90">
            <w:pPr>
              <w:rPr>
                <w:rFonts w:cs="Arial"/>
                <w:szCs w:val="24"/>
              </w:rPr>
            </w:pPr>
            <w:r w:rsidRPr="00305D90">
              <w:rPr>
                <w:rFonts w:cs="Arial"/>
                <w:szCs w:val="24"/>
              </w:rPr>
              <w:t>Jul 15</w:t>
            </w:r>
          </w:p>
        </w:tc>
        <w:tc>
          <w:tcPr>
            <w:tcW w:w="1435" w:type="dxa"/>
            <w:tcBorders>
              <w:top w:val="nil"/>
              <w:left w:val="nil"/>
              <w:bottom w:val="single" w:sz="4" w:space="0" w:color="auto"/>
              <w:right w:val="single" w:sz="4" w:space="0" w:color="auto"/>
            </w:tcBorders>
            <w:shd w:val="clear" w:color="auto" w:fill="auto"/>
            <w:noWrap/>
            <w:vAlign w:val="center"/>
            <w:hideMark/>
          </w:tcPr>
          <w:p w14:paraId="7FA5448E" w14:textId="77777777" w:rsidR="00F5650B" w:rsidRPr="00305D90" w:rsidRDefault="00F5650B" w:rsidP="00305D90">
            <w:pPr>
              <w:rPr>
                <w:rFonts w:cs="Arial"/>
                <w:color w:val="000000"/>
                <w:szCs w:val="24"/>
              </w:rPr>
            </w:pPr>
            <w:r w:rsidRPr="00305D90">
              <w:rPr>
                <w:rFonts w:cs="Arial"/>
                <w:color w:val="000000"/>
                <w:szCs w:val="24"/>
              </w:rPr>
              <w:t>Sept</w:t>
            </w:r>
          </w:p>
        </w:tc>
        <w:tc>
          <w:tcPr>
            <w:tcW w:w="1229" w:type="dxa"/>
            <w:tcBorders>
              <w:top w:val="nil"/>
              <w:left w:val="nil"/>
              <w:bottom w:val="nil"/>
              <w:right w:val="nil"/>
            </w:tcBorders>
            <w:shd w:val="clear" w:color="auto" w:fill="auto"/>
            <w:noWrap/>
            <w:vAlign w:val="bottom"/>
            <w:hideMark/>
          </w:tcPr>
          <w:p w14:paraId="0243F546"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0425314F" w14:textId="77777777" w:rsidR="00F5650B" w:rsidRPr="00305D90" w:rsidRDefault="00F5650B" w:rsidP="00305D90">
            <w:pPr>
              <w:rPr>
                <w:rFonts w:cs="Arial"/>
                <w:szCs w:val="24"/>
              </w:rPr>
            </w:pPr>
            <w:r w:rsidRPr="00305D90">
              <w:rPr>
                <w:rFonts w:cs="Arial"/>
                <w:szCs w:val="24"/>
              </w:rPr>
              <w:t>Jan 15</w:t>
            </w:r>
          </w:p>
        </w:tc>
        <w:tc>
          <w:tcPr>
            <w:tcW w:w="1579" w:type="dxa"/>
            <w:tcBorders>
              <w:top w:val="nil"/>
              <w:left w:val="nil"/>
              <w:bottom w:val="single" w:sz="4" w:space="0" w:color="auto"/>
              <w:right w:val="single" w:sz="4" w:space="0" w:color="auto"/>
            </w:tcBorders>
            <w:shd w:val="clear" w:color="auto" w:fill="auto"/>
            <w:noWrap/>
            <w:vAlign w:val="center"/>
            <w:hideMark/>
          </w:tcPr>
          <w:p w14:paraId="21E163FE" w14:textId="77777777" w:rsidR="00F5650B" w:rsidRPr="00305D90" w:rsidRDefault="00F5650B" w:rsidP="00305D90">
            <w:pPr>
              <w:rPr>
                <w:rFonts w:cs="Arial"/>
                <w:color w:val="000000"/>
                <w:szCs w:val="24"/>
              </w:rPr>
            </w:pPr>
            <w:r w:rsidRPr="00305D90">
              <w:rPr>
                <w:rFonts w:cs="Arial"/>
                <w:color w:val="000000"/>
                <w:szCs w:val="24"/>
              </w:rPr>
              <w:t>Mar</w:t>
            </w:r>
          </w:p>
        </w:tc>
      </w:tr>
      <w:tr w:rsidR="00F5650B" w:rsidRPr="00305D90" w14:paraId="0A87ED1B"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652C0FD4" w14:textId="77777777" w:rsidR="00F5650B" w:rsidRPr="00305D90" w:rsidRDefault="00F5650B" w:rsidP="00305D90">
            <w:pPr>
              <w:rPr>
                <w:rFonts w:cs="Arial"/>
                <w:szCs w:val="24"/>
              </w:rPr>
            </w:pPr>
            <w:r w:rsidRPr="00305D90">
              <w:rPr>
                <w:rFonts w:cs="Arial"/>
                <w:szCs w:val="24"/>
              </w:rPr>
              <w:t>Aug 15</w:t>
            </w:r>
          </w:p>
        </w:tc>
        <w:tc>
          <w:tcPr>
            <w:tcW w:w="1435" w:type="dxa"/>
            <w:tcBorders>
              <w:top w:val="nil"/>
              <w:left w:val="nil"/>
              <w:bottom w:val="single" w:sz="4" w:space="0" w:color="auto"/>
              <w:right w:val="single" w:sz="4" w:space="0" w:color="auto"/>
            </w:tcBorders>
            <w:shd w:val="clear" w:color="auto" w:fill="auto"/>
            <w:noWrap/>
            <w:vAlign w:val="center"/>
            <w:hideMark/>
          </w:tcPr>
          <w:p w14:paraId="6668354B" w14:textId="77777777" w:rsidR="00F5650B" w:rsidRPr="00305D90" w:rsidRDefault="00F5650B" w:rsidP="00305D90">
            <w:pPr>
              <w:rPr>
                <w:rFonts w:cs="Arial"/>
                <w:color w:val="000000"/>
                <w:szCs w:val="24"/>
              </w:rPr>
            </w:pPr>
            <w:r w:rsidRPr="00305D90">
              <w:rPr>
                <w:rFonts w:cs="Arial"/>
                <w:color w:val="000000"/>
                <w:szCs w:val="24"/>
              </w:rPr>
              <w:t>Oct</w:t>
            </w:r>
          </w:p>
        </w:tc>
        <w:tc>
          <w:tcPr>
            <w:tcW w:w="1229" w:type="dxa"/>
            <w:tcBorders>
              <w:top w:val="nil"/>
              <w:left w:val="nil"/>
              <w:bottom w:val="nil"/>
              <w:right w:val="nil"/>
            </w:tcBorders>
            <w:shd w:val="clear" w:color="auto" w:fill="auto"/>
            <w:noWrap/>
            <w:vAlign w:val="bottom"/>
            <w:hideMark/>
          </w:tcPr>
          <w:p w14:paraId="46D1730F"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6C37E71B" w14:textId="77777777" w:rsidR="00F5650B" w:rsidRPr="00305D90" w:rsidRDefault="00F5650B" w:rsidP="00305D90">
            <w:pPr>
              <w:rPr>
                <w:rFonts w:cs="Arial"/>
                <w:szCs w:val="24"/>
              </w:rPr>
            </w:pPr>
            <w:r w:rsidRPr="00305D90">
              <w:rPr>
                <w:rFonts w:cs="Arial"/>
                <w:szCs w:val="24"/>
              </w:rPr>
              <w:t>Feb 15</w:t>
            </w:r>
          </w:p>
        </w:tc>
        <w:tc>
          <w:tcPr>
            <w:tcW w:w="1579" w:type="dxa"/>
            <w:tcBorders>
              <w:top w:val="nil"/>
              <w:left w:val="nil"/>
              <w:bottom w:val="single" w:sz="4" w:space="0" w:color="auto"/>
              <w:right w:val="single" w:sz="4" w:space="0" w:color="auto"/>
            </w:tcBorders>
            <w:shd w:val="clear" w:color="auto" w:fill="auto"/>
            <w:noWrap/>
            <w:vAlign w:val="center"/>
            <w:hideMark/>
          </w:tcPr>
          <w:p w14:paraId="37A9DCC9" w14:textId="77777777" w:rsidR="00F5650B" w:rsidRPr="00305D90" w:rsidRDefault="00F5650B" w:rsidP="00305D90">
            <w:pPr>
              <w:rPr>
                <w:rFonts w:cs="Arial"/>
                <w:color w:val="000000"/>
                <w:szCs w:val="24"/>
              </w:rPr>
            </w:pPr>
            <w:r w:rsidRPr="00305D90">
              <w:rPr>
                <w:rFonts w:cs="Arial"/>
                <w:color w:val="000000"/>
                <w:szCs w:val="24"/>
              </w:rPr>
              <w:t>Apr</w:t>
            </w:r>
          </w:p>
        </w:tc>
      </w:tr>
      <w:tr w:rsidR="00F5650B" w:rsidRPr="00305D90" w14:paraId="3641B2B9"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1B9FCF5F" w14:textId="77777777" w:rsidR="00F5650B" w:rsidRPr="00305D90" w:rsidRDefault="00F5650B" w:rsidP="00305D90">
            <w:pPr>
              <w:rPr>
                <w:rFonts w:cs="Arial"/>
                <w:szCs w:val="24"/>
              </w:rPr>
            </w:pPr>
            <w:r w:rsidRPr="00305D90">
              <w:rPr>
                <w:rFonts w:cs="Arial"/>
                <w:szCs w:val="24"/>
              </w:rPr>
              <w:t>Sept 15</w:t>
            </w:r>
          </w:p>
        </w:tc>
        <w:tc>
          <w:tcPr>
            <w:tcW w:w="1435" w:type="dxa"/>
            <w:tcBorders>
              <w:top w:val="nil"/>
              <w:left w:val="nil"/>
              <w:bottom w:val="single" w:sz="4" w:space="0" w:color="auto"/>
              <w:right w:val="single" w:sz="4" w:space="0" w:color="auto"/>
            </w:tcBorders>
            <w:shd w:val="clear" w:color="auto" w:fill="auto"/>
            <w:noWrap/>
            <w:vAlign w:val="center"/>
            <w:hideMark/>
          </w:tcPr>
          <w:p w14:paraId="5CE32994" w14:textId="77777777" w:rsidR="00F5650B" w:rsidRPr="00305D90" w:rsidRDefault="00F5650B" w:rsidP="00305D90">
            <w:pPr>
              <w:rPr>
                <w:rFonts w:cs="Arial"/>
                <w:color w:val="000000"/>
                <w:szCs w:val="24"/>
              </w:rPr>
            </w:pPr>
            <w:r w:rsidRPr="00305D90">
              <w:rPr>
                <w:rFonts w:cs="Arial"/>
                <w:color w:val="000000"/>
                <w:szCs w:val="24"/>
              </w:rPr>
              <w:t>Nov</w:t>
            </w:r>
          </w:p>
        </w:tc>
        <w:tc>
          <w:tcPr>
            <w:tcW w:w="1229" w:type="dxa"/>
            <w:tcBorders>
              <w:top w:val="nil"/>
              <w:left w:val="nil"/>
              <w:bottom w:val="nil"/>
              <w:right w:val="nil"/>
            </w:tcBorders>
            <w:shd w:val="clear" w:color="auto" w:fill="auto"/>
            <w:noWrap/>
            <w:vAlign w:val="bottom"/>
            <w:hideMark/>
          </w:tcPr>
          <w:p w14:paraId="11BF0A34"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68F734E5" w14:textId="77777777" w:rsidR="00F5650B" w:rsidRPr="00305D90" w:rsidRDefault="00F5650B" w:rsidP="00305D90">
            <w:pPr>
              <w:rPr>
                <w:rFonts w:cs="Arial"/>
                <w:szCs w:val="24"/>
              </w:rPr>
            </w:pPr>
            <w:r w:rsidRPr="00305D90">
              <w:rPr>
                <w:rFonts w:cs="Arial"/>
                <w:szCs w:val="24"/>
              </w:rPr>
              <w:t>Mar 15</w:t>
            </w:r>
          </w:p>
        </w:tc>
        <w:tc>
          <w:tcPr>
            <w:tcW w:w="1579" w:type="dxa"/>
            <w:tcBorders>
              <w:top w:val="nil"/>
              <w:left w:val="nil"/>
              <w:bottom w:val="single" w:sz="4" w:space="0" w:color="auto"/>
              <w:right w:val="single" w:sz="4" w:space="0" w:color="auto"/>
            </w:tcBorders>
            <w:shd w:val="clear" w:color="auto" w:fill="auto"/>
            <w:noWrap/>
            <w:vAlign w:val="center"/>
            <w:hideMark/>
          </w:tcPr>
          <w:p w14:paraId="6EB52462" w14:textId="77777777" w:rsidR="00F5650B" w:rsidRPr="00305D90" w:rsidRDefault="00F5650B" w:rsidP="00305D90">
            <w:pPr>
              <w:rPr>
                <w:rFonts w:cs="Arial"/>
                <w:color w:val="000000"/>
                <w:szCs w:val="24"/>
              </w:rPr>
            </w:pPr>
            <w:r w:rsidRPr="00305D90">
              <w:rPr>
                <w:rFonts w:cs="Arial"/>
                <w:color w:val="000000"/>
                <w:szCs w:val="24"/>
              </w:rPr>
              <w:t>May</w:t>
            </w:r>
          </w:p>
        </w:tc>
      </w:tr>
      <w:tr w:rsidR="00F5650B" w:rsidRPr="00305D90" w14:paraId="7347A70D" w14:textId="77777777" w:rsidTr="00310E3F">
        <w:trPr>
          <w:trHeight w:val="2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11722512" w14:textId="77777777" w:rsidR="00F5650B" w:rsidRPr="00305D90" w:rsidRDefault="00F5650B" w:rsidP="00305D90">
            <w:pPr>
              <w:rPr>
                <w:rFonts w:cs="Arial"/>
                <w:szCs w:val="24"/>
              </w:rPr>
            </w:pPr>
            <w:r w:rsidRPr="00305D90">
              <w:rPr>
                <w:rFonts w:cs="Arial"/>
                <w:szCs w:val="24"/>
              </w:rPr>
              <w:t>Oct 15</w:t>
            </w:r>
          </w:p>
        </w:tc>
        <w:tc>
          <w:tcPr>
            <w:tcW w:w="1435" w:type="dxa"/>
            <w:tcBorders>
              <w:top w:val="nil"/>
              <w:left w:val="nil"/>
              <w:bottom w:val="single" w:sz="4" w:space="0" w:color="auto"/>
              <w:right w:val="single" w:sz="4" w:space="0" w:color="auto"/>
            </w:tcBorders>
            <w:shd w:val="clear" w:color="auto" w:fill="auto"/>
            <w:noWrap/>
            <w:vAlign w:val="center"/>
            <w:hideMark/>
          </w:tcPr>
          <w:p w14:paraId="6304F06A" w14:textId="77777777" w:rsidR="00F5650B" w:rsidRPr="00305D90" w:rsidRDefault="00F5650B" w:rsidP="00305D90">
            <w:pPr>
              <w:rPr>
                <w:rFonts w:cs="Arial"/>
                <w:color w:val="000000"/>
                <w:szCs w:val="24"/>
              </w:rPr>
            </w:pPr>
            <w:r w:rsidRPr="00305D90">
              <w:rPr>
                <w:rFonts w:cs="Arial"/>
                <w:color w:val="000000"/>
                <w:szCs w:val="24"/>
              </w:rPr>
              <w:t>Dec</w:t>
            </w:r>
          </w:p>
        </w:tc>
        <w:tc>
          <w:tcPr>
            <w:tcW w:w="1229" w:type="dxa"/>
            <w:tcBorders>
              <w:top w:val="nil"/>
              <w:left w:val="nil"/>
              <w:bottom w:val="nil"/>
              <w:right w:val="nil"/>
            </w:tcBorders>
            <w:shd w:val="clear" w:color="auto" w:fill="auto"/>
            <w:noWrap/>
            <w:vAlign w:val="bottom"/>
            <w:hideMark/>
          </w:tcPr>
          <w:p w14:paraId="4F87FA48" w14:textId="77777777" w:rsidR="00F5650B" w:rsidRPr="00305D90" w:rsidRDefault="00F5650B" w:rsidP="00305D90">
            <w:pPr>
              <w:rPr>
                <w:rFonts w:cs="Arial"/>
                <w:color w:val="000000"/>
                <w:szCs w:val="24"/>
              </w:rPr>
            </w:pPr>
          </w:p>
        </w:tc>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2E998BF3" w14:textId="77777777" w:rsidR="00F5650B" w:rsidRPr="00305D90" w:rsidRDefault="00F5650B" w:rsidP="00305D90">
            <w:pPr>
              <w:rPr>
                <w:rFonts w:cs="Arial"/>
                <w:szCs w:val="24"/>
              </w:rPr>
            </w:pPr>
            <w:r w:rsidRPr="00305D90">
              <w:rPr>
                <w:rFonts w:cs="Arial"/>
                <w:szCs w:val="24"/>
              </w:rPr>
              <w:t>Apr 15</w:t>
            </w:r>
          </w:p>
        </w:tc>
        <w:tc>
          <w:tcPr>
            <w:tcW w:w="1579" w:type="dxa"/>
            <w:tcBorders>
              <w:top w:val="nil"/>
              <w:left w:val="nil"/>
              <w:bottom w:val="single" w:sz="4" w:space="0" w:color="auto"/>
              <w:right w:val="single" w:sz="4" w:space="0" w:color="auto"/>
            </w:tcBorders>
            <w:shd w:val="clear" w:color="auto" w:fill="auto"/>
            <w:noWrap/>
            <w:vAlign w:val="center"/>
            <w:hideMark/>
          </w:tcPr>
          <w:p w14:paraId="539AC36A" w14:textId="77777777" w:rsidR="00F5650B" w:rsidRPr="00305D90" w:rsidRDefault="00F5650B" w:rsidP="00305D90">
            <w:pPr>
              <w:rPr>
                <w:rFonts w:cs="Arial"/>
                <w:color w:val="000000"/>
                <w:szCs w:val="24"/>
              </w:rPr>
            </w:pPr>
            <w:r w:rsidRPr="00305D90">
              <w:rPr>
                <w:rFonts w:cs="Arial"/>
                <w:color w:val="000000"/>
                <w:szCs w:val="24"/>
              </w:rPr>
              <w:t>Jun</w:t>
            </w:r>
          </w:p>
        </w:tc>
      </w:tr>
    </w:tbl>
    <w:p w14:paraId="1EE08CFE" w14:textId="77777777" w:rsidR="00F5650B" w:rsidRPr="00305D90" w:rsidRDefault="00F5650B" w:rsidP="00305D90">
      <w:pPr>
        <w:rPr>
          <w:rFonts w:cs="Arial"/>
          <w:b/>
          <w:szCs w:val="24"/>
        </w:rPr>
        <w:sectPr w:rsidR="00F5650B" w:rsidRPr="00305D90" w:rsidSect="00250B33">
          <w:type w:val="continuous"/>
          <w:pgSz w:w="12240" w:h="15840"/>
          <w:pgMar w:top="1440" w:right="1440" w:bottom="1530" w:left="1440" w:header="720" w:footer="720" w:gutter="0"/>
          <w:cols w:space="720"/>
          <w:docGrid w:linePitch="360"/>
        </w:sectPr>
      </w:pPr>
    </w:p>
    <w:p w14:paraId="278DBC13" w14:textId="77777777" w:rsidR="00F5650B" w:rsidRPr="00305D90" w:rsidRDefault="00F5650B" w:rsidP="00305D90">
      <w:pPr>
        <w:rPr>
          <w:rFonts w:cs="Arial"/>
          <w:b/>
          <w:szCs w:val="24"/>
        </w:rPr>
      </w:pPr>
      <w:r w:rsidRPr="00305D90">
        <w:rPr>
          <w:rFonts w:cs="Arial"/>
          <w:b/>
          <w:szCs w:val="24"/>
        </w:rPr>
        <w:t>Holidays:</w:t>
      </w:r>
    </w:p>
    <w:p w14:paraId="0374E98A" w14:textId="576D8B18" w:rsidR="00F5650B" w:rsidRPr="00305D90" w:rsidRDefault="00F5650B" w:rsidP="00305D90">
      <w:pPr>
        <w:rPr>
          <w:rFonts w:cs="Arial"/>
          <w:szCs w:val="24"/>
        </w:rPr>
      </w:pPr>
      <w:r w:rsidRPr="00305D90">
        <w:rPr>
          <w:rFonts w:cs="Arial"/>
          <w:szCs w:val="24"/>
        </w:rPr>
        <w:t xml:space="preserve">The Resident will be off on specified days </w:t>
      </w:r>
      <w:r w:rsidR="00493DBE" w:rsidRPr="00305D90">
        <w:rPr>
          <w:rFonts w:cs="Arial"/>
          <w:szCs w:val="24"/>
        </w:rPr>
        <w:t>without</w:t>
      </w:r>
      <w:r w:rsidRPr="00305D90">
        <w:rPr>
          <w:rFonts w:cs="Arial"/>
          <w:szCs w:val="24"/>
        </w:rPr>
        <w:t xml:space="preserve"> affecting vacation days *unless the Resident is assigned call or is on an inpatient service rotation.  These days include:  </w:t>
      </w:r>
    </w:p>
    <w:p w14:paraId="3730154C" w14:textId="77777777" w:rsidR="00F5650B" w:rsidRPr="00305D90" w:rsidRDefault="00F5650B" w:rsidP="00305D90">
      <w:pPr>
        <w:rPr>
          <w:rFonts w:cs="Arial"/>
          <w:szCs w:val="24"/>
        </w:rPr>
      </w:pPr>
      <w:r w:rsidRPr="00305D90">
        <w:rPr>
          <w:rFonts w:cs="Arial"/>
          <w:szCs w:val="24"/>
        </w:rPr>
        <w:t>Thanksgiving Day</w:t>
      </w:r>
    </w:p>
    <w:p w14:paraId="4AADC6FF" w14:textId="77777777" w:rsidR="00F5650B" w:rsidRPr="00305D90" w:rsidRDefault="00F5650B" w:rsidP="00305D90">
      <w:pPr>
        <w:rPr>
          <w:rFonts w:cs="Arial"/>
          <w:szCs w:val="24"/>
        </w:rPr>
      </w:pPr>
      <w:r w:rsidRPr="00305D90">
        <w:rPr>
          <w:rFonts w:cs="Arial"/>
          <w:szCs w:val="24"/>
        </w:rPr>
        <w:t>Christmas Day</w:t>
      </w:r>
    </w:p>
    <w:p w14:paraId="07B7FBEF" w14:textId="77777777" w:rsidR="00F5650B" w:rsidRPr="00305D90" w:rsidRDefault="00F5650B" w:rsidP="00305D90">
      <w:pPr>
        <w:rPr>
          <w:rFonts w:cs="Arial"/>
          <w:szCs w:val="24"/>
        </w:rPr>
      </w:pPr>
      <w:r w:rsidRPr="00305D90">
        <w:rPr>
          <w:rFonts w:cs="Arial"/>
          <w:szCs w:val="24"/>
        </w:rPr>
        <w:t>New Year’s Day</w:t>
      </w:r>
    </w:p>
    <w:p w14:paraId="3848A464" w14:textId="77777777" w:rsidR="00F5650B" w:rsidRPr="00305D90" w:rsidRDefault="00F5650B" w:rsidP="00305D90">
      <w:pPr>
        <w:rPr>
          <w:rFonts w:cs="Arial"/>
          <w:szCs w:val="24"/>
        </w:rPr>
      </w:pPr>
      <w:r w:rsidRPr="00305D90">
        <w:rPr>
          <w:rFonts w:cs="Arial"/>
          <w:szCs w:val="24"/>
        </w:rPr>
        <w:t>Fourth of July</w:t>
      </w:r>
    </w:p>
    <w:p w14:paraId="55D75C61" w14:textId="77777777" w:rsidR="00F5650B" w:rsidRPr="00305D90" w:rsidRDefault="00F5650B" w:rsidP="00305D90">
      <w:pPr>
        <w:rPr>
          <w:rFonts w:cs="Arial"/>
          <w:szCs w:val="24"/>
        </w:rPr>
      </w:pPr>
      <w:r w:rsidRPr="00305D90">
        <w:rPr>
          <w:rFonts w:cs="Arial"/>
          <w:szCs w:val="24"/>
        </w:rPr>
        <w:t>Memorial Day</w:t>
      </w:r>
    </w:p>
    <w:p w14:paraId="41FFDD17" w14:textId="77777777" w:rsidR="00F5650B" w:rsidRPr="00305D90" w:rsidRDefault="00F5650B" w:rsidP="00305D90">
      <w:pPr>
        <w:rPr>
          <w:rFonts w:cs="Arial"/>
          <w:szCs w:val="24"/>
        </w:rPr>
      </w:pPr>
      <w:r w:rsidRPr="00305D90">
        <w:rPr>
          <w:rFonts w:cs="Arial"/>
          <w:szCs w:val="24"/>
        </w:rPr>
        <w:t>Labor Day</w:t>
      </w:r>
    </w:p>
    <w:p w14:paraId="0FD18BC2" w14:textId="77777777" w:rsidR="00F5650B" w:rsidRPr="00305D90" w:rsidRDefault="00F5650B" w:rsidP="00305D90">
      <w:pPr>
        <w:rPr>
          <w:rFonts w:cs="Arial"/>
          <w:szCs w:val="24"/>
        </w:rPr>
      </w:pPr>
      <w:r w:rsidRPr="00305D90">
        <w:rPr>
          <w:rFonts w:cs="Arial"/>
          <w:szCs w:val="24"/>
        </w:rPr>
        <w:t>Holidays cannot be saved and taken at another time.</w:t>
      </w:r>
    </w:p>
    <w:p w14:paraId="51E15657" w14:textId="77777777" w:rsidR="00F5650B" w:rsidRPr="00305D90" w:rsidRDefault="00F5650B" w:rsidP="00305D90">
      <w:pPr>
        <w:rPr>
          <w:rFonts w:cs="Arial"/>
          <w:b/>
          <w:szCs w:val="24"/>
        </w:rPr>
      </w:pPr>
    </w:p>
    <w:p w14:paraId="4CBA2612" w14:textId="77777777" w:rsidR="00F5650B" w:rsidRPr="00305D90" w:rsidRDefault="00F5650B" w:rsidP="00305D90">
      <w:pPr>
        <w:rPr>
          <w:rFonts w:cs="Arial"/>
          <w:b/>
          <w:szCs w:val="24"/>
        </w:rPr>
      </w:pPr>
      <w:r w:rsidRPr="00305D90">
        <w:rPr>
          <w:rFonts w:cs="Arial"/>
          <w:b/>
          <w:szCs w:val="24"/>
        </w:rPr>
        <w:t>Leave of Absence Definitions:</w:t>
      </w:r>
    </w:p>
    <w:p w14:paraId="1C53641F" w14:textId="77777777" w:rsidR="00F5650B" w:rsidRDefault="00F5650B" w:rsidP="00305D90">
      <w:pPr>
        <w:rPr>
          <w:rFonts w:cs="Arial"/>
          <w:szCs w:val="24"/>
        </w:rPr>
      </w:pPr>
      <w:r w:rsidRPr="00305D90">
        <w:rPr>
          <w:rFonts w:cs="Arial"/>
          <w:szCs w:val="24"/>
        </w:rPr>
        <w:t>LOA is a period of time away from the training program due to illness or illness of family member, birth of a child, adoption and bereavement</w:t>
      </w:r>
    </w:p>
    <w:p w14:paraId="069E3446" w14:textId="77777777" w:rsidR="00A62508" w:rsidRPr="00A62508" w:rsidRDefault="00A62508" w:rsidP="00305D90">
      <w:pPr>
        <w:rPr>
          <w:rFonts w:cs="Arial"/>
          <w:sz w:val="14"/>
          <w:szCs w:val="14"/>
        </w:rPr>
      </w:pPr>
    </w:p>
    <w:p w14:paraId="4634BC19" w14:textId="77777777" w:rsidR="00F5650B" w:rsidRDefault="00F5650B" w:rsidP="00305D90">
      <w:pPr>
        <w:rPr>
          <w:rFonts w:cs="Arial"/>
          <w:szCs w:val="24"/>
        </w:rPr>
      </w:pPr>
      <w:r w:rsidRPr="00305D90">
        <w:rPr>
          <w:rFonts w:cs="Arial"/>
          <w:szCs w:val="24"/>
          <w:u w:val="single"/>
        </w:rPr>
        <w:t>Illness</w:t>
      </w:r>
      <w:r w:rsidRPr="00305D90">
        <w:rPr>
          <w:rFonts w:cs="Arial"/>
          <w:szCs w:val="24"/>
        </w:rPr>
        <w:t xml:space="preserve"> – need to be away from work 2-3 days with illness or need to care for someone in the immediate family with an illness.</w:t>
      </w:r>
    </w:p>
    <w:p w14:paraId="2EB2D5D1" w14:textId="77777777" w:rsidR="00A62508" w:rsidRPr="00A62508" w:rsidRDefault="00A62508" w:rsidP="00305D90">
      <w:pPr>
        <w:rPr>
          <w:rFonts w:cs="Arial"/>
          <w:sz w:val="14"/>
          <w:szCs w:val="14"/>
        </w:rPr>
      </w:pPr>
    </w:p>
    <w:p w14:paraId="7020E5D1" w14:textId="77777777" w:rsidR="00F5650B" w:rsidRPr="00305D90" w:rsidRDefault="00F5650B" w:rsidP="00305D90">
      <w:pPr>
        <w:rPr>
          <w:rFonts w:cs="Arial"/>
          <w:szCs w:val="24"/>
        </w:rPr>
      </w:pPr>
      <w:r w:rsidRPr="00305D90">
        <w:rPr>
          <w:rFonts w:cs="Arial"/>
          <w:szCs w:val="24"/>
          <w:u w:val="single"/>
        </w:rPr>
        <w:t>Family Leave</w:t>
      </w:r>
      <w:r w:rsidRPr="00305D90">
        <w:rPr>
          <w:rFonts w:cs="Arial"/>
          <w:szCs w:val="24"/>
        </w:rPr>
        <w:t xml:space="preserve"> – for the birth of a child, adoption, or newly placed foster child: up to 3 days.</w:t>
      </w:r>
    </w:p>
    <w:p w14:paraId="391D81DB" w14:textId="77777777" w:rsidR="00F5650B" w:rsidRDefault="00F5650B" w:rsidP="00305D90">
      <w:pPr>
        <w:rPr>
          <w:rFonts w:cs="Arial"/>
          <w:szCs w:val="24"/>
        </w:rPr>
      </w:pPr>
      <w:r w:rsidRPr="00305D90">
        <w:rPr>
          <w:rFonts w:cs="Arial"/>
          <w:szCs w:val="24"/>
          <w:u w:val="single"/>
        </w:rPr>
        <w:t>IML (Initial Medical Leave)</w:t>
      </w:r>
      <w:r w:rsidRPr="00305D90">
        <w:rPr>
          <w:rFonts w:cs="Arial"/>
          <w:szCs w:val="24"/>
        </w:rPr>
        <w:t xml:space="preserve"> – to support a parent, child, or spouse with a Serious Health Condition or for a newly adopted child, newly placed foster child, or the birth of a child that is requested during the first year of employment prior to FMLA</w:t>
      </w:r>
    </w:p>
    <w:p w14:paraId="22B2AA5D" w14:textId="77777777" w:rsidR="00A62508" w:rsidRPr="00A62508" w:rsidRDefault="00A62508" w:rsidP="00305D90">
      <w:pPr>
        <w:rPr>
          <w:rFonts w:cs="Arial"/>
          <w:sz w:val="14"/>
          <w:szCs w:val="14"/>
        </w:rPr>
      </w:pPr>
    </w:p>
    <w:p w14:paraId="3C0B7D02" w14:textId="77777777" w:rsidR="00F5650B" w:rsidRPr="00305D90" w:rsidRDefault="00F5650B" w:rsidP="00305D90">
      <w:pPr>
        <w:rPr>
          <w:rFonts w:cs="Arial"/>
          <w:szCs w:val="24"/>
        </w:rPr>
      </w:pPr>
      <w:r w:rsidRPr="00305D90">
        <w:rPr>
          <w:rFonts w:cs="Arial"/>
          <w:szCs w:val="24"/>
          <w:u w:val="single"/>
        </w:rPr>
        <w:t>FMLA (Family Medical Leave)</w:t>
      </w:r>
      <w:r w:rsidRPr="00305D90">
        <w:rPr>
          <w:rFonts w:cs="Arial"/>
          <w:szCs w:val="24"/>
        </w:rPr>
        <w:t xml:space="preserve"> – serious health condition that may include a period of incapacity that involves inpatient care, outpatient care requiring absence plus treatment, pregnancy, chronic conditions requiring treatments, permanent/long-term conditions requiring supervision and /or multiple treatments (non-chronic conditions)</w:t>
      </w:r>
    </w:p>
    <w:p w14:paraId="462598F9" w14:textId="23725F6A" w:rsidR="00F5650B" w:rsidRDefault="00F5650B" w:rsidP="00305D90">
      <w:pPr>
        <w:rPr>
          <w:rFonts w:cs="Arial"/>
          <w:szCs w:val="24"/>
        </w:rPr>
      </w:pPr>
      <w:r w:rsidRPr="00305D90">
        <w:rPr>
          <w:rFonts w:cs="Arial"/>
          <w:szCs w:val="24"/>
          <w:u w:val="single"/>
        </w:rPr>
        <w:t>Bereavement</w:t>
      </w:r>
      <w:r w:rsidRPr="00305D90">
        <w:rPr>
          <w:rFonts w:cs="Arial"/>
          <w:szCs w:val="24"/>
        </w:rPr>
        <w:t xml:space="preserve"> – time away from work for the death of an immediate family member including spouse, parents, legal guardian, parents of a spouse, children, children’s spouse, legal dependents, grandchildren, brothers and sisters, grandparents, and step-relations the resident can take up to three days without affecting vacation days.</w:t>
      </w:r>
    </w:p>
    <w:p w14:paraId="19087D66" w14:textId="77777777" w:rsidR="00A62508" w:rsidRDefault="00A62508" w:rsidP="00305D90">
      <w:pPr>
        <w:rPr>
          <w:rFonts w:cs="Arial"/>
          <w:szCs w:val="24"/>
        </w:rPr>
      </w:pPr>
    </w:p>
    <w:p w14:paraId="499B901B" w14:textId="77777777" w:rsidR="00A62508" w:rsidRPr="00305D90" w:rsidRDefault="00A62508" w:rsidP="00305D90">
      <w:pPr>
        <w:rPr>
          <w:rFonts w:cs="Arial"/>
          <w:szCs w:val="24"/>
        </w:rPr>
      </w:pPr>
    </w:p>
    <w:tbl>
      <w:tblPr>
        <w:tblStyle w:val="TableGrid"/>
        <w:tblW w:w="0" w:type="auto"/>
        <w:jc w:val="center"/>
        <w:tblLook w:val="04A0" w:firstRow="1" w:lastRow="0" w:firstColumn="1" w:lastColumn="0" w:noHBand="0" w:noVBand="1"/>
      </w:tblPr>
      <w:tblGrid>
        <w:gridCol w:w="3398"/>
        <w:gridCol w:w="2520"/>
      </w:tblGrid>
      <w:tr w:rsidR="00F5650B" w:rsidRPr="00305D90" w14:paraId="3271CE76" w14:textId="77777777" w:rsidTr="00250B33">
        <w:trPr>
          <w:jc w:val="center"/>
        </w:trPr>
        <w:tc>
          <w:tcPr>
            <w:tcW w:w="3398" w:type="dxa"/>
          </w:tcPr>
          <w:p w14:paraId="2B6A508A" w14:textId="77777777" w:rsidR="00F5650B" w:rsidRPr="00305D90" w:rsidRDefault="00F5650B" w:rsidP="00305D90">
            <w:pPr>
              <w:rPr>
                <w:rFonts w:cs="Arial"/>
                <w:b/>
                <w:szCs w:val="24"/>
              </w:rPr>
            </w:pPr>
            <w:r w:rsidRPr="00305D90">
              <w:rPr>
                <w:rFonts w:cs="Arial"/>
                <w:b/>
                <w:szCs w:val="24"/>
              </w:rPr>
              <w:t>LOA type</w:t>
            </w:r>
          </w:p>
        </w:tc>
        <w:tc>
          <w:tcPr>
            <w:tcW w:w="2520" w:type="dxa"/>
          </w:tcPr>
          <w:p w14:paraId="28A08DEF" w14:textId="77777777" w:rsidR="00F5650B" w:rsidRPr="00305D90" w:rsidRDefault="00F5650B" w:rsidP="00305D90">
            <w:pPr>
              <w:rPr>
                <w:rFonts w:cs="Arial"/>
                <w:b/>
                <w:szCs w:val="24"/>
              </w:rPr>
            </w:pPr>
            <w:r w:rsidRPr="00305D90">
              <w:rPr>
                <w:rFonts w:cs="Arial"/>
                <w:b/>
                <w:szCs w:val="24"/>
              </w:rPr>
              <w:t>Time allowed</w:t>
            </w:r>
          </w:p>
        </w:tc>
      </w:tr>
      <w:tr w:rsidR="00F5650B" w:rsidRPr="00305D90" w14:paraId="4404D48A" w14:textId="77777777" w:rsidTr="00250B33">
        <w:trPr>
          <w:jc w:val="center"/>
        </w:trPr>
        <w:tc>
          <w:tcPr>
            <w:tcW w:w="3398" w:type="dxa"/>
          </w:tcPr>
          <w:p w14:paraId="530A4707" w14:textId="77777777" w:rsidR="00F5650B" w:rsidRPr="00305D90" w:rsidRDefault="00F5650B" w:rsidP="00305D90">
            <w:pPr>
              <w:rPr>
                <w:rFonts w:cs="Arial"/>
                <w:szCs w:val="24"/>
              </w:rPr>
            </w:pPr>
            <w:r w:rsidRPr="00305D90">
              <w:rPr>
                <w:rFonts w:cs="Arial"/>
                <w:szCs w:val="24"/>
              </w:rPr>
              <w:t>Illness</w:t>
            </w:r>
          </w:p>
        </w:tc>
        <w:tc>
          <w:tcPr>
            <w:tcW w:w="2520" w:type="dxa"/>
          </w:tcPr>
          <w:p w14:paraId="4C53C04B" w14:textId="77777777" w:rsidR="00F5650B" w:rsidRPr="00305D90" w:rsidRDefault="00F5650B" w:rsidP="00305D90">
            <w:pPr>
              <w:rPr>
                <w:rFonts w:cs="Arial"/>
                <w:szCs w:val="24"/>
              </w:rPr>
            </w:pPr>
            <w:r w:rsidRPr="00305D90">
              <w:rPr>
                <w:rFonts w:cs="Arial"/>
                <w:szCs w:val="24"/>
              </w:rPr>
              <w:t>Up to 3 days</w:t>
            </w:r>
          </w:p>
        </w:tc>
      </w:tr>
      <w:tr w:rsidR="00F5650B" w:rsidRPr="00305D90" w14:paraId="514DF823" w14:textId="77777777" w:rsidTr="00250B33">
        <w:trPr>
          <w:jc w:val="center"/>
        </w:trPr>
        <w:tc>
          <w:tcPr>
            <w:tcW w:w="3398" w:type="dxa"/>
          </w:tcPr>
          <w:p w14:paraId="085A7D11" w14:textId="77777777" w:rsidR="00F5650B" w:rsidRPr="00305D90" w:rsidRDefault="00F5650B" w:rsidP="00305D90">
            <w:pPr>
              <w:rPr>
                <w:rFonts w:cs="Arial"/>
                <w:szCs w:val="24"/>
              </w:rPr>
            </w:pPr>
            <w:r w:rsidRPr="00305D90">
              <w:rPr>
                <w:rFonts w:cs="Arial"/>
                <w:szCs w:val="24"/>
              </w:rPr>
              <w:t>Family Leave</w:t>
            </w:r>
          </w:p>
        </w:tc>
        <w:tc>
          <w:tcPr>
            <w:tcW w:w="2520" w:type="dxa"/>
          </w:tcPr>
          <w:p w14:paraId="127C9ADE" w14:textId="77777777" w:rsidR="00F5650B" w:rsidRPr="00305D90" w:rsidRDefault="00F5650B" w:rsidP="00305D90">
            <w:pPr>
              <w:rPr>
                <w:rFonts w:cs="Arial"/>
                <w:szCs w:val="24"/>
              </w:rPr>
            </w:pPr>
            <w:r w:rsidRPr="00305D90">
              <w:rPr>
                <w:rFonts w:cs="Arial"/>
                <w:szCs w:val="24"/>
              </w:rPr>
              <w:t>Up to 3 days</w:t>
            </w:r>
          </w:p>
        </w:tc>
      </w:tr>
      <w:tr w:rsidR="00F5650B" w:rsidRPr="00305D90" w14:paraId="2CBA6425" w14:textId="77777777" w:rsidTr="00250B33">
        <w:trPr>
          <w:jc w:val="center"/>
        </w:trPr>
        <w:tc>
          <w:tcPr>
            <w:tcW w:w="3398" w:type="dxa"/>
          </w:tcPr>
          <w:p w14:paraId="3735271D" w14:textId="77777777" w:rsidR="00F5650B" w:rsidRPr="00305D90" w:rsidRDefault="00F5650B" w:rsidP="00305D90">
            <w:pPr>
              <w:rPr>
                <w:rFonts w:cs="Arial"/>
                <w:szCs w:val="24"/>
              </w:rPr>
            </w:pPr>
            <w:r w:rsidRPr="00305D90">
              <w:rPr>
                <w:rFonts w:cs="Arial"/>
                <w:szCs w:val="24"/>
              </w:rPr>
              <w:t>IML</w:t>
            </w:r>
          </w:p>
        </w:tc>
        <w:tc>
          <w:tcPr>
            <w:tcW w:w="2520" w:type="dxa"/>
          </w:tcPr>
          <w:p w14:paraId="0D2A598E" w14:textId="77777777" w:rsidR="00F5650B" w:rsidRPr="00305D90" w:rsidRDefault="00F5650B" w:rsidP="00305D90">
            <w:pPr>
              <w:rPr>
                <w:rFonts w:cs="Arial"/>
                <w:szCs w:val="24"/>
              </w:rPr>
            </w:pPr>
            <w:r w:rsidRPr="00305D90">
              <w:rPr>
                <w:rFonts w:cs="Arial"/>
                <w:szCs w:val="24"/>
              </w:rPr>
              <w:t>Up to 150 days</w:t>
            </w:r>
          </w:p>
        </w:tc>
      </w:tr>
      <w:tr w:rsidR="00F5650B" w:rsidRPr="00305D90" w14:paraId="75714240" w14:textId="77777777" w:rsidTr="00250B33">
        <w:trPr>
          <w:jc w:val="center"/>
        </w:trPr>
        <w:tc>
          <w:tcPr>
            <w:tcW w:w="3398" w:type="dxa"/>
          </w:tcPr>
          <w:p w14:paraId="05A0A4D4" w14:textId="77777777" w:rsidR="00F5650B" w:rsidRPr="00305D90" w:rsidRDefault="00F5650B" w:rsidP="00305D90">
            <w:pPr>
              <w:rPr>
                <w:rFonts w:cs="Arial"/>
                <w:szCs w:val="24"/>
              </w:rPr>
            </w:pPr>
            <w:r w:rsidRPr="00305D90">
              <w:rPr>
                <w:rFonts w:cs="Arial"/>
                <w:szCs w:val="24"/>
              </w:rPr>
              <w:t>FMLA</w:t>
            </w:r>
          </w:p>
        </w:tc>
        <w:tc>
          <w:tcPr>
            <w:tcW w:w="2520" w:type="dxa"/>
          </w:tcPr>
          <w:p w14:paraId="7EE01421" w14:textId="77777777" w:rsidR="00F5650B" w:rsidRPr="00305D90" w:rsidRDefault="00F5650B" w:rsidP="00305D90">
            <w:pPr>
              <w:rPr>
                <w:rFonts w:cs="Arial"/>
                <w:szCs w:val="24"/>
              </w:rPr>
            </w:pPr>
            <w:r w:rsidRPr="00305D90">
              <w:rPr>
                <w:rFonts w:cs="Arial"/>
                <w:szCs w:val="24"/>
              </w:rPr>
              <w:t>Up to 150 days</w:t>
            </w:r>
          </w:p>
        </w:tc>
      </w:tr>
      <w:tr w:rsidR="00F5650B" w:rsidRPr="00305D90" w14:paraId="1D1DE313" w14:textId="77777777" w:rsidTr="00250B33">
        <w:trPr>
          <w:jc w:val="center"/>
        </w:trPr>
        <w:tc>
          <w:tcPr>
            <w:tcW w:w="3398" w:type="dxa"/>
          </w:tcPr>
          <w:p w14:paraId="150792A7" w14:textId="77777777" w:rsidR="00F5650B" w:rsidRPr="00305D90" w:rsidRDefault="00F5650B" w:rsidP="00305D90">
            <w:pPr>
              <w:rPr>
                <w:rFonts w:cs="Arial"/>
                <w:szCs w:val="24"/>
              </w:rPr>
            </w:pPr>
            <w:r w:rsidRPr="00305D90">
              <w:rPr>
                <w:rFonts w:cs="Arial"/>
                <w:szCs w:val="24"/>
              </w:rPr>
              <w:t>Bereavement</w:t>
            </w:r>
          </w:p>
        </w:tc>
        <w:tc>
          <w:tcPr>
            <w:tcW w:w="2520" w:type="dxa"/>
          </w:tcPr>
          <w:p w14:paraId="5E91DED1" w14:textId="77777777" w:rsidR="00F5650B" w:rsidRPr="00305D90" w:rsidRDefault="00F5650B" w:rsidP="00305D90">
            <w:pPr>
              <w:rPr>
                <w:rFonts w:cs="Arial"/>
                <w:szCs w:val="24"/>
              </w:rPr>
            </w:pPr>
            <w:r w:rsidRPr="00305D90">
              <w:rPr>
                <w:rFonts w:cs="Arial"/>
                <w:szCs w:val="24"/>
              </w:rPr>
              <w:t>Up to 3 days</w:t>
            </w:r>
          </w:p>
        </w:tc>
      </w:tr>
    </w:tbl>
    <w:p w14:paraId="1E9D2001" w14:textId="77777777" w:rsidR="00F5650B" w:rsidRPr="00305D90" w:rsidRDefault="00F5650B" w:rsidP="00305D90">
      <w:pPr>
        <w:rPr>
          <w:rFonts w:cs="Arial"/>
          <w:szCs w:val="24"/>
        </w:rPr>
      </w:pPr>
    </w:p>
    <w:p w14:paraId="0CE18083" w14:textId="77777777" w:rsidR="00F5650B" w:rsidRPr="00305D90" w:rsidRDefault="00F5650B" w:rsidP="00305D90">
      <w:pPr>
        <w:rPr>
          <w:rFonts w:cs="Arial"/>
          <w:b/>
          <w:szCs w:val="24"/>
        </w:rPr>
      </w:pPr>
      <w:r w:rsidRPr="00305D90">
        <w:rPr>
          <w:rFonts w:cs="Arial"/>
          <w:b/>
          <w:szCs w:val="24"/>
        </w:rPr>
        <w:t xml:space="preserve">Notification and Return to Work: </w:t>
      </w:r>
    </w:p>
    <w:p w14:paraId="420BD344" w14:textId="15A638D8" w:rsidR="00F5650B" w:rsidRPr="00305D90" w:rsidRDefault="00F5650B" w:rsidP="00305D90">
      <w:pPr>
        <w:rPr>
          <w:rFonts w:cs="Arial"/>
          <w:szCs w:val="24"/>
        </w:rPr>
      </w:pPr>
      <w:r w:rsidRPr="00305D90">
        <w:rPr>
          <w:rFonts w:cs="Arial"/>
          <w:szCs w:val="24"/>
        </w:rPr>
        <w:t xml:space="preserve">Contact the Program Director and/or Program Coordinator as soon as possible with </w:t>
      </w:r>
      <w:r w:rsidR="00493DBE" w:rsidRPr="00305D90">
        <w:rPr>
          <w:rFonts w:cs="Arial"/>
          <w:szCs w:val="24"/>
        </w:rPr>
        <w:t>an LOA</w:t>
      </w:r>
      <w:r w:rsidRPr="00305D90">
        <w:rPr>
          <w:rFonts w:cs="Arial"/>
          <w:szCs w:val="24"/>
        </w:rPr>
        <w:t xml:space="preserve"> request.  Early notification allows adjustments in scheduling to minimize impact on the operations of the program.  It is required to contact HR (Human Resources) prior to returning to work from an extended LOA. The Program Coordinator can direct you when and if necessary.</w:t>
      </w:r>
    </w:p>
    <w:p w14:paraId="5AB4C1F3" w14:textId="77777777" w:rsidR="00F5650B" w:rsidRPr="00305D90" w:rsidRDefault="00F5650B" w:rsidP="00305D90">
      <w:pPr>
        <w:rPr>
          <w:rFonts w:cs="Arial"/>
          <w:szCs w:val="24"/>
        </w:rPr>
      </w:pPr>
    </w:p>
    <w:p w14:paraId="638176D8" w14:textId="77777777" w:rsidR="00F5650B" w:rsidRPr="00305D90" w:rsidRDefault="00F5650B" w:rsidP="00305D90">
      <w:pPr>
        <w:rPr>
          <w:rFonts w:cs="Arial"/>
          <w:b/>
          <w:szCs w:val="24"/>
        </w:rPr>
      </w:pPr>
      <w:r w:rsidRPr="00305D90">
        <w:rPr>
          <w:rFonts w:cs="Arial"/>
          <w:b/>
          <w:szCs w:val="24"/>
        </w:rPr>
        <w:t>Other time away from Program:</w:t>
      </w:r>
    </w:p>
    <w:p w14:paraId="78B92810" w14:textId="77777777" w:rsidR="00F5650B" w:rsidRPr="00305D90" w:rsidRDefault="00F5650B" w:rsidP="00305D90">
      <w:pPr>
        <w:rPr>
          <w:rFonts w:cs="Arial"/>
          <w:szCs w:val="24"/>
          <w:u w:val="single"/>
        </w:rPr>
      </w:pPr>
      <w:r w:rsidRPr="00305D90">
        <w:rPr>
          <w:rFonts w:cs="Arial"/>
          <w:szCs w:val="24"/>
          <w:u w:val="single"/>
        </w:rPr>
        <w:t>Away Rotations:</w:t>
      </w:r>
    </w:p>
    <w:p w14:paraId="7242E7B8" w14:textId="3FCA4DA9" w:rsidR="00F5650B" w:rsidRPr="00305D90" w:rsidRDefault="00F5650B" w:rsidP="00305D90">
      <w:pPr>
        <w:rPr>
          <w:rFonts w:cs="Arial"/>
          <w:szCs w:val="24"/>
        </w:rPr>
      </w:pPr>
      <w:r w:rsidRPr="00305D90">
        <w:rPr>
          <w:rFonts w:cs="Arial"/>
          <w:szCs w:val="24"/>
        </w:rPr>
        <w:t xml:space="preserve">2 weeks can be taken to visit a program outside of Carilion during one academic year.  </w:t>
      </w:r>
      <w:r w:rsidR="00331699" w:rsidRPr="00305D90">
        <w:rPr>
          <w:rFonts w:cs="Arial"/>
          <w:szCs w:val="24"/>
        </w:rPr>
        <w:t>GME required permissions and paperwork must be completed.</w:t>
      </w:r>
    </w:p>
    <w:p w14:paraId="4F122F99" w14:textId="77777777" w:rsidR="00331699" w:rsidRPr="00305D90" w:rsidRDefault="00331699" w:rsidP="00305D90">
      <w:pPr>
        <w:rPr>
          <w:rFonts w:cs="Arial"/>
          <w:szCs w:val="24"/>
        </w:rPr>
      </w:pPr>
    </w:p>
    <w:p w14:paraId="0BC06C11" w14:textId="77777777" w:rsidR="00F5650B" w:rsidRPr="00305D90" w:rsidRDefault="00F5650B" w:rsidP="00305D90">
      <w:pPr>
        <w:rPr>
          <w:rFonts w:cs="Arial"/>
          <w:szCs w:val="24"/>
          <w:u w:val="single"/>
        </w:rPr>
      </w:pPr>
      <w:r w:rsidRPr="00305D90">
        <w:rPr>
          <w:rFonts w:cs="Arial"/>
          <w:szCs w:val="24"/>
          <w:u w:val="single"/>
        </w:rPr>
        <w:t>Away Conferences:</w:t>
      </w:r>
    </w:p>
    <w:p w14:paraId="6FFE8324" w14:textId="77777777" w:rsidR="00F5650B" w:rsidRPr="00305D90" w:rsidRDefault="00F5650B" w:rsidP="00305D90">
      <w:pPr>
        <w:rPr>
          <w:rFonts w:cs="Arial"/>
          <w:szCs w:val="24"/>
        </w:rPr>
      </w:pPr>
      <w:r w:rsidRPr="00305D90">
        <w:rPr>
          <w:rFonts w:cs="Arial"/>
          <w:szCs w:val="24"/>
        </w:rPr>
        <w:t xml:space="preserve">Conferences related to the program and approved by the Program Director are prearranged by the program.  These conferences are: </w:t>
      </w:r>
    </w:p>
    <w:p w14:paraId="5F3A31E1" w14:textId="77777777" w:rsidR="00F5650B" w:rsidRPr="00C93994" w:rsidRDefault="00F5650B" w:rsidP="00C93994">
      <w:pPr>
        <w:pStyle w:val="ListParagraph"/>
        <w:numPr>
          <w:ilvl w:val="0"/>
          <w:numId w:val="43"/>
        </w:numPr>
        <w:rPr>
          <w:rFonts w:cs="Arial"/>
          <w:bCs/>
          <w:szCs w:val="24"/>
        </w:rPr>
      </w:pPr>
      <w:r w:rsidRPr="00C93994">
        <w:rPr>
          <w:rFonts w:cs="Arial"/>
          <w:szCs w:val="24"/>
        </w:rPr>
        <w:t>ACFAS Scientific Conference</w:t>
      </w:r>
    </w:p>
    <w:p w14:paraId="569867B8" w14:textId="1FEF84E5" w:rsidR="00F5650B" w:rsidRPr="00C93994" w:rsidRDefault="00C93994" w:rsidP="00C93994">
      <w:pPr>
        <w:pStyle w:val="ListParagraph"/>
        <w:numPr>
          <w:ilvl w:val="0"/>
          <w:numId w:val="43"/>
        </w:numPr>
        <w:rPr>
          <w:rFonts w:cs="Arial"/>
          <w:bCs/>
          <w:szCs w:val="24"/>
        </w:rPr>
      </w:pPr>
      <w:r w:rsidRPr="00C93994">
        <w:rPr>
          <w:rFonts w:cs="Arial"/>
          <w:bCs/>
          <w:szCs w:val="24"/>
        </w:rPr>
        <w:t>Approved Arthroscopy Course</w:t>
      </w:r>
    </w:p>
    <w:p w14:paraId="5D51FBE1" w14:textId="77777777" w:rsidR="00C93994" w:rsidRPr="00305D90" w:rsidRDefault="00C93994" w:rsidP="00305D90">
      <w:pPr>
        <w:rPr>
          <w:rFonts w:cs="Arial"/>
          <w:b/>
          <w:szCs w:val="24"/>
        </w:rPr>
      </w:pPr>
    </w:p>
    <w:p w14:paraId="2FCFD5A9" w14:textId="77777777" w:rsidR="00F5650B" w:rsidRPr="00305D90" w:rsidRDefault="00F5650B" w:rsidP="00305D90">
      <w:pPr>
        <w:rPr>
          <w:rFonts w:cs="Arial"/>
          <w:b/>
          <w:szCs w:val="24"/>
        </w:rPr>
      </w:pPr>
      <w:r w:rsidRPr="00305D90">
        <w:rPr>
          <w:rFonts w:cs="Arial"/>
          <w:b/>
          <w:szCs w:val="24"/>
        </w:rPr>
        <w:t>Disclaimer:</w:t>
      </w:r>
    </w:p>
    <w:p w14:paraId="534489BD" w14:textId="77777777" w:rsidR="00F5650B" w:rsidRPr="00305D90" w:rsidRDefault="00F5650B" w:rsidP="00305D90">
      <w:pPr>
        <w:rPr>
          <w:rFonts w:cs="Arial"/>
          <w:szCs w:val="24"/>
        </w:rPr>
      </w:pPr>
      <w:r w:rsidRPr="00305D90">
        <w:rPr>
          <w:rFonts w:cs="Arial"/>
          <w:szCs w:val="24"/>
        </w:rPr>
        <w:t xml:space="preserve">For the benefit of continuity, the program will not allow more than 30 days missed from training during an academic year.  It is advisable not to schedule or use all PTO without taking this into consideration.  </w:t>
      </w:r>
      <w:r w:rsidRPr="00305D90">
        <w:rPr>
          <w:rFonts w:cs="Arial"/>
          <w:szCs w:val="24"/>
        </w:rPr>
        <w:lastRenderedPageBreak/>
        <w:t xml:space="preserve">If more than 30 days are missed there will be a discussion between the Program Director and resident in regard to his/her educational progress to assess the need to extend training days.  </w:t>
      </w:r>
    </w:p>
    <w:p w14:paraId="0764ED3B" w14:textId="77777777" w:rsidR="00F5650B" w:rsidRPr="00305D90" w:rsidRDefault="00F5650B" w:rsidP="00305D90">
      <w:pPr>
        <w:rPr>
          <w:rFonts w:cs="Arial"/>
          <w:szCs w:val="24"/>
        </w:rPr>
      </w:pPr>
    </w:p>
    <w:p w14:paraId="45EDB48B" w14:textId="77777777" w:rsidR="00F5650B" w:rsidRPr="00305D90" w:rsidRDefault="00F5650B" w:rsidP="00305D90">
      <w:pPr>
        <w:rPr>
          <w:rFonts w:cs="Arial"/>
          <w:szCs w:val="24"/>
        </w:rPr>
      </w:pPr>
      <w:r w:rsidRPr="00305D90">
        <w:rPr>
          <w:rFonts w:cs="Arial"/>
          <w:szCs w:val="24"/>
        </w:rPr>
        <w:t xml:space="preserve">For more details about Carilion Clinic GME Policies visit the GME website at:  </w:t>
      </w:r>
      <w:hyperlink r:id="rId38" w:history="1">
        <w:r w:rsidRPr="00305D90">
          <w:rPr>
            <w:rStyle w:val="Hyperlink"/>
            <w:rFonts w:cs="Arial"/>
            <w:szCs w:val="24"/>
          </w:rPr>
          <w:t>https://www.carilionclinic.org/gme-forms</w:t>
        </w:r>
      </w:hyperlink>
      <w:r w:rsidRPr="00305D90">
        <w:rPr>
          <w:rFonts w:cs="Arial"/>
          <w:szCs w:val="24"/>
        </w:rPr>
        <w:t xml:space="preserve"> </w:t>
      </w:r>
    </w:p>
    <w:p w14:paraId="4B34169B" w14:textId="4D4FB4BF" w:rsidR="00F5650B" w:rsidRPr="00305D90" w:rsidRDefault="00F5650B" w:rsidP="00305D90">
      <w:pPr>
        <w:rPr>
          <w:rFonts w:cs="Arial"/>
          <w:szCs w:val="24"/>
        </w:rPr>
      </w:pPr>
      <w:r w:rsidRPr="00305D90">
        <w:rPr>
          <w:rFonts w:cs="Arial"/>
          <w:szCs w:val="24"/>
        </w:rPr>
        <w:t xml:space="preserve">Additional note:  for FMLA leaves of absence (ex. maternity leave), CPME will allow up to the limit of time away from the program </w:t>
      </w:r>
      <w:r w:rsidR="008016B1" w:rsidRPr="00305D90">
        <w:rPr>
          <w:rFonts w:cs="Arial"/>
          <w:szCs w:val="24"/>
        </w:rPr>
        <w:t>without</w:t>
      </w:r>
      <w:r w:rsidRPr="00305D90">
        <w:rPr>
          <w:rFonts w:cs="Arial"/>
          <w:szCs w:val="24"/>
        </w:rPr>
        <w:t xml:space="preserve"> the need to make up time.  Anything over that limit will require the extension of residency to make up that training time.    Ref: Nahala Wu, CPME  2018</w:t>
      </w:r>
    </w:p>
    <w:p w14:paraId="2854178B" w14:textId="77777777" w:rsidR="00387123" w:rsidRPr="00305D90" w:rsidRDefault="00387123" w:rsidP="00305D90">
      <w:pPr>
        <w:rPr>
          <w:rFonts w:cs="Arial"/>
          <w:szCs w:val="24"/>
        </w:rPr>
      </w:pPr>
    </w:p>
    <w:p w14:paraId="3D18042A" w14:textId="130A4466" w:rsidR="00387123" w:rsidRPr="00305D90" w:rsidRDefault="00387123" w:rsidP="00305D90">
      <w:pPr>
        <w:rPr>
          <w:rFonts w:cs="Arial"/>
          <w:szCs w:val="24"/>
        </w:rPr>
      </w:pPr>
    </w:p>
    <w:p w14:paraId="73C019C5" w14:textId="77777777" w:rsidR="00F5650B" w:rsidRDefault="00F5650B" w:rsidP="00305D90">
      <w:pPr>
        <w:rPr>
          <w:rFonts w:cs="Arial"/>
          <w:szCs w:val="24"/>
        </w:rPr>
      </w:pPr>
    </w:p>
    <w:p w14:paraId="6682AD32" w14:textId="77777777" w:rsidR="00A62508" w:rsidRDefault="00A62508" w:rsidP="00305D90">
      <w:pPr>
        <w:rPr>
          <w:rFonts w:cs="Arial"/>
          <w:szCs w:val="24"/>
        </w:rPr>
      </w:pPr>
    </w:p>
    <w:tbl>
      <w:tblPr>
        <w:tblStyle w:val="TableGrid"/>
        <w:tblW w:w="9726" w:type="dxa"/>
        <w:tblLook w:val="04A0" w:firstRow="1" w:lastRow="0" w:firstColumn="1" w:lastColumn="0" w:noHBand="0" w:noVBand="1"/>
      </w:tblPr>
      <w:tblGrid>
        <w:gridCol w:w="2272"/>
        <w:gridCol w:w="2481"/>
        <w:gridCol w:w="2398"/>
        <w:gridCol w:w="2575"/>
      </w:tblGrid>
      <w:tr w:rsidR="00F5650B" w:rsidRPr="00305D90" w14:paraId="22EB7D2D" w14:textId="77777777" w:rsidTr="00250B33">
        <w:trPr>
          <w:trHeight w:val="528"/>
        </w:trPr>
        <w:tc>
          <w:tcPr>
            <w:tcW w:w="9726" w:type="dxa"/>
            <w:gridSpan w:val="4"/>
          </w:tcPr>
          <w:p w14:paraId="2BA98F4E" w14:textId="77777777" w:rsidR="00F5650B" w:rsidRPr="00305D90" w:rsidRDefault="00F5650B" w:rsidP="00305D90">
            <w:pPr>
              <w:rPr>
                <w:rFonts w:cs="Arial"/>
                <w:szCs w:val="24"/>
              </w:rPr>
            </w:pPr>
            <w:r w:rsidRPr="00305D90">
              <w:rPr>
                <w:rFonts w:cs="Arial"/>
                <w:szCs w:val="24"/>
              </w:rPr>
              <w:t>Department of Podiatry Education</w:t>
            </w:r>
          </w:p>
        </w:tc>
      </w:tr>
      <w:tr w:rsidR="00F5650B" w:rsidRPr="00305D90" w14:paraId="46A8D57B" w14:textId="77777777" w:rsidTr="00493DBE">
        <w:trPr>
          <w:trHeight w:val="497"/>
        </w:trPr>
        <w:tc>
          <w:tcPr>
            <w:tcW w:w="7151" w:type="dxa"/>
            <w:gridSpan w:val="3"/>
          </w:tcPr>
          <w:p w14:paraId="3F2DF905" w14:textId="77777777" w:rsidR="00F5650B" w:rsidRPr="00305D90" w:rsidRDefault="00F5650B" w:rsidP="000E63DF">
            <w:pPr>
              <w:pStyle w:val="Heading3"/>
            </w:pPr>
            <w:bookmarkStart w:id="62" w:name="_Toc138768780"/>
            <w:r w:rsidRPr="00305D90">
              <w:t>Topic:   Well-Being Policy</w:t>
            </w:r>
            <w:bookmarkEnd w:id="62"/>
            <w:r w:rsidRPr="00305D90">
              <w:t xml:space="preserve"> </w:t>
            </w:r>
          </w:p>
        </w:tc>
        <w:tc>
          <w:tcPr>
            <w:tcW w:w="2575" w:type="dxa"/>
          </w:tcPr>
          <w:p w14:paraId="61B70E34" w14:textId="77777777" w:rsidR="00F5650B" w:rsidRPr="00305D90" w:rsidRDefault="00F5650B" w:rsidP="00305D90">
            <w:pPr>
              <w:rPr>
                <w:rFonts w:cs="Arial"/>
                <w:szCs w:val="24"/>
              </w:rPr>
            </w:pPr>
            <w:r w:rsidRPr="00305D90">
              <w:rPr>
                <w:rFonts w:cs="Arial"/>
                <w:szCs w:val="24"/>
              </w:rPr>
              <w:t>Eff. Date:    12/5/2017</w:t>
            </w:r>
          </w:p>
        </w:tc>
      </w:tr>
      <w:tr w:rsidR="00F5650B" w:rsidRPr="00305D90" w14:paraId="4EE7D1A4" w14:textId="77777777" w:rsidTr="00493DBE">
        <w:trPr>
          <w:trHeight w:val="599"/>
        </w:trPr>
        <w:tc>
          <w:tcPr>
            <w:tcW w:w="7151" w:type="dxa"/>
            <w:gridSpan w:val="3"/>
          </w:tcPr>
          <w:p w14:paraId="56129B6F" w14:textId="77777777" w:rsidR="00F5650B" w:rsidRPr="00305D90" w:rsidRDefault="00F5650B" w:rsidP="00305D90">
            <w:pPr>
              <w:rPr>
                <w:rFonts w:cs="Arial"/>
                <w:szCs w:val="24"/>
              </w:rPr>
            </w:pPr>
            <w:r w:rsidRPr="00305D90">
              <w:rPr>
                <w:rFonts w:cs="Arial"/>
                <w:szCs w:val="24"/>
              </w:rPr>
              <w:t xml:space="preserve">Program Director:   J. Randolph Clements D.P.M. </w:t>
            </w:r>
          </w:p>
        </w:tc>
        <w:tc>
          <w:tcPr>
            <w:tcW w:w="2575" w:type="dxa"/>
          </w:tcPr>
          <w:p w14:paraId="22E1E3AB" w14:textId="77777777" w:rsidR="00F5650B" w:rsidRPr="00305D90" w:rsidRDefault="00F5650B" w:rsidP="00305D90">
            <w:pPr>
              <w:rPr>
                <w:rFonts w:cs="Arial"/>
                <w:szCs w:val="24"/>
              </w:rPr>
            </w:pPr>
          </w:p>
        </w:tc>
      </w:tr>
      <w:tr w:rsidR="00F5650B" w:rsidRPr="00305D90" w14:paraId="454571DB" w14:textId="77777777" w:rsidTr="00493DBE">
        <w:trPr>
          <w:trHeight w:val="599"/>
        </w:trPr>
        <w:tc>
          <w:tcPr>
            <w:tcW w:w="2272" w:type="dxa"/>
          </w:tcPr>
          <w:p w14:paraId="2E625519" w14:textId="77777777" w:rsidR="00F5650B" w:rsidRPr="00305D90" w:rsidRDefault="00F5650B" w:rsidP="00305D90">
            <w:pPr>
              <w:rPr>
                <w:rFonts w:cs="Arial"/>
                <w:szCs w:val="24"/>
              </w:rPr>
            </w:pPr>
            <w:r w:rsidRPr="00305D90">
              <w:rPr>
                <w:rFonts w:cs="Arial"/>
                <w:szCs w:val="24"/>
              </w:rPr>
              <w:t>Revision/Review Dates:</w:t>
            </w:r>
          </w:p>
        </w:tc>
        <w:tc>
          <w:tcPr>
            <w:tcW w:w="2481" w:type="dxa"/>
          </w:tcPr>
          <w:p w14:paraId="0D6775BA" w14:textId="77777777" w:rsidR="00F5650B" w:rsidRPr="00305D90" w:rsidRDefault="00F5650B" w:rsidP="00305D90">
            <w:pPr>
              <w:rPr>
                <w:rFonts w:cs="Arial"/>
                <w:szCs w:val="24"/>
              </w:rPr>
            </w:pPr>
            <w:r w:rsidRPr="00305D90">
              <w:rPr>
                <w:rFonts w:cs="Arial"/>
                <w:szCs w:val="24"/>
              </w:rPr>
              <w:t>1/3/2018</w:t>
            </w:r>
          </w:p>
        </w:tc>
        <w:tc>
          <w:tcPr>
            <w:tcW w:w="2398" w:type="dxa"/>
          </w:tcPr>
          <w:p w14:paraId="551C2BA6" w14:textId="77777777" w:rsidR="00F5650B" w:rsidRPr="00305D90" w:rsidRDefault="00F5650B" w:rsidP="00305D90">
            <w:pPr>
              <w:rPr>
                <w:rFonts w:cs="Arial"/>
                <w:szCs w:val="24"/>
              </w:rPr>
            </w:pPr>
          </w:p>
        </w:tc>
        <w:tc>
          <w:tcPr>
            <w:tcW w:w="2575" w:type="dxa"/>
          </w:tcPr>
          <w:p w14:paraId="34C3594B" w14:textId="77777777" w:rsidR="00F5650B" w:rsidRPr="00305D90" w:rsidRDefault="00F5650B" w:rsidP="00305D90">
            <w:pPr>
              <w:rPr>
                <w:rFonts w:cs="Arial"/>
                <w:szCs w:val="24"/>
              </w:rPr>
            </w:pPr>
          </w:p>
        </w:tc>
      </w:tr>
    </w:tbl>
    <w:p w14:paraId="142DAFB5" w14:textId="77777777" w:rsidR="00F5650B" w:rsidRPr="00305D90" w:rsidRDefault="00F5650B" w:rsidP="00305D90">
      <w:pPr>
        <w:rPr>
          <w:rFonts w:cs="Arial"/>
          <w:szCs w:val="24"/>
        </w:rPr>
      </w:pPr>
    </w:p>
    <w:p w14:paraId="37BA81BB" w14:textId="77777777" w:rsidR="00F5650B" w:rsidRPr="00305D90" w:rsidRDefault="00F5650B" w:rsidP="00305D90">
      <w:pPr>
        <w:rPr>
          <w:rFonts w:cs="Arial"/>
          <w:szCs w:val="24"/>
        </w:rPr>
      </w:pPr>
    </w:p>
    <w:p w14:paraId="090FA7A6" w14:textId="77777777" w:rsidR="00F5650B" w:rsidRPr="00305D90" w:rsidRDefault="00F5650B" w:rsidP="00305D90">
      <w:pPr>
        <w:rPr>
          <w:rFonts w:cs="Arial"/>
          <w:szCs w:val="24"/>
        </w:rPr>
      </w:pPr>
      <w:r w:rsidRPr="00305D90">
        <w:rPr>
          <w:rFonts w:cs="Arial"/>
          <w:szCs w:val="24"/>
          <w:u w:val="single"/>
        </w:rPr>
        <w:t xml:space="preserve">Purpose:  </w:t>
      </w:r>
    </w:p>
    <w:p w14:paraId="389F2E12" w14:textId="79BFBE4A" w:rsidR="00F5650B" w:rsidRPr="00305D90" w:rsidRDefault="00F5650B" w:rsidP="00305D90">
      <w:pPr>
        <w:rPr>
          <w:rFonts w:cs="Arial"/>
          <w:szCs w:val="24"/>
        </w:rPr>
      </w:pPr>
      <w:r w:rsidRPr="00305D90">
        <w:rPr>
          <w:rFonts w:cs="Arial"/>
          <w:szCs w:val="24"/>
        </w:rPr>
        <w:t xml:space="preserve">The Podiatric Medicine and Surgery Residency program follows the guidelines for resident and faculty well-being that are established by the Accreditation </w:t>
      </w:r>
      <w:r w:rsidR="008016B1" w:rsidRPr="00305D90">
        <w:rPr>
          <w:rFonts w:cs="Arial"/>
          <w:szCs w:val="24"/>
        </w:rPr>
        <w:t>Council for</w:t>
      </w:r>
      <w:r w:rsidRPr="00305D90">
        <w:rPr>
          <w:rFonts w:cs="Arial"/>
          <w:szCs w:val="24"/>
        </w:rPr>
        <w:t xml:space="preserve"> Graduate Medical Education (ACGME).  Recognizing that physicians are at increased risk for burnout and depression, Carilion Clinic and its affiliated training programs will prioritize efforts to foster resident well-being while ensuring the competence of its trainees.</w:t>
      </w:r>
    </w:p>
    <w:p w14:paraId="4DB74D2B" w14:textId="77777777" w:rsidR="00F5650B" w:rsidRPr="00305D90" w:rsidRDefault="00F5650B" w:rsidP="00305D90">
      <w:pPr>
        <w:rPr>
          <w:rFonts w:cs="Arial"/>
          <w:szCs w:val="24"/>
        </w:rPr>
      </w:pPr>
    </w:p>
    <w:p w14:paraId="0C18424A" w14:textId="77777777" w:rsidR="00F5650B" w:rsidRPr="00305D90" w:rsidRDefault="00F5650B" w:rsidP="00305D90">
      <w:pPr>
        <w:rPr>
          <w:rFonts w:cs="Arial"/>
          <w:szCs w:val="24"/>
          <w:u w:val="single"/>
        </w:rPr>
      </w:pPr>
      <w:r w:rsidRPr="00305D90">
        <w:rPr>
          <w:rFonts w:cs="Arial"/>
          <w:szCs w:val="24"/>
          <w:u w:val="single"/>
        </w:rPr>
        <w:t>Scope:</w:t>
      </w:r>
    </w:p>
    <w:p w14:paraId="19B3D84B" w14:textId="6DFE72E5" w:rsidR="00F5650B" w:rsidRPr="00305D90" w:rsidRDefault="00F5650B" w:rsidP="00305D90">
      <w:pPr>
        <w:rPr>
          <w:rFonts w:cs="Arial"/>
          <w:szCs w:val="24"/>
        </w:rPr>
      </w:pPr>
      <w:r w:rsidRPr="00305D90">
        <w:rPr>
          <w:rFonts w:cs="Arial"/>
          <w:szCs w:val="24"/>
        </w:rPr>
        <w:t xml:space="preserve">This policy applies to all faculty and residents in the Podiatric Medicine and Surgery Residency </w:t>
      </w:r>
      <w:r w:rsidR="008016B1" w:rsidRPr="00305D90">
        <w:rPr>
          <w:rFonts w:cs="Arial"/>
          <w:szCs w:val="24"/>
        </w:rPr>
        <w:t>Program sponsored</w:t>
      </w:r>
      <w:r w:rsidRPr="00305D90">
        <w:rPr>
          <w:rFonts w:cs="Arial"/>
          <w:szCs w:val="24"/>
        </w:rPr>
        <w:t xml:space="preserve"> by Carilion Clinic-Virginia Tech Carilion School of Medicine. </w:t>
      </w:r>
    </w:p>
    <w:p w14:paraId="237D6CB2" w14:textId="77777777" w:rsidR="00F5650B" w:rsidRDefault="00F5650B" w:rsidP="00305D90">
      <w:pPr>
        <w:rPr>
          <w:rFonts w:cs="Arial"/>
          <w:szCs w:val="24"/>
        </w:rPr>
      </w:pPr>
    </w:p>
    <w:p w14:paraId="1DBFAC07" w14:textId="77777777" w:rsidR="00F5650B" w:rsidRPr="00305D90" w:rsidRDefault="00F5650B" w:rsidP="00305D90">
      <w:pPr>
        <w:rPr>
          <w:rFonts w:cs="Arial"/>
          <w:szCs w:val="24"/>
          <w:u w:val="single"/>
        </w:rPr>
      </w:pPr>
      <w:r w:rsidRPr="00305D90">
        <w:rPr>
          <w:rFonts w:cs="Arial"/>
          <w:szCs w:val="24"/>
          <w:u w:val="single"/>
        </w:rPr>
        <w:t>Definitions:</w:t>
      </w:r>
    </w:p>
    <w:p w14:paraId="5D374755" w14:textId="77777777" w:rsidR="00F5650B" w:rsidRPr="00305D90" w:rsidRDefault="00F5650B" w:rsidP="00305D90">
      <w:pPr>
        <w:rPr>
          <w:rFonts w:cs="Arial"/>
          <w:szCs w:val="24"/>
        </w:rPr>
      </w:pPr>
      <w:r w:rsidRPr="00305D90">
        <w:rPr>
          <w:rFonts w:cs="Arial"/>
          <w:szCs w:val="24"/>
        </w:rPr>
        <w:tab/>
      </w:r>
    </w:p>
    <w:p w14:paraId="2CB869F6" w14:textId="77777777" w:rsidR="00F5650B" w:rsidRPr="00305D90" w:rsidRDefault="00F5650B" w:rsidP="00305D90">
      <w:pPr>
        <w:rPr>
          <w:rFonts w:cs="Arial"/>
          <w:szCs w:val="24"/>
        </w:rPr>
      </w:pPr>
      <w:r w:rsidRPr="00305D90">
        <w:rPr>
          <w:rFonts w:cs="Arial"/>
          <w:szCs w:val="24"/>
        </w:rPr>
        <w:t xml:space="preserve">Wellness/Fitness for Duty:  Mentally and physically able to effectively perform required duties and promote patient safety. </w:t>
      </w:r>
    </w:p>
    <w:p w14:paraId="39C5D34A" w14:textId="77777777" w:rsidR="00F5650B" w:rsidRPr="00305D90" w:rsidRDefault="00F5650B" w:rsidP="00305D90">
      <w:pPr>
        <w:rPr>
          <w:rFonts w:cs="Arial"/>
          <w:szCs w:val="24"/>
        </w:rPr>
      </w:pPr>
    </w:p>
    <w:p w14:paraId="75479E50" w14:textId="66439B97" w:rsidR="00F5650B" w:rsidRPr="00305D90" w:rsidRDefault="00F5650B" w:rsidP="00305D90">
      <w:pPr>
        <w:rPr>
          <w:rFonts w:cs="Arial"/>
          <w:szCs w:val="24"/>
        </w:rPr>
      </w:pPr>
      <w:r w:rsidRPr="00305D90">
        <w:rPr>
          <w:rFonts w:cs="Arial"/>
          <w:szCs w:val="24"/>
        </w:rPr>
        <w:t xml:space="preserve">Clinical and Educational Work Hours: Period of time defined as all clinical and academic activities related to the </w:t>
      </w:r>
      <w:r w:rsidR="008016B1" w:rsidRPr="00305D90">
        <w:rPr>
          <w:rFonts w:cs="Arial"/>
          <w:szCs w:val="24"/>
        </w:rPr>
        <w:t>program,</w:t>
      </w:r>
      <w:r w:rsidRPr="00305D90">
        <w:rPr>
          <w:rFonts w:cs="Arial"/>
          <w:szCs w:val="24"/>
        </w:rPr>
        <w:t xml:space="preserve"> i.e., patient care (both inpatient and outpatient), administrative duties relative to patient care, the provision for transfer of patient care, time spent on in-house call, and other scheduled </w:t>
      </w:r>
      <w:r w:rsidR="008016B1" w:rsidRPr="00305D90">
        <w:rPr>
          <w:rFonts w:cs="Arial"/>
          <w:szCs w:val="24"/>
        </w:rPr>
        <w:t>activities such</w:t>
      </w:r>
      <w:r w:rsidRPr="00305D90">
        <w:rPr>
          <w:rFonts w:cs="Arial"/>
          <w:szCs w:val="24"/>
        </w:rPr>
        <w:t xml:space="preserve"> as conferences.  These hours do include reading and preparation time spent away from the duty site. </w:t>
      </w:r>
    </w:p>
    <w:p w14:paraId="57915A7F" w14:textId="77777777" w:rsidR="00F5650B" w:rsidRPr="00305D90" w:rsidRDefault="00F5650B" w:rsidP="00305D90">
      <w:pPr>
        <w:rPr>
          <w:rFonts w:cs="Arial"/>
          <w:szCs w:val="24"/>
        </w:rPr>
      </w:pPr>
    </w:p>
    <w:p w14:paraId="7E49A8A7" w14:textId="3FBF5089" w:rsidR="00F5650B" w:rsidRPr="00305D90" w:rsidRDefault="00F5650B" w:rsidP="00305D90">
      <w:pPr>
        <w:rPr>
          <w:rFonts w:cs="Arial"/>
          <w:szCs w:val="24"/>
        </w:rPr>
      </w:pPr>
      <w:r w:rsidRPr="00305D90">
        <w:rPr>
          <w:rFonts w:cs="Arial"/>
          <w:szCs w:val="24"/>
        </w:rPr>
        <w:lastRenderedPageBreak/>
        <w:t xml:space="preserve">Program:  A structured educational experience in graduate medical education that is designed to conform to the program requirements of the Council on Podiatric Medical Education (CPME), the satisfactory completion of which may result </w:t>
      </w:r>
      <w:r w:rsidR="008016B1" w:rsidRPr="00305D90">
        <w:rPr>
          <w:rFonts w:cs="Arial"/>
          <w:szCs w:val="24"/>
        </w:rPr>
        <w:t>in eligibility</w:t>
      </w:r>
      <w:r w:rsidRPr="00305D90">
        <w:rPr>
          <w:rFonts w:cs="Arial"/>
          <w:szCs w:val="24"/>
        </w:rPr>
        <w:t xml:space="preserve"> for board certification. </w:t>
      </w:r>
    </w:p>
    <w:p w14:paraId="6AD80BCC" w14:textId="77777777" w:rsidR="00F5650B" w:rsidRPr="00305D90" w:rsidRDefault="00F5650B" w:rsidP="00305D90">
      <w:pPr>
        <w:rPr>
          <w:rFonts w:cs="Arial"/>
          <w:szCs w:val="24"/>
        </w:rPr>
      </w:pPr>
    </w:p>
    <w:p w14:paraId="7D497822" w14:textId="77777777" w:rsidR="00F5650B" w:rsidRPr="00305D90" w:rsidRDefault="00F5650B" w:rsidP="00305D90">
      <w:pPr>
        <w:rPr>
          <w:rFonts w:cs="Arial"/>
          <w:szCs w:val="24"/>
        </w:rPr>
      </w:pPr>
      <w:r w:rsidRPr="00305D90">
        <w:rPr>
          <w:rFonts w:cs="Arial"/>
          <w:szCs w:val="24"/>
        </w:rPr>
        <w:t>Resident:  Refers to all interns and residents participating in the Carilion Clinic Podiatric Medicine and Surgery Residency program.</w:t>
      </w:r>
    </w:p>
    <w:p w14:paraId="0692A744" w14:textId="77777777" w:rsidR="00F5650B" w:rsidRPr="00305D90" w:rsidRDefault="00F5650B" w:rsidP="00305D90">
      <w:pPr>
        <w:rPr>
          <w:rFonts w:cs="Arial"/>
          <w:szCs w:val="24"/>
        </w:rPr>
      </w:pPr>
    </w:p>
    <w:p w14:paraId="4327995F" w14:textId="77777777" w:rsidR="00F5650B" w:rsidRPr="00305D90" w:rsidRDefault="00F5650B" w:rsidP="00305D90">
      <w:pPr>
        <w:rPr>
          <w:rFonts w:cs="Arial"/>
          <w:szCs w:val="24"/>
        </w:rPr>
      </w:pPr>
      <w:r w:rsidRPr="00305D90">
        <w:rPr>
          <w:rFonts w:cs="Arial"/>
          <w:szCs w:val="24"/>
        </w:rPr>
        <w:t xml:space="preserve">Faculty:  Any individuals who have received a formal assignment to teach resident physicians. </w:t>
      </w:r>
    </w:p>
    <w:p w14:paraId="613397CB" w14:textId="77777777" w:rsidR="00F5650B" w:rsidRPr="00305D90" w:rsidRDefault="00F5650B" w:rsidP="00305D90">
      <w:pPr>
        <w:rPr>
          <w:rFonts w:cs="Arial"/>
          <w:szCs w:val="24"/>
        </w:rPr>
      </w:pPr>
    </w:p>
    <w:p w14:paraId="13532F20" w14:textId="2C76FD7D" w:rsidR="00F5650B" w:rsidRPr="00305D90" w:rsidRDefault="00F5650B" w:rsidP="00305D90">
      <w:pPr>
        <w:rPr>
          <w:rFonts w:cs="Arial"/>
          <w:szCs w:val="24"/>
        </w:rPr>
      </w:pPr>
      <w:r w:rsidRPr="00305D90">
        <w:rPr>
          <w:rFonts w:cs="Arial"/>
          <w:szCs w:val="24"/>
        </w:rPr>
        <w:t xml:space="preserve">Employee Assistance Program (EAP):  A confidential counseling service provided by Carilion Clinic as a free benefit for its employees and dependent family members.   </w:t>
      </w:r>
      <w:r w:rsidR="008016B1" w:rsidRPr="00305D90">
        <w:rPr>
          <w:rFonts w:cs="Arial"/>
          <w:szCs w:val="24"/>
        </w:rPr>
        <w:t>EAP helps</w:t>
      </w:r>
      <w:r w:rsidRPr="00305D90">
        <w:rPr>
          <w:rFonts w:cs="Arial"/>
          <w:szCs w:val="24"/>
        </w:rPr>
        <w:t xml:space="preserve"> employees and other eligible individuals identify and resolve personal issues such as relationship and emotional problems, financial and legal troubles, vocational stresses and conflicts, and alcohol or drug problems.  EAP gives employees and family members the opportunity to get through the pressures of life and work by identifying practical solutions before the pressures become overwhelming and costly.  Carilion EAP can be reached by calling (540) 981-</w:t>
      </w:r>
      <w:r w:rsidR="008016B1" w:rsidRPr="00305D90">
        <w:rPr>
          <w:rFonts w:cs="Arial"/>
          <w:szCs w:val="24"/>
        </w:rPr>
        <w:t>8950 or</w:t>
      </w:r>
      <w:r w:rsidRPr="00305D90">
        <w:rPr>
          <w:rFonts w:cs="Arial"/>
          <w:szCs w:val="24"/>
        </w:rPr>
        <w:t xml:space="preserve"> (800) 992-1931 on a 24 hour/</w:t>
      </w:r>
      <w:r w:rsidR="00493DBE" w:rsidRPr="00305D90">
        <w:rPr>
          <w:rFonts w:cs="Arial"/>
          <w:szCs w:val="24"/>
        </w:rPr>
        <w:t>7-day</w:t>
      </w:r>
      <w:r w:rsidRPr="00305D90">
        <w:rPr>
          <w:rFonts w:cs="Arial"/>
          <w:szCs w:val="24"/>
        </w:rPr>
        <w:t xml:space="preserve"> basis or by visiting the EAP link on the Carilion Benefits web page. </w:t>
      </w:r>
    </w:p>
    <w:p w14:paraId="79439312" w14:textId="77777777" w:rsidR="00F5650B" w:rsidRPr="00305D90" w:rsidRDefault="00F5650B" w:rsidP="00305D90">
      <w:pPr>
        <w:rPr>
          <w:rFonts w:cs="Arial"/>
          <w:szCs w:val="24"/>
        </w:rPr>
      </w:pPr>
    </w:p>
    <w:p w14:paraId="306E1F70" w14:textId="77777777" w:rsidR="00F5650B" w:rsidRPr="00305D90" w:rsidRDefault="00F5650B" w:rsidP="00305D90">
      <w:pPr>
        <w:rPr>
          <w:rFonts w:cs="Arial"/>
          <w:szCs w:val="24"/>
        </w:rPr>
      </w:pPr>
      <w:r w:rsidRPr="00305D90">
        <w:rPr>
          <w:rFonts w:cs="Arial"/>
          <w:szCs w:val="24"/>
        </w:rPr>
        <w:t xml:space="preserve">Institution:  Carilion Clinic collectively and includes its subsidiaries. </w:t>
      </w:r>
    </w:p>
    <w:p w14:paraId="0BB8D5F2" w14:textId="77777777" w:rsidR="00F5650B" w:rsidRPr="00305D90" w:rsidRDefault="00F5650B" w:rsidP="00305D90">
      <w:pPr>
        <w:rPr>
          <w:rFonts w:cs="Arial"/>
          <w:szCs w:val="24"/>
          <w:u w:val="single"/>
        </w:rPr>
      </w:pPr>
      <w:r w:rsidRPr="00305D90">
        <w:rPr>
          <w:rFonts w:cs="Arial"/>
          <w:szCs w:val="24"/>
          <w:u w:val="single"/>
        </w:rPr>
        <w:t xml:space="preserve">Procedure: </w:t>
      </w:r>
    </w:p>
    <w:p w14:paraId="4CF4589D" w14:textId="77777777" w:rsidR="00F5650B" w:rsidRPr="00305D90" w:rsidRDefault="00F5650B" w:rsidP="00305D90">
      <w:pPr>
        <w:rPr>
          <w:rFonts w:cs="Arial"/>
          <w:szCs w:val="24"/>
        </w:rPr>
      </w:pPr>
    </w:p>
    <w:p w14:paraId="54F8659C" w14:textId="77777777" w:rsidR="00F5650B" w:rsidRPr="00305D90" w:rsidRDefault="00F5650B" w:rsidP="00305D90">
      <w:pPr>
        <w:rPr>
          <w:rFonts w:cs="Arial"/>
          <w:szCs w:val="24"/>
        </w:rPr>
      </w:pPr>
      <w:r w:rsidRPr="00305D90">
        <w:rPr>
          <w:rFonts w:cs="Arial"/>
          <w:szCs w:val="24"/>
        </w:rPr>
        <w:t xml:space="preserve">The Carilion Clinic Podiatric Medicine and Surgery Residency Program will enhance the meaning a resident find in being a physician by delineating manageable patient care responsibilities.  Manageable patient care responsibilities are not defined in the common program requirements.  </w:t>
      </w:r>
    </w:p>
    <w:p w14:paraId="585F050F" w14:textId="77777777" w:rsidR="00F5650B" w:rsidRPr="00305D90" w:rsidRDefault="00F5650B" w:rsidP="00305D90">
      <w:pPr>
        <w:rPr>
          <w:rFonts w:cs="Arial"/>
          <w:szCs w:val="24"/>
        </w:rPr>
      </w:pPr>
    </w:p>
    <w:p w14:paraId="50520629" w14:textId="77777777" w:rsidR="00F5650B" w:rsidRPr="00305D90" w:rsidRDefault="00F5650B" w:rsidP="00305D90">
      <w:pPr>
        <w:rPr>
          <w:rFonts w:cs="Arial"/>
          <w:szCs w:val="24"/>
        </w:rPr>
      </w:pPr>
      <w:r w:rsidRPr="00305D90">
        <w:rPr>
          <w:rFonts w:cs="Arial"/>
          <w:szCs w:val="24"/>
        </w:rPr>
        <w:t>1. Regarding these responsibilities the Carilion Clinic Podiatric Medicine and Surgery Residency Program will:</w:t>
      </w:r>
    </w:p>
    <w:p w14:paraId="75C33A71" w14:textId="7E6719D7" w:rsidR="00F5650B" w:rsidRPr="00305D90" w:rsidRDefault="00F5650B" w:rsidP="00305D90">
      <w:pPr>
        <w:rPr>
          <w:rFonts w:cs="Arial"/>
          <w:szCs w:val="24"/>
        </w:rPr>
      </w:pPr>
      <w:r w:rsidRPr="00305D90">
        <w:rPr>
          <w:rFonts w:cs="Arial"/>
          <w:szCs w:val="24"/>
        </w:rPr>
        <w:t xml:space="preserve">A.  </w:t>
      </w:r>
      <w:r w:rsidR="008016B1" w:rsidRPr="00305D90">
        <w:rPr>
          <w:rFonts w:cs="Arial"/>
          <w:szCs w:val="24"/>
        </w:rPr>
        <w:t>Ensure</w:t>
      </w:r>
      <w:r w:rsidRPr="00305D90">
        <w:rPr>
          <w:rFonts w:cs="Arial"/>
          <w:szCs w:val="24"/>
        </w:rPr>
        <w:t xml:space="preserve"> protected time dedicated to patient care.</w:t>
      </w:r>
    </w:p>
    <w:p w14:paraId="5DA6024D" w14:textId="77777777" w:rsidR="00F5650B" w:rsidRPr="00305D90" w:rsidRDefault="00F5650B" w:rsidP="00305D90">
      <w:pPr>
        <w:rPr>
          <w:rFonts w:cs="Arial"/>
          <w:szCs w:val="24"/>
        </w:rPr>
      </w:pPr>
      <w:r w:rsidRPr="00305D90">
        <w:rPr>
          <w:rFonts w:cs="Arial"/>
          <w:szCs w:val="24"/>
        </w:rPr>
        <w:t>B. Minimize non-physician obligations (patient transport, administrative/clerical duties, allied health responsibilities)</w:t>
      </w:r>
    </w:p>
    <w:p w14:paraId="44B32A8D" w14:textId="77777777" w:rsidR="00F5650B" w:rsidRPr="00305D90" w:rsidRDefault="00F5650B" w:rsidP="00305D90">
      <w:pPr>
        <w:rPr>
          <w:rFonts w:cs="Arial"/>
          <w:szCs w:val="24"/>
        </w:rPr>
      </w:pPr>
      <w:r w:rsidRPr="00305D90">
        <w:rPr>
          <w:rFonts w:cs="Arial"/>
          <w:szCs w:val="24"/>
        </w:rPr>
        <w:t>C. Provide administrative support</w:t>
      </w:r>
    </w:p>
    <w:p w14:paraId="28743040" w14:textId="77777777" w:rsidR="00F5650B" w:rsidRPr="00305D90" w:rsidRDefault="00F5650B" w:rsidP="00305D90">
      <w:pPr>
        <w:rPr>
          <w:rFonts w:cs="Arial"/>
          <w:szCs w:val="24"/>
        </w:rPr>
      </w:pPr>
      <w:r w:rsidRPr="00305D90">
        <w:rPr>
          <w:rFonts w:cs="Arial"/>
          <w:szCs w:val="24"/>
        </w:rPr>
        <w:t>D. Promote progressive autonomy and flexibility.</w:t>
      </w:r>
    </w:p>
    <w:p w14:paraId="0C6BD69A" w14:textId="77777777" w:rsidR="00F5650B" w:rsidRPr="00305D90" w:rsidRDefault="00F5650B" w:rsidP="00305D90">
      <w:pPr>
        <w:rPr>
          <w:rFonts w:cs="Arial"/>
          <w:szCs w:val="24"/>
        </w:rPr>
      </w:pPr>
      <w:r w:rsidRPr="00305D90">
        <w:rPr>
          <w:rFonts w:cs="Arial"/>
          <w:szCs w:val="24"/>
        </w:rPr>
        <w:t>E. Enhance professional relationships</w:t>
      </w:r>
    </w:p>
    <w:p w14:paraId="20149323" w14:textId="58F7755E" w:rsidR="00F5650B" w:rsidRPr="00305D90" w:rsidRDefault="00F5650B" w:rsidP="00305D90">
      <w:pPr>
        <w:rPr>
          <w:rFonts w:cs="Arial"/>
          <w:szCs w:val="24"/>
        </w:rPr>
      </w:pPr>
      <w:r w:rsidRPr="00305D90">
        <w:rPr>
          <w:rFonts w:cs="Arial"/>
          <w:szCs w:val="24"/>
        </w:rPr>
        <w:t xml:space="preserve">F. Provide oversight of scheduling, work intensity and work compression that may negatively impact a </w:t>
      </w:r>
      <w:r w:rsidR="00493DBE" w:rsidRPr="00305D90">
        <w:rPr>
          <w:rFonts w:cs="Arial"/>
          <w:szCs w:val="24"/>
        </w:rPr>
        <w:t>resident’s</w:t>
      </w:r>
      <w:r w:rsidRPr="00305D90">
        <w:rPr>
          <w:rFonts w:cs="Arial"/>
          <w:szCs w:val="24"/>
        </w:rPr>
        <w:t xml:space="preserve"> well-being. </w:t>
      </w:r>
    </w:p>
    <w:p w14:paraId="505D5A3D" w14:textId="77777777" w:rsidR="00F5650B" w:rsidRPr="00305D90" w:rsidRDefault="00F5650B" w:rsidP="00305D90">
      <w:pPr>
        <w:rPr>
          <w:rFonts w:cs="Arial"/>
          <w:szCs w:val="24"/>
        </w:rPr>
      </w:pPr>
    </w:p>
    <w:p w14:paraId="285BBCAA" w14:textId="77777777" w:rsidR="00F5650B" w:rsidRPr="00305D90" w:rsidRDefault="00F5650B" w:rsidP="00305D90">
      <w:pPr>
        <w:rPr>
          <w:rFonts w:cs="Arial"/>
          <w:szCs w:val="24"/>
        </w:rPr>
      </w:pPr>
      <w:r w:rsidRPr="00305D90">
        <w:rPr>
          <w:rFonts w:cs="Arial"/>
          <w:szCs w:val="24"/>
        </w:rPr>
        <w:t xml:space="preserve">2.  The Carilion Clinic Podiatric Medicine and Surgery Residency Program will maintain attention t resident and faculty member burnout, depression and substance abuse. </w:t>
      </w:r>
    </w:p>
    <w:p w14:paraId="62618BD0" w14:textId="77777777" w:rsidR="00F5650B" w:rsidRPr="00305D90" w:rsidRDefault="00F5650B" w:rsidP="00305D90">
      <w:pPr>
        <w:rPr>
          <w:rFonts w:cs="Arial"/>
          <w:szCs w:val="24"/>
        </w:rPr>
      </w:pPr>
      <w:r w:rsidRPr="00305D90">
        <w:rPr>
          <w:rFonts w:cs="Arial"/>
          <w:szCs w:val="24"/>
        </w:rPr>
        <w:t xml:space="preserve">A. The Carilion Clinic Podiatric Medicine and Surgery Residency Program will educate faculty members and residents on identification of the symptoms of burnout, depression and substance abuse, including means to assist those who experience these conditions. </w:t>
      </w:r>
    </w:p>
    <w:p w14:paraId="533DA465" w14:textId="77777777" w:rsidR="00F5650B" w:rsidRPr="00305D90" w:rsidRDefault="00F5650B" w:rsidP="00305D90">
      <w:pPr>
        <w:rPr>
          <w:rFonts w:cs="Arial"/>
          <w:szCs w:val="24"/>
        </w:rPr>
      </w:pPr>
      <w:r w:rsidRPr="00305D90">
        <w:rPr>
          <w:rFonts w:cs="Arial"/>
          <w:szCs w:val="24"/>
        </w:rPr>
        <w:t xml:space="preserve">B.  Residents and faculty members will also be educated on recognizing those symptoms in themselves and how to seek appropriate care.   A self-assessment resource can be reached by pasting the following URL into a browser.   </w:t>
      </w:r>
      <w:hyperlink r:id="rId39" w:history="1">
        <w:r w:rsidRPr="00305D90">
          <w:rPr>
            <w:rStyle w:val="Hyperlink"/>
            <w:rFonts w:cs="Arial"/>
            <w:szCs w:val="24"/>
          </w:rPr>
          <w:t>https://carilionclinic.org/gme-resident-wellness</w:t>
        </w:r>
      </w:hyperlink>
      <w:r w:rsidRPr="00305D90">
        <w:rPr>
          <w:rFonts w:cs="Arial"/>
          <w:szCs w:val="24"/>
        </w:rPr>
        <w:t xml:space="preserve">    These include links to the Cohen-Perceived Stress Scale, Zung Self-Rating Depression Scale, General </w:t>
      </w:r>
      <w:r w:rsidRPr="00305D90">
        <w:rPr>
          <w:rFonts w:cs="Arial"/>
          <w:szCs w:val="24"/>
        </w:rPr>
        <w:lastRenderedPageBreak/>
        <w:t xml:space="preserve">Health Assessment, Fitness Assessment, Diet and Nutrition Assessment.  A link to EAP is also located on this page.  </w:t>
      </w:r>
      <w:r w:rsidRPr="00305D90">
        <w:rPr>
          <w:rFonts w:cs="Arial"/>
          <w:szCs w:val="24"/>
          <w:highlight w:val="yellow"/>
        </w:rPr>
        <w:t xml:space="preserve"> </w:t>
      </w:r>
    </w:p>
    <w:p w14:paraId="7ED89DDD" w14:textId="77777777" w:rsidR="00F5650B" w:rsidRPr="00305D90" w:rsidRDefault="00F5650B" w:rsidP="00305D90">
      <w:pPr>
        <w:rPr>
          <w:rFonts w:cs="Arial"/>
          <w:szCs w:val="24"/>
        </w:rPr>
      </w:pPr>
      <w:r w:rsidRPr="00305D90">
        <w:rPr>
          <w:rFonts w:cs="Arial"/>
          <w:szCs w:val="24"/>
        </w:rPr>
        <w:t xml:space="preserve">C.  The Carilion Clinic Podiatric Medicine and Surgery Residency Program will: </w:t>
      </w:r>
    </w:p>
    <w:p w14:paraId="572D2C0F" w14:textId="77777777" w:rsidR="00F5650B" w:rsidRPr="00305D90" w:rsidRDefault="00F5650B" w:rsidP="00305D90">
      <w:pPr>
        <w:rPr>
          <w:rFonts w:cs="Arial"/>
          <w:szCs w:val="24"/>
        </w:rPr>
      </w:pPr>
      <w:r w:rsidRPr="00305D90">
        <w:rPr>
          <w:rFonts w:cs="Arial"/>
          <w:szCs w:val="24"/>
        </w:rPr>
        <w:t xml:space="preserve">1.  Encourage residents and faculty members to alert the Program Director or other designated personnel or programs when they are concerned that another resident or faculty member may be displaying signs of burnout, depression, substance abuse, suicidal ideation, or potential for violence. </w:t>
      </w:r>
    </w:p>
    <w:p w14:paraId="7B001031" w14:textId="77777777" w:rsidR="00F5650B" w:rsidRPr="00305D90" w:rsidRDefault="00F5650B" w:rsidP="00305D90">
      <w:pPr>
        <w:rPr>
          <w:rFonts w:cs="Arial"/>
          <w:szCs w:val="24"/>
        </w:rPr>
      </w:pPr>
      <w:r w:rsidRPr="00305D90">
        <w:rPr>
          <w:rFonts w:cs="Arial"/>
          <w:szCs w:val="24"/>
        </w:rPr>
        <w:tab/>
        <w:t>2.  Provide access to appropriate tools for self-screening.</w:t>
      </w:r>
    </w:p>
    <w:p w14:paraId="4C7A1259" w14:textId="77777777" w:rsidR="00F5650B" w:rsidRPr="00305D90" w:rsidRDefault="00F5650B" w:rsidP="00305D90">
      <w:pPr>
        <w:rPr>
          <w:rFonts w:cs="Arial"/>
          <w:szCs w:val="24"/>
        </w:rPr>
      </w:pPr>
      <w:r w:rsidRPr="00305D90">
        <w:rPr>
          <w:rFonts w:cs="Arial"/>
          <w:szCs w:val="24"/>
        </w:rPr>
        <w:t>3.  Provide access to confidential, affordable mental health counseling and treatment, including access to urgent and emergent care 24 hours a day, 7 days a week. Carilion Clinic provides the Employee Assistance Program for this purpose via the following pathways.</w:t>
      </w:r>
    </w:p>
    <w:p w14:paraId="021EC590" w14:textId="77777777" w:rsidR="00F5650B" w:rsidRPr="00305D90" w:rsidRDefault="00F5650B" w:rsidP="00305D90">
      <w:pPr>
        <w:rPr>
          <w:rFonts w:cs="Arial"/>
          <w:szCs w:val="24"/>
        </w:rPr>
      </w:pPr>
      <w:r w:rsidRPr="00305D90">
        <w:rPr>
          <w:rFonts w:cs="Arial"/>
          <w:szCs w:val="24"/>
        </w:rPr>
        <w:t xml:space="preserve">A. Resident Self-Referral:  A resident may contact the Carilion EAP at any time to initiate a referral.  The resident is not required to disclose the referral to the Program Director or any faculty member of the program. </w:t>
      </w:r>
    </w:p>
    <w:p w14:paraId="718DE7FF" w14:textId="77777777" w:rsidR="00F5650B" w:rsidRPr="00305D90" w:rsidRDefault="00F5650B" w:rsidP="00305D90">
      <w:pPr>
        <w:rPr>
          <w:rFonts w:cs="Arial"/>
          <w:szCs w:val="24"/>
        </w:rPr>
      </w:pPr>
      <w:r w:rsidRPr="00305D90">
        <w:rPr>
          <w:rFonts w:cs="Arial"/>
          <w:szCs w:val="24"/>
        </w:rPr>
        <w:t xml:space="preserve">B.  Faculty or Program Director Formal Referral:  The Program Director or faculty member may approach a resident who appears distressed to suggest a formal referral to EAP or other counseling services.  The faculty member or Program Director may not force the resident to initiate or complete the referral outside of the mandatory referral pathway (mandatory EAP referral policy) </w:t>
      </w:r>
    </w:p>
    <w:p w14:paraId="6C0A14CD" w14:textId="77777777" w:rsidR="00F5650B" w:rsidRPr="00305D90" w:rsidRDefault="00F5650B" w:rsidP="00305D90">
      <w:pPr>
        <w:rPr>
          <w:rFonts w:cs="Arial"/>
          <w:szCs w:val="24"/>
        </w:rPr>
      </w:pPr>
    </w:p>
    <w:p w14:paraId="59CCF448" w14:textId="0908D829" w:rsidR="00F5650B" w:rsidRPr="00305D90" w:rsidRDefault="00F5650B" w:rsidP="00305D90">
      <w:pPr>
        <w:rPr>
          <w:rFonts w:cs="Arial"/>
          <w:szCs w:val="24"/>
        </w:rPr>
      </w:pPr>
      <w:r w:rsidRPr="00305D90">
        <w:rPr>
          <w:rFonts w:cs="Arial"/>
          <w:szCs w:val="24"/>
        </w:rPr>
        <w:t xml:space="preserve">3.  Residents will be </w:t>
      </w:r>
      <w:r w:rsidR="00493DBE" w:rsidRPr="00305D90">
        <w:rPr>
          <w:rFonts w:cs="Arial"/>
          <w:szCs w:val="24"/>
        </w:rPr>
        <w:t>provided with</w:t>
      </w:r>
      <w:r w:rsidRPr="00305D90">
        <w:rPr>
          <w:rFonts w:cs="Arial"/>
          <w:szCs w:val="24"/>
        </w:rPr>
        <w:t xml:space="preserve"> the opportunity to attend medical, mental health and dental health appointments and should work with their Program Director when scheduling theses if time off from work is needed for these visits.    If a medical </w:t>
      </w:r>
      <w:r w:rsidR="008016B1" w:rsidRPr="00305D90">
        <w:rPr>
          <w:rFonts w:cs="Arial"/>
          <w:szCs w:val="24"/>
        </w:rPr>
        <w:t>condition requires</w:t>
      </w:r>
      <w:r w:rsidRPr="00305D90">
        <w:rPr>
          <w:rFonts w:cs="Arial"/>
          <w:szCs w:val="24"/>
        </w:rPr>
        <w:t xml:space="preserve"> multiple days off for treatment, then the Program Director should work with the resident to initiate FMLA (Family Medical Leave Act).  This opportunity should comply with the individual program’s scheduling policies and is provided at the discretion of the program’s administration.   Please refer to the Podiatric Medicine and Surgery Residency Vacation Policy and Guidelines for more details on departmental guidelines. </w:t>
      </w:r>
    </w:p>
    <w:p w14:paraId="26C45915" w14:textId="77777777" w:rsidR="00F5650B" w:rsidRPr="00305D90" w:rsidRDefault="00F5650B" w:rsidP="00305D90">
      <w:pPr>
        <w:rPr>
          <w:rFonts w:cs="Arial"/>
          <w:szCs w:val="24"/>
        </w:rPr>
      </w:pPr>
    </w:p>
    <w:p w14:paraId="559A35D2" w14:textId="39F9A394" w:rsidR="00F5650B" w:rsidRPr="004A33CF" w:rsidRDefault="00F5650B" w:rsidP="004A33CF">
      <w:pPr>
        <w:pStyle w:val="ListParagraph"/>
        <w:numPr>
          <w:ilvl w:val="1"/>
          <w:numId w:val="5"/>
        </w:numPr>
        <w:rPr>
          <w:rFonts w:cs="Arial"/>
          <w:szCs w:val="24"/>
        </w:rPr>
      </w:pPr>
      <w:r w:rsidRPr="004A33CF">
        <w:rPr>
          <w:rFonts w:cs="Arial"/>
          <w:szCs w:val="24"/>
        </w:rPr>
        <w:t xml:space="preserve">The attending physician on the service with the resident who is unable to perform their patient care responsibilities will assume coverage of patient care. </w:t>
      </w:r>
    </w:p>
    <w:p w14:paraId="6D7EF13D" w14:textId="77777777" w:rsidR="004A33CF" w:rsidRDefault="004A33CF" w:rsidP="004A33CF">
      <w:pPr>
        <w:rPr>
          <w:rFonts w:cs="Arial"/>
          <w:szCs w:val="24"/>
        </w:rPr>
      </w:pPr>
    </w:p>
    <w:p w14:paraId="0893FA90" w14:textId="77777777" w:rsidR="004A33CF" w:rsidRDefault="004A33CF" w:rsidP="004A33CF">
      <w:pPr>
        <w:rPr>
          <w:rFonts w:cs="Arial"/>
          <w:szCs w:val="24"/>
        </w:rPr>
      </w:pPr>
    </w:p>
    <w:p w14:paraId="11628F9B" w14:textId="77777777" w:rsidR="004A33CF" w:rsidRDefault="004A33CF" w:rsidP="004A33CF">
      <w:pPr>
        <w:rPr>
          <w:rFonts w:cs="Arial"/>
          <w:szCs w:val="24"/>
        </w:rPr>
      </w:pPr>
    </w:p>
    <w:p w14:paraId="69667927" w14:textId="77777777" w:rsidR="004A33CF" w:rsidRDefault="004A33CF" w:rsidP="004A33CF">
      <w:pPr>
        <w:rPr>
          <w:rFonts w:cs="Arial"/>
          <w:szCs w:val="24"/>
        </w:rPr>
      </w:pPr>
    </w:p>
    <w:p w14:paraId="6991AC6D" w14:textId="77777777" w:rsidR="004A33CF" w:rsidRDefault="004A33CF" w:rsidP="004A33CF">
      <w:pPr>
        <w:rPr>
          <w:rFonts w:cs="Arial"/>
          <w:szCs w:val="24"/>
        </w:rPr>
      </w:pPr>
    </w:p>
    <w:p w14:paraId="12603C10" w14:textId="77777777" w:rsidR="004A33CF" w:rsidRDefault="004A33CF" w:rsidP="004A33CF">
      <w:pPr>
        <w:rPr>
          <w:rFonts w:cs="Arial"/>
          <w:szCs w:val="24"/>
        </w:rPr>
      </w:pPr>
    </w:p>
    <w:p w14:paraId="6B8C94E6" w14:textId="77777777" w:rsidR="004A33CF" w:rsidRDefault="004A33CF" w:rsidP="004A33CF">
      <w:pPr>
        <w:rPr>
          <w:rFonts w:cs="Arial"/>
          <w:szCs w:val="24"/>
        </w:rPr>
      </w:pPr>
    </w:p>
    <w:p w14:paraId="28A8CD6C" w14:textId="77777777" w:rsidR="004A33CF" w:rsidRDefault="004A33CF" w:rsidP="004A33CF">
      <w:pPr>
        <w:rPr>
          <w:rFonts w:cs="Arial"/>
          <w:szCs w:val="24"/>
        </w:rPr>
      </w:pPr>
    </w:p>
    <w:p w14:paraId="40026509" w14:textId="77777777" w:rsidR="004A33CF" w:rsidRDefault="004A33CF" w:rsidP="004A33CF">
      <w:pPr>
        <w:rPr>
          <w:rFonts w:cs="Arial"/>
          <w:szCs w:val="24"/>
        </w:rPr>
      </w:pPr>
    </w:p>
    <w:p w14:paraId="6BF8DAF2" w14:textId="77777777" w:rsidR="004A33CF" w:rsidRDefault="004A33CF" w:rsidP="004A33CF">
      <w:pPr>
        <w:rPr>
          <w:rFonts w:cs="Arial"/>
          <w:szCs w:val="24"/>
        </w:rPr>
      </w:pPr>
    </w:p>
    <w:p w14:paraId="6EE60B5A" w14:textId="77777777" w:rsidR="004A33CF" w:rsidRDefault="004A33CF" w:rsidP="004A33CF">
      <w:pPr>
        <w:rPr>
          <w:rFonts w:cs="Arial"/>
          <w:szCs w:val="24"/>
        </w:rPr>
      </w:pPr>
    </w:p>
    <w:p w14:paraId="000DD711" w14:textId="77777777" w:rsidR="004A33CF" w:rsidRDefault="004A33CF" w:rsidP="004A33CF">
      <w:pPr>
        <w:rPr>
          <w:rFonts w:cs="Arial"/>
          <w:szCs w:val="24"/>
        </w:rPr>
      </w:pPr>
    </w:p>
    <w:p w14:paraId="5EC228EB" w14:textId="77777777" w:rsidR="004A33CF" w:rsidRDefault="004A33CF" w:rsidP="004A33CF">
      <w:pPr>
        <w:rPr>
          <w:rFonts w:cs="Arial"/>
          <w:szCs w:val="24"/>
        </w:rPr>
      </w:pPr>
    </w:p>
    <w:p w14:paraId="34F9138E" w14:textId="77777777" w:rsidR="004A33CF" w:rsidRDefault="004A33CF" w:rsidP="004A33CF">
      <w:pPr>
        <w:rPr>
          <w:rFonts w:cs="Arial"/>
          <w:szCs w:val="24"/>
        </w:rPr>
      </w:pPr>
    </w:p>
    <w:p w14:paraId="2F6A6A7C" w14:textId="77777777" w:rsidR="004A33CF" w:rsidRDefault="004A33CF" w:rsidP="004A33CF">
      <w:pPr>
        <w:rPr>
          <w:rFonts w:cs="Arial"/>
          <w:szCs w:val="24"/>
        </w:rPr>
      </w:pPr>
    </w:p>
    <w:p w14:paraId="00D1253C" w14:textId="77777777" w:rsidR="004A33CF" w:rsidRDefault="004A33CF" w:rsidP="004A33CF">
      <w:pPr>
        <w:rPr>
          <w:rFonts w:cs="Arial"/>
          <w:szCs w:val="24"/>
        </w:rPr>
      </w:pPr>
    </w:p>
    <w:p w14:paraId="1BC85DD1" w14:textId="77777777" w:rsidR="00FB151C" w:rsidRDefault="00FB151C" w:rsidP="004A33CF">
      <w:pPr>
        <w:rPr>
          <w:rFonts w:cs="Arial"/>
          <w:szCs w:val="24"/>
        </w:rPr>
      </w:pPr>
    </w:p>
    <w:p w14:paraId="274463E1" w14:textId="77777777" w:rsidR="00FB151C" w:rsidRDefault="00FB151C" w:rsidP="004A33CF">
      <w:pPr>
        <w:rPr>
          <w:rFonts w:cs="Arial"/>
          <w:szCs w:val="24"/>
        </w:rPr>
      </w:pPr>
    </w:p>
    <w:p w14:paraId="10378BA7" w14:textId="77777777" w:rsidR="00FB151C" w:rsidRDefault="00FB151C" w:rsidP="004A33CF">
      <w:pPr>
        <w:rPr>
          <w:rFonts w:cs="Arial"/>
          <w:szCs w:val="24"/>
        </w:rPr>
      </w:pPr>
    </w:p>
    <w:p w14:paraId="03FFCDB8" w14:textId="77777777" w:rsidR="00FB151C" w:rsidRDefault="00FB151C" w:rsidP="004A33CF">
      <w:pPr>
        <w:rPr>
          <w:rFonts w:cs="Arial"/>
          <w:szCs w:val="24"/>
        </w:rPr>
      </w:pPr>
    </w:p>
    <w:p w14:paraId="663DE837" w14:textId="77777777" w:rsidR="00FB151C" w:rsidRDefault="00FB151C" w:rsidP="004A33CF">
      <w:pPr>
        <w:rPr>
          <w:rFonts w:cs="Arial"/>
          <w:szCs w:val="24"/>
        </w:rPr>
      </w:pPr>
    </w:p>
    <w:p w14:paraId="2913EB14" w14:textId="77777777" w:rsidR="00FB151C" w:rsidRDefault="00FB151C" w:rsidP="004A33CF">
      <w:pPr>
        <w:rPr>
          <w:rFonts w:cs="Arial"/>
          <w:szCs w:val="24"/>
        </w:rPr>
      </w:pPr>
    </w:p>
    <w:p w14:paraId="13453FD4" w14:textId="77777777" w:rsidR="00FB151C" w:rsidRDefault="00FB151C" w:rsidP="004A33CF">
      <w:pPr>
        <w:rPr>
          <w:rFonts w:cs="Arial"/>
          <w:szCs w:val="24"/>
        </w:rPr>
      </w:pPr>
    </w:p>
    <w:p w14:paraId="59571BA5" w14:textId="77777777" w:rsidR="00FB151C" w:rsidRDefault="00FB151C" w:rsidP="004A33CF">
      <w:pPr>
        <w:rPr>
          <w:rFonts w:cs="Arial"/>
          <w:szCs w:val="24"/>
        </w:rPr>
      </w:pPr>
    </w:p>
    <w:p w14:paraId="295771E5" w14:textId="77777777" w:rsidR="00FB151C" w:rsidRDefault="00FB151C" w:rsidP="004A33CF">
      <w:pPr>
        <w:rPr>
          <w:rFonts w:cs="Arial"/>
          <w:szCs w:val="24"/>
        </w:rPr>
      </w:pPr>
    </w:p>
    <w:p w14:paraId="49719896" w14:textId="77777777" w:rsidR="00FB151C" w:rsidRDefault="00FB151C" w:rsidP="004A33CF">
      <w:pPr>
        <w:rPr>
          <w:rFonts w:cs="Arial"/>
          <w:szCs w:val="24"/>
        </w:rPr>
      </w:pPr>
    </w:p>
    <w:p w14:paraId="23D835AD" w14:textId="77777777" w:rsidR="00FB151C" w:rsidRDefault="00FB151C" w:rsidP="004A33CF">
      <w:pPr>
        <w:rPr>
          <w:rFonts w:cs="Arial"/>
          <w:szCs w:val="24"/>
        </w:rPr>
      </w:pPr>
    </w:p>
    <w:p w14:paraId="53217974" w14:textId="77777777" w:rsidR="004A33CF" w:rsidRDefault="004A33CF" w:rsidP="004A33CF">
      <w:pPr>
        <w:rPr>
          <w:rFonts w:cs="Arial"/>
          <w:szCs w:val="24"/>
        </w:rPr>
      </w:pPr>
    </w:p>
    <w:p w14:paraId="363C0B75" w14:textId="77777777" w:rsidR="004A33CF" w:rsidRPr="004A33CF" w:rsidRDefault="004A33CF" w:rsidP="004A33CF">
      <w:pPr>
        <w:rPr>
          <w:rFonts w:cs="Arial"/>
          <w:szCs w:val="24"/>
        </w:rPr>
      </w:pPr>
    </w:p>
    <w:p w14:paraId="180FA62A" w14:textId="77777777" w:rsidR="00F5650B" w:rsidRDefault="00F5650B" w:rsidP="00305D90">
      <w:pPr>
        <w:rPr>
          <w:rFonts w:cs="Arial"/>
          <w:szCs w:val="24"/>
        </w:rPr>
      </w:pPr>
    </w:p>
    <w:p w14:paraId="56E5FF73" w14:textId="13E99E60" w:rsidR="000E63DF" w:rsidRPr="00305D90" w:rsidRDefault="000E63DF" w:rsidP="000E63DF">
      <w:pPr>
        <w:pStyle w:val="Heading1"/>
        <w:jc w:val="left"/>
      </w:pPr>
      <w:bookmarkStart w:id="63" w:name="_Toc138768781"/>
      <w:r w:rsidRPr="004A33CF">
        <w:rPr>
          <w:highlight w:val="yellow"/>
        </w:rPr>
        <w:t xml:space="preserve">Appendix </w:t>
      </w:r>
      <w:r w:rsidR="003C4A16" w:rsidRPr="004A33CF">
        <w:rPr>
          <w:highlight w:val="yellow"/>
        </w:rPr>
        <w:t>2</w:t>
      </w:r>
      <w:r w:rsidRPr="00305D90">
        <w:t>:  Evaluations</w:t>
      </w:r>
      <w:bookmarkEnd w:id="63"/>
    </w:p>
    <w:p w14:paraId="7314D82F" w14:textId="77777777" w:rsidR="000C7B7B" w:rsidRPr="00305D90" w:rsidRDefault="000C7B7B" w:rsidP="00305D90">
      <w:pPr>
        <w:rPr>
          <w:rFonts w:cs="Arial"/>
          <w:szCs w:val="24"/>
        </w:rPr>
      </w:pPr>
    </w:p>
    <w:p w14:paraId="01B67036" w14:textId="266F9B98" w:rsidR="000C7B7B" w:rsidRPr="00305D90" w:rsidRDefault="000C7B7B" w:rsidP="00305D90">
      <w:pPr>
        <w:rPr>
          <w:rFonts w:cs="Arial"/>
          <w:szCs w:val="24"/>
        </w:rPr>
      </w:pPr>
      <w:r w:rsidRPr="00305D90">
        <w:rPr>
          <w:rFonts w:cs="Arial"/>
          <w:szCs w:val="24"/>
        </w:rPr>
        <w:t xml:space="preserve">The  CPME  320  and CPME 330 documents may be found at:  </w:t>
      </w:r>
      <w:hyperlink r:id="rId40" w:history="1">
        <w:r w:rsidR="004A33CF" w:rsidRPr="004A33CF">
          <w:rPr>
            <w:rStyle w:val="Hyperlink"/>
            <w:rFonts w:cs="Arial"/>
            <w:szCs w:val="24"/>
          </w:rPr>
          <w:t>Accreditation Information for Colleges – Council on Podiatric Medical Education</w:t>
        </w:r>
      </w:hyperlink>
    </w:p>
    <w:p w14:paraId="4EFB7D7D" w14:textId="77777777" w:rsidR="000C7B7B" w:rsidRPr="00305D90" w:rsidRDefault="000C7B7B" w:rsidP="00305D90">
      <w:pPr>
        <w:rPr>
          <w:rFonts w:cs="Arial"/>
          <w:szCs w:val="24"/>
        </w:rPr>
      </w:pPr>
    </w:p>
    <w:p w14:paraId="1F57D8D1" w14:textId="77777777" w:rsidR="00E2291B" w:rsidRPr="00305D90" w:rsidRDefault="00322944" w:rsidP="00305D90">
      <w:pPr>
        <w:rPr>
          <w:rFonts w:cs="Arial"/>
          <w:szCs w:val="24"/>
        </w:rPr>
      </w:pPr>
      <w:r w:rsidRPr="00305D90">
        <w:rPr>
          <w:rFonts w:cs="Arial"/>
          <w:szCs w:val="24"/>
        </w:rPr>
        <w:t xml:space="preserve">Resident evaluations will be sent electronically via Med Hub at the appropriate intervals.  </w:t>
      </w:r>
    </w:p>
    <w:p w14:paraId="08258832" w14:textId="6DB25510" w:rsidR="00E2291B" w:rsidRDefault="003C4A16" w:rsidP="00305D90">
      <w:pPr>
        <w:rPr>
          <w:rFonts w:cs="Arial"/>
          <w:szCs w:val="24"/>
        </w:rPr>
      </w:pPr>
      <w:r>
        <w:rPr>
          <w:rFonts w:cs="Arial"/>
          <w:szCs w:val="24"/>
        </w:rPr>
        <w:t>An example of an</w:t>
      </w:r>
      <w:r w:rsidR="00C413BF" w:rsidRPr="00305D90">
        <w:rPr>
          <w:rFonts w:cs="Arial"/>
          <w:szCs w:val="24"/>
        </w:rPr>
        <w:t xml:space="preserve"> </w:t>
      </w:r>
      <w:r w:rsidR="00E2291B" w:rsidRPr="00305D90">
        <w:rPr>
          <w:rFonts w:cs="Arial"/>
          <w:szCs w:val="24"/>
        </w:rPr>
        <w:t>evaluation forms</w:t>
      </w:r>
      <w:r w:rsidR="00322944" w:rsidRPr="00305D90">
        <w:rPr>
          <w:rFonts w:cs="Arial"/>
          <w:szCs w:val="24"/>
        </w:rPr>
        <w:t xml:space="preserve"> for the podiatry residency </w:t>
      </w:r>
      <w:r w:rsidR="00E2291B" w:rsidRPr="00305D90">
        <w:rPr>
          <w:rFonts w:cs="Arial"/>
          <w:szCs w:val="24"/>
        </w:rPr>
        <w:t>follow</w:t>
      </w:r>
      <w:r>
        <w:rPr>
          <w:rFonts w:cs="Arial"/>
          <w:szCs w:val="24"/>
        </w:rPr>
        <w:t>s</w:t>
      </w:r>
      <w:r w:rsidR="00E2291B" w:rsidRPr="00305D90">
        <w:rPr>
          <w:rFonts w:cs="Arial"/>
          <w:szCs w:val="24"/>
        </w:rPr>
        <w:t xml:space="preserve">: </w:t>
      </w:r>
    </w:p>
    <w:p w14:paraId="15FBA8A1" w14:textId="77777777" w:rsidR="00186D9F" w:rsidRPr="00231086" w:rsidRDefault="00186D9F" w:rsidP="00305D90">
      <w:pPr>
        <w:rPr>
          <w:rFonts w:cs="Arial"/>
          <w:sz w:val="16"/>
          <w:szCs w:val="16"/>
        </w:rPr>
      </w:pPr>
    </w:p>
    <w:p w14:paraId="7280E7A6" w14:textId="77777777" w:rsidR="00186D9F" w:rsidRPr="00231086" w:rsidRDefault="00186D9F" w:rsidP="00305D90">
      <w:pPr>
        <w:rPr>
          <w:rFonts w:cs="Arial"/>
          <w:sz w:val="16"/>
          <w:szCs w:val="16"/>
        </w:rPr>
      </w:pPr>
    </w:p>
    <w:p w14:paraId="5643D03A" w14:textId="77777777" w:rsidR="00186D9F" w:rsidRPr="00231086" w:rsidRDefault="00186D9F" w:rsidP="00305D90">
      <w:pPr>
        <w:rPr>
          <w:rFonts w:cs="Arial"/>
          <w:sz w:val="16"/>
          <w:szCs w:val="16"/>
        </w:rPr>
      </w:pPr>
      <w:r w:rsidRPr="00231086">
        <w:rPr>
          <w:rFonts w:cs="Arial"/>
          <w:b/>
          <w:bCs/>
          <w:color w:val="333333"/>
          <w:sz w:val="16"/>
          <w:szCs w:val="16"/>
          <w:shd w:val="clear" w:color="auto" w:fill="FFFFFF"/>
        </w:rPr>
        <w:t>Faculty Evaluation of Podiatry Resident- Orthopaedic Surgery 2020</w:t>
      </w:r>
      <w:r w:rsidRPr="00231086">
        <w:rPr>
          <w:rFonts w:cs="Arial"/>
          <w:color w:val="333333"/>
          <w:sz w:val="16"/>
          <w:szCs w:val="16"/>
        </w:rPr>
        <w:br/>
      </w:r>
    </w:p>
    <w:tbl>
      <w:tblPr>
        <w:tblW w:w="0" w:type="auto"/>
        <w:shd w:val="clear" w:color="auto" w:fill="FFFFFF"/>
        <w:tblCellMar>
          <w:top w:w="30" w:type="dxa"/>
          <w:left w:w="30" w:type="dxa"/>
          <w:bottom w:w="30" w:type="dxa"/>
          <w:right w:w="30" w:type="dxa"/>
        </w:tblCellMar>
        <w:tblLook w:val="04A0" w:firstRow="1" w:lastRow="0" w:firstColumn="1" w:lastColumn="0" w:noHBand="0" w:noVBand="1"/>
      </w:tblPr>
      <w:tblGrid>
        <w:gridCol w:w="1270"/>
        <w:gridCol w:w="2325"/>
        <w:gridCol w:w="1101"/>
        <w:gridCol w:w="1310"/>
        <w:gridCol w:w="71"/>
        <w:gridCol w:w="1172"/>
        <w:gridCol w:w="1204"/>
        <w:gridCol w:w="1448"/>
        <w:gridCol w:w="923"/>
        <w:gridCol w:w="66"/>
      </w:tblGrid>
      <w:tr w:rsidR="00186D9F" w:rsidRPr="00231086" w14:paraId="7CF855B2" w14:textId="77777777" w:rsidTr="00493DBE">
        <w:trPr>
          <w:gridAfter w:val="5"/>
          <w:wAfter w:w="4813" w:type="dxa"/>
        </w:trPr>
        <w:tc>
          <w:tcPr>
            <w:tcW w:w="1270" w:type="dxa"/>
            <w:shd w:val="clear" w:color="auto" w:fill="FFFFFF"/>
            <w:tcMar>
              <w:top w:w="150" w:type="dxa"/>
              <w:left w:w="150" w:type="dxa"/>
              <w:bottom w:w="150" w:type="dxa"/>
              <w:right w:w="150" w:type="dxa"/>
            </w:tcMar>
            <w:hideMark/>
          </w:tcPr>
          <w:p w14:paraId="029823E8" w14:textId="77777777" w:rsidR="00186D9F" w:rsidRPr="00231086" w:rsidRDefault="00186D9F" w:rsidP="00305D90">
            <w:pPr>
              <w:rPr>
                <w:rFonts w:cs="Arial"/>
                <w:color w:val="333333"/>
                <w:sz w:val="16"/>
                <w:szCs w:val="16"/>
              </w:rPr>
            </w:pPr>
            <w:r w:rsidRPr="00231086">
              <w:rPr>
                <w:rFonts w:cs="Arial"/>
                <w:color w:val="333333"/>
                <w:sz w:val="16"/>
                <w:szCs w:val="16"/>
              </w:rPr>
              <w:t>Evaluator:</w:t>
            </w:r>
          </w:p>
        </w:tc>
        <w:tc>
          <w:tcPr>
            <w:tcW w:w="4807" w:type="dxa"/>
            <w:gridSpan w:val="4"/>
            <w:shd w:val="clear" w:color="auto" w:fill="FFFFFF"/>
            <w:tcMar>
              <w:top w:w="150" w:type="dxa"/>
              <w:left w:w="150" w:type="dxa"/>
              <w:bottom w:w="150" w:type="dxa"/>
              <w:right w:w="150" w:type="dxa"/>
            </w:tcMar>
            <w:vAlign w:val="center"/>
            <w:hideMark/>
          </w:tcPr>
          <w:p w14:paraId="21A61ECD"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94C3B7F" wp14:editId="4C932870">
                  <wp:extent cx="2861945" cy="142240"/>
                  <wp:effectExtent l="0" t="0" r="0" b="0"/>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1945" cy="142240"/>
                          </a:xfrm>
                          <a:prstGeom prst="rect">
                            <a:avLst/>
                          </a:prstGeom>
                          <a:noFill/>
                          <a:ln>
                            <a:noFill/>
                          </a:ln>
                        </pic:spPr>
                      </pic:pic>
                    </a:graphicData>
                  </a:graphic>
                </wp:inline>
              </w:drawing>
            </w:r>
          </w:p>
        </w:tc>
      </w:tr>
      <w:tr w:rsidR="00186D9F" w:rsidRPr="00231086" w14:paraId="19B133CB" w14:textId="77777777" w:rsidTr="00493DBE">
        <w:trPr>
          <w:gridAfter w:val="5"/>
          <w:wAfter w:w="4813" w:type="dxa"/>
        </w:trPr>
        <w:tc>
          <w:tcPr>
            <w:tcW w:w="1270" w:type="dxa"/>
            <w:shd w:val="clear" w:color="auto" w:fill="FFFFFF"/>
            <w:tcMar>
              <w:top w:w="150" w:type="dxa"/>
              <w:left w:w="150" w:type="dxa"/>
              <w:bottom w:w="150" w:type="dxa"/>
              <w:right w:w="150" w:type="dxa"/>
            </w:tcMar>
            <w:hideMark/>
          </w:tcPr>
          <w:p w14:paraId="5DFC797C" w14:textId="77777777" w:rsidR="00186D9F" w:rsidRPr="00231086" w:rsidRDefault="00186D9F" w:rsidP="00305D90">
            <w:pPr>
              <w:rPr>
                <w:rFonts w:cs="Arial"/>
                <w:color w:val="333333"/>
                <w:sz w:val="16"/>
                <w:szCs w:val="16"/>
              </w:rPr>
            </w:pPr>
            <w:r w:rsidRPr="00231086">
              <w:rPr>
                <w:rFonts w:cs="Arial"/>
                <w:color w:val="333333"/>
                <w:sz w:val="16"/>
                <w:szCs w:val="16"/>
              </w:rPr>
              <w:t>Evaluation of:</w:t>
            </w:r>
          </w:p>
        </w:tc>
        <w:tc>
          <w:tcPr>
            <w:tcW w:w="4807" w:type="dxa"/>
            <w:gridSpan w:val="4"/>
            <w:shd w:val="clear" w:color="auto" w:fill="FFFFFF"/>
            <w:tcMar>
              <w:top w:w="150" w:type="dxa"/>
              <w:left w:w="150" w:type="dxa"/>
              <w:bottom w:w="150" w:type="dxa"/>
              <w:right w:w="150" w:type="dxa"/>
            </w:tcMar>
            <w:vAlign w:val="center"/>
            <w:hideMark/>
          </w:tcPr>
          <w:p w14:paraId="39CD729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4833E75" wp14:editId="79FFEC50">
                  <wp:extent cx="2861945" cy="142240"/>
                  <wp:effectExtent l="0" t="0" r="0" b="0"/>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1945" cy="142240"/>
                          </a:xfrm>
                          <a:prstGeom prst="rect">
                            <a:avLst/>
                          </a:prstGeom>
                          <a:noFill/>
                          <a:ln>
                            <a:noFill/>
                          </a:ln>
                        </pic:spPr>
                      </pic:pic>
                    </a:graphicData>
                  </a:graphic>
                </wp:inline>
              </w:drawing>
            </w:r>
          </w:p>
        </w:tc>
      </w:tr>
      <w:tr w:rsidR="00186D9F" w:rsidRPr="00231086" w14:paraId="3D381458" w14:textId="77777777" w:rsidTr="00493DBE">
        <w:trPr>
          <w:gridAfter w:val="5"/>
          <w:wAfter w:w="4813" w:type="dxa"/>
        </w:trPr>
        <w:tc>
          <w:tcPr>
            <w:tcW w:w="1270" w:type="dxa"/>
            <w:shd w:val="clear" w:color="auto" w:fill="FFFFFF"/>
            <w:tcMar>
              <w:top w:w="150" w:type="dxa"/>
              <w:left w:w="150" w:type="dxa"/>
              <w:bottom w:w="150" w:type="dxa"/>
              <w:right w:w="150" w:type="dxa"/>
            </w:tcMar>
            <w:hideMark/>
          </w:tcPr>
          <w:p w14:paraId="3E1CA3AD" w14:textId="77777777" w:rsidR="00186D9F" w:rsidRPr="00231086" w:rsidRDefault="00186D9F" w:rsidP="00305D90">
            <w:pPr>
              <w:rPr>
                <w:rFonts w:cs="Arial"/>
                <w:color w:val="333333"/>
                <w:sz w:val="16"/>
                <w:szCs w:val="16"/>
              </w:rPr>
            </w:pPr>
            <w:r w:rsidRPr="00231086">
              <w:rPr>
                <w:rFonts w:cs="Arial"/>
                <w:color w:val="333333"/>
                <w:sz w:val="16"/>
                <w:szCs w:val="16"/>
              </w:rPr>
              <w:t>Date:</w:t>
            </w:r>
          </w:p>
        </w:tc>
        <w:tc>
          <w:tcPr>
            <w:tcW w:w="4807" w:type="dxa"/>
            <w:gridSpan w:val="4"/>
            <w:shd w:val="clear" w:color="auto" w:fill="FFFFFF"/>
            <w:tcMar>
              <w:top w:w="150" w:type="dxa"/>
              <w:left w:w="150" w:type="dxa"/>
              <w:bottom w:w="150" w:type="dxa"/>
              <w:right w:w="150" w:type="dxa"/>
            </w:tcMar>
            <w:vAlign w:val="center"/>
            <w:hideMark/>
          </w:tcPr>
          <w:p w14:paraId="6BBFEEC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A19A2C9" wp14:editId="7486DE3F">
                  <wp:extent cx="1424940" cy="142240"/>
                  <wp:effectExtent l="0" t="0" r="3810" b="0"/>
                  <wp:docPr id="1326"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4940" cy="142240"/>
                          </a:xfrm>
                          <a:prstGeom prst="rect">
                            <a:avLst/>
                          </a:prstGeom>
                          <a:noFill/>
                          <a:ln>
                            <a:noFill/>
                          </a:ln>
                        </pic:spPr>
                      </pic:pic>
                    </a:graphicData>
                  </a:graphic>
                </wp:inline>
              </w:drawing>
            </w:r>
          </w:p>
        </w:tc>
      </w:tr>
      <w:tr w:rsidR="00186D9F" w:rsidRPr="00231086" w14:paraId="2C633AD9" w14:textId="77777777" w:rsidTr="00493DBE">
        <w:trPr>
          <w:gridAfter w:val="8"/>
          <w:wAfter w:w="7295" w:type="dxa"/>
        </w:trPr>
        <w:tc>
          <w:tcPr>
            <w:tcW w:w="3595" w:type="dxa"/>
            <w:gridSpan w:val="2"/>
            <w:shd w:val="clear" w:color="auto" w:fill="FFFFFF"/>
            <w:tcMar>
              <w:top w:w="150" w:type="dxa"/>
              <w:left w:w="150" w:type="dxa"/>
              <w:bottom w:w="150" w:type="dxa"/>
              <w:right w:w="150" w:type="dxa"/>
            </w:tcMar>
            <w:vAlign w:val="center"/>
            <w:hideMark/>
          </w:tcPr>
          <w:p w14:paraId="36DF378F" w14:textId="62BC6FA1" w:rsidR="00186D9F" w:rsidRPr="00231086" w:rsidRDefault="00186D9F" w:rsidP="00305D90">
            <w:pPr>
              <w:rPr>
                <w:rFonts w:cs="Arial"/>
                <w:color w:val="333333"/>
                <w:sz w:val="16"/>
                <w:szCs w:val="16"/>
              </w:rPr>
            </w:pPr>
          </w:p>
        </w:tc>
      </w:tr>
      <w:tr w:rsidR="00186D9F" w:rsidRPr="00231086" w14:paraId="15A14711" w14:textId="77777777" w:rsidTr="00493DBE">
        <w:tc>
          <w:tcPr>
            <w:tcW w:w="10890" w:type="dxa"/>
            <w:gridSpan w:val="10"/>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14:paraId="75D55EC3" w14:textId="77777777" w:rsidR="00186D9F" w:rsidRPr="00231086" w:rsidRDefault="00186D9F" w:rsidP="00305D90">
            <w:pPr>
              <w:rPr>
                <w:rFonts w:cs="Arial"/>
                <w:color w:val="333333"/>
                <w:sz w:val="16"/>
                <w:szCs w:val="16"/>
              </w:rPr>
            </w:pPr>
            <w:r w:rsidRPr="00231086">
              <w:rPr>
                <w:rFonts w:cs="Arial"/>
                <w:b/>
                <w:bCs/>
                <w:color w:val="333333"/>
                <w:sz w:val="16"/>
                <w:szCs w:val="16"/>
              </w:rPr>
              <w:t>Medical Knowledge</w:t>
            </w:r>
          </w:p>
        </w:tc>
      </w:tr>
      <w:tr w:rsidR="00186D9F" w:rsidRPr="00231086" w14:paraId="24B17296" w14:textId="77777777" w:rsidTr="00493DBE">
        <w:tc>
          <w:tcPr>
            <w:tcW w:w="3595" w:type="dxa"/>
            <w:gridSpan w:val="2"/>
            <w:shd w:val="clear" w:color="auto" w:fill="FFFFFF"/>
            <w:tcMar>
              <w:top w:w="150" w:type="dxa"/>
              <w:left w:w="150" w:type="dxa"/>
              <w:bottom w:w="150" w:type="dxa"/>
              <w:right w:w="150" w:type="dxa"/>
            </w:tcMar>
            <w:vAlign w:val="center"/>
            <w:hideMark/>
          </w:tcPr>
          <w:p w14:paraId="67302420" w14:textId="77777777" w:rsidR="00186D9F" w:rsidRPr="00231086" w:rsidRDefault="00186D9F" w:rsidP="00305D90">
            <w:pPr>
              <w:rPr>
                <w:rFonts w:cs="Arial"/>
                <w:color w:val="333333"/>
                <w:sz w:val="16"/>
                <w:szCs w:val="16"/>
              </w:rPr>
            </w:pPr>
          </w:p>
        </w:tc>
        <w:tc>
          <w:tcPr>
            <w:tcW w:w="1101"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3CE6CE5F" w14:textId="77777777" w:rsidR="00186D9F" w:rsidRPr="00231086" w:rsidRDefault="00186D9F" w:rsidP="00305D90">
            <w:pPr>
              <w:rPr>
                <w:rFonts w:cs="Arial"/>
                <w:color w:val="333333"/>
                <w:sz w:val="16"/>
                <w:szCs w:val="16"/>
              </w:rPr>
            </w:pPr>
            <w:r w:rsidRPr="00231086">
              <w:rPr>
                <w:rFonts w:cs="Arial"/>
                <w:color w:val="333333"/>
                <w:sz w:val="16"/>
                <w:szCs w:val="16"/>
              </w:rPr>
              <w:t>1</w:t>
            </w:r>
          </w:p>
        </w:tc>
        <w:tc>
          <w:tcPr>
            <w:tcW w:w="1310"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7D87D7D1" w14:textId="77777777" w:rsidR="00186D9F" w:rsidRPr="00231086" w:rsidRDefault="00186D9F" w:rsidP="00305D90">
            <w:pPr>
              <w:rPr>
                <w:rFonts w:cs="Arial"/>
                <w:color w:val="333333"/>
                <w:sz w:val="16"/>
                <w:szCs w:val="16"/>
              </w:rPr>
            </w:pPr>
            <w:r w:rsidRPr="00231086">
              <w:rPr>
                <w:rFonts w:cs="Arial"/>
                <w:color w:val="333333"/>
                <w:sz w:val="16"/>
                <w:szCs w:val="16"/>
              </w:rPr>
              <w:t>2</w:t>
            </w:r>
          </w:p>
        </w:tc>
        <w:tc>
          <w:tcPr>
            <w:tcW w:w="1243" w:type="dxa"/>
            <w:gridSpan w:val="2"/>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F6F6DCD" w14:textId="77777777" w:rsidR="00186D9F" w:rsidRPr="00231086" w:rsidRDefault="00186D9F" w:rsidP="00305D90">
            <w:pPr>
              <w:rPr>
                <w:rFonts w:cs="Arial"/>
                <w:color w:val="333333"/>
                <w:sz w:val="16"/>
                <w:szCs w:val="16"/>
              </w:rPr>
            </w:pPr>
            <w:r w:rsidRPr="00231086">
              <w:rPr>
                <w:rFonts w:cs="Arial"/>
                <w:color w:val="333333"/>
                <w:sz w:val="16"/>
                <w:szCs w:val="16"/>
              </w:rPr>
              <w:t>3</w:t>
            </w:r>
          </w:p>
        </w:tc>
        <w:tc>
          <w:tcPr>
            <w:tcW w:w="1204"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0D43B7F" w14:textId="77777777" w:rsidR="00186D9F" w:rsidRPr="00231086" w:rsidRDefault="00186D9F" w:rsidP="00305D90">
            <w:pPr>
              <w:rPr>
                <w:rFonts w:cs="Arial"/>
                <w:color w:val="333333"/>
                <w:sz w:val="16"/>
                <w:szCs w:val="16"/>
              </w:rPr>
            </w:pPr>
            <w:r w:rsidRPr="00231086">
              <w:rPr>
                <w:rFonts w:cs="Arial"/>
                <w:color w:val="333333"/>
                <w:sz w:val="16"/>
                <w:szCs w:val="16"/>
              </w:rPr>
              <w:t>4</w:t>
            </w:r>
          </w:p>
        </w:tc>
        <w:tc>
          <w:tcPr>
            <w:tcW w:w="1448"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78FB51CC" w14:textId="77777777" w:rsidR="00186D9F" w:rsidRPr="00231086" w:rsidRDefault="00186D9F" w:rsidP="00305D90">
            <w:pPr>
              <w:rPr>
                <w:rFonts w:cs="Arial"/>
                <w:color w:val="333333"/>
                <w:sz w:val="16"/>
                <w:szCs w:val="16"/>
              </w:rPr>
            </w:pPr>
            <w:r w:rsidRPr="00231086">
              <w:rPr>
                <w:rFonts w:cs="Arial"/>
                <w:color w:val="333333"/>
                <w:sz w:val="16"/>
                <w:szCs w:val="16"/>
              </w:rPr>
              <w:t>5</w:t>
            </w:r>
          </w:p>
        </w:tc>
        <w:tc>
          <w:tcPr>
            <w:tcW w:w="923"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C7DF711" w14:textId="77777777" w:rsidR="00186D9F" w:rsidRPr="00231086" w:rsidRDefault="00186D9F" w:rsidP="00305D90">
            <w:pPr>
              <w:rPr>
                <w:rFonts w:cs="Arial"/>
                <w:color w:val="333333"/>
                <w:sz w:val="16"/>
                <w:szCs w:val="16"/>
              </w:rPr>
            </w:pPr>
            <w:r w:rsidRPr="00231086">
              <w:rPr>
                <w:rFonts w:cs="Arial"/>
                <w:color w:val="333333"/>
                <w:sz w:val="16"/>
                <w:szCs w:val="16"/>
              </w:rPr>
              <w:t>N/A</w:t>
            </w:r>
          </w:p>
        </w:tc>
        <w:tc>
          <w:tcPr>
            <w:tcW w:w="66" w:type="dxa"/>
            <w:shd w:val="clear" w:color="auto" w:fill="FFFFFF"/>
            <w:vAlign w:val="center"/>
            <w:hideMark/>
          </w:tcPr>
          <w:p w14:paraId="677C4008" w14:textId="77777777" w:rsidR="00186D9F" w:rsidRPr="00231086" w:rsidRDefault="00186D9F" w:rsidP="00305D90">
            <w:pPr>
              <w:rPr>
                <w:rFonts w:cs="Arial"/>
                <w:sz w:val="16"/>
                <w:szCs w:val="16"/>
              </w:rPr>
            </w:pPr>
          </w:p>
        </w:tc>
      </w:tr>
      <w:tr w:rsidR="00186D9F" w:rsidRPr="00231086" w14:paraId="5032F768" w14:textId="77777777" w:rsidTr="00493DBE">
        <w:tc>
          <w:tcPr>
            <w:tcW w:w="3595" w:type="dxa"/>
            <w:gridSpan w:val="2"/>
            <w:shd w:val="clear" w:color="auto" w:fill="FFFFFF"/>
            <w:tcMar>
              <w:top w:w="150" w:type="dxa"/>
              <w:left w:w="150" w:type="dxa"/>
              <w:bottom w:w="150" w:type="dxa"/>
              <w:right w:w="150" w:type="dxa"/>
            </w:tcMar>
            <w:hideMark/>
          </w:tcPr>
          <w:p w14:paraId="4685ABC0" w14:textId="77777777" w:rsidR="00186D9F" w:rsidRPr="00231086" w:rsidRDefault="00186D9F" w:rsidP="00305D90">
            <w:pPr>
              <w:rPr>
                <w:rFonts w:cs="Arial"/>
                <w:color w:val="333333"/>
                <w:sz w:val="16"/>
                <w:szCs w:val="16"/>
              </w:rPr>
            </w:pPr>
            <w:r w:rsidRPr="00231086">
              <w:rPr>
                <w:rFonts w:cs="Arial"/>
                <w:color w:val="333333"/>
                <w:sz w:val="16"/>
                <w:szCs w:val="16"/>
              </w:rPr>
              <w:t>1. Basic Science: Anatomy, fracture patterns, fracture classification. Open fracture grading, fracture mechanisms.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11AB4A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234988A" wp14:editId="36CC8C1F">
                  <wp:extent cx="106680" cy="106680"/>
                  <wp:effectExtent l="0" t="0" r="7620" b="7620"/>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89029BA"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D9DA8F9"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0285EA0" wp14:editId="07C2F70C">
                  <wp:extent cx="106680" cy="106680"/>
                  <wp:effectExtent l="0" t="0" r="7620" b="7620"/>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4684196"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EA8C4E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D8C2F72" wp14:editId="66050912">
                  <wp:extent cx="106680" cy="106680"/>
                  <wp:effectExtent l="0" t="0" r="7620" b="7620"/>
                  <wp:docPr id="1322"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B96883E"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8F5807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A39DD84" wp14:editId="48F3F2F6">
                  <wp:extent cx="106680" cy="106680"/>
                  <wp:effectExtent l="0" t="0" r="7620" b="7620"/>
                  <wp:docPr id="1321"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D4D9204"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3E7A65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1BC9152" wp14:editId="4A1FDB58">
                  <wp:extent cx="106680" cy="106680"/>
                  <wp:effectExtent l="0" t="0" r="7620" b="7620"/>
                  <wp:docPr id="1320" name="Pictur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8E5B120"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EC8D7B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32E8FAB" wp14:editId="6C4A5EA5">
                  <wp:extent cx="106680" cy="106680"/>
                  <wp:effectExtent l="0" t="0" r="7620" b="7620"/>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A085F13"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1E341C6B" w14:textId="77777777" w:rsidR="00186D9F" w:rsidRPr="00231086" w:rsidRDefault="00186D9F" w:rsidP="00305D90">
            <w:pPr>
              <w:rPr>
                <w:rFonts w:cs="Arial"/>
                <w:sz w:val="16"/>
                <w:szCs w:val="16"/>
              </w:rPr>
            </w:pPr>
          </w:p>
        </w:tc>
      </w:tr>
      <w:tr w:rsidR="00186D9F" w:rsidRPr="00231086" w14:paraId="5CE6F398" w14:textId="77777777" w:rsidTr="00493DBE">
        <w:tc>
          <w:tcPr>
            <w:tcW w:w="3595" w:type="dxa"/>
            <w:gridSpan w:val="2"/>
            <w:shd w:val="clear" w:color="auto" w:fill="FFFFFF"/>
            <w:tcMar>
              <w:top w:w="150" w:type="dxa"/>
              <w:left w:w="150" w:type="dxa"/>
              <w:bottom w:w="150" w:type="dxa"/>
              <w:right w:w="150" w:type="dxa"/>
            </w:tcMar>
            <w:vAlign w:val="center"/>
            <w:hideMark/>
          </w:tcPr>
          <w:p w14:paraId="4E4A3602"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1006D3C7"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70F74618" w14:textId="77777777" w:rsidR="00186D9F" w:rsidRPr="00231086" w:rsidRDefault="00186D9F" w:rsidP="00305D90">
            <w:pPr>
              <w:rPr>
                <w:rFonts w:cs="Arial"/>
                <w:sz w:val="16"/>
                <w:szCs w:val="16"/>
              </w:rPr>
            </w:pPr>
          </w:p>
        </w:tc>
        <w:tc>
          <w:tcPr>
            <w:tcW w:w="66" w:type="dxa"/>
            <w:shd w:val="clear" w:color="auto" w:fill="FFFFFF"/>
            <w:vAlign w:val="center"/>
            <w:hideMark/>
          </w:tcPr>
          <w:p w14:paraId="5948E786" w14:textId="77777777" w:rsidR="00186D9F" w:rsidRPr="00231086" w:rsidRDefault="00186D9F" w:rsidP="00305D90">
            <w:pPr>
              <w:rPr>
                <w:rFonts w:cs="Arial"/>
                <w:sz w:val="16"/>
                <w:szCs w:val="16"/>
              </w:rPr>
            </w:pPr>
          </w:p>
        </w:tc>
      </w:tr>
      <w:tr w:rsidR="00186D9F" w:rsidRPr="00231086" w14:paraId="009F7941" w14:textId="77777777" w:rsidTr="00493DBE">
        <w:tc>
          <w:tcPr>
            <w:tcW w:w="10890" w:type="dxa"/>
            <w:gridSpan w:val="10"/>
            <w:shd w:val="clear" w:color="auto" w:fill="FFFFFF"/>
            <w:tcMar>
              <w:top w:w="150" w:type="dxa"/>
              <w:left w:w="150" w:type="dxa"/>
              <w:bottom w:w="150" w:type="dxa"/>
              <w:right w:w="150" w:type="dxa"/>
            </w:tcMar>
            <w:vAlign w:val="center"/>
            <w:hideMark/>
          </w:tcPr>
          <w:p w14:paraId="231BE7FC" w14:textId="77777777" w:rsidR="00186D9F" w:rsidRPr="00231086" w:rsidRDefault="00B3558E" w:rsidP="00305D90">
            <w:pPr>
              <w:rPr>
                <w:rFonts w:cs="Arial"/>
                <w:color w:val="333333"/>
                <w:sz w:val="16"/>
                <w:szCs w:val="16"/>
              </w:rPr>
            </w:pPr>
            <w:r>
              <w:rPr>
                <w:rFonts w:cs="Arial"/>
                <w:color w:val="333333"/>
                <w:sz w:val="16"/>
                <w:szCs w:val="16"/>
              </w:rPr>
              <w:pict w14:anchorId="034F9E45">
                <v:rect id="_x0000_i1025" style="width:0;height:1.5pt" o:hralign="center" o:hrstd="t" o:hr="t" fillcolor="gray" stroked="f"/>
              </w:pict>
            </w:r>
          </w:p>
        </w:tc>
      </w:tr>
      <w:tr w:rsidR="00186D9F" w:rsidRPr="00231086" w14:paraId="10C7A92A" w14:textId="77777777" w:rsidTr="00493DBE">
        <w:tc>
          <w:tcPr>
            <w:tcW w:w="3595" w:type="dxa"/>
            <w:gridSpan w:val="2"/>
            <w:shd w:val="clear" w:color="auto" w:fill="FFFFFF"/>
            <w:tcMar>
              <w:top w:w="150" w:type="dxa"/>
              <w:left w:w="150" w:type="dxa"/>
              <w:bottom w:w="150" w:type="dxa"/>
              <w:right w:w="150" w:type="dxa"/>
            </w:tcMar>
            <w:hideMark/>
          </w:tcPr>
          <w:p w14:paraId="00FB69C4" w14:textId="77777777" w:rsidR="00186D9F" w:rsidRPr="00231086" w:rsidRDefault="00186D9F" w:rsidP="00305D90">
            <w:pPr>
              <w:rPr>
                <w:rFonts w:cs="Arial"/>
                <w:color w:val="333333"/>
                <w:sz w:val="16"/>
                <w:szCs w:val="16"/>
              </w:rPr>
            </w:pPr>
            <w:r w:rsidRPr="00231086">
              <w:rPr>
                <w:rFonts w:cs="Arial"/>
                <w:color w:val="333333"/>
                <w:sz w:val="16"/>
                <w:szCs w:val="16"/>
              </w:rPr>
              <w:t>2. Understands fracture mechanisms and appropriate means of skeletal stabalization.</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8152BB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C1DE3BD" wp14:editId="21B6B6FC">
                  <wp:extent cx="106680" cy="106680"/>
                  <wp:effectExtent l="0" t="0" r="7620" b="7620"/>
                  <wp:docPr id="1318"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F3A0012"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F21B12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996959E" wp14:editId="20F6D7D2">
                  <wp:extent cx="106680" cy="106680"/>
                  <wp:effectExtent l="0" t="0" r="7620" b="7620"/>
                  <wp:docPr id="1317" name="Pictur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A96978F"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E413A1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8C24BDC" wp14:editId="10E51616">
                  <wp:extent cx="106680" cy="106680"/>
                  <wp:effectExtent l="0" t="0" r="7620" b="7620"/>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75E68D6"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BE8A379"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F8CF154" wp14:editId="1D130B38">
                  <wp:extent cx="106680" cy="106680"/>
                  <wp:effectExtent l="0" t="0" r="7620" b="7620"/>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6D4289B"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4269F5E"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EA225CD" wp14:editId="2D912E19">
                  <wp:extent cx="106680" cy="106680"/>
                  <wp:effectExtent l="0" t="0" r="7620" b="7620"/>
                  <wp:docPr id="1314" name="Pictur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8BCC9EA"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D9AFE0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5A23C0A" wp14:editId="2BE625FF">
                  <wp:extent cx="106680" cy="106680"/>
                  <wp:effectExtent l="0" t="0" r="7620" b="7620"/>
                  <wp:docPr id="1313" name="Pictur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E0F7110"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21714097" w14:textId="77777777" w:rsidR="00186D9F" w:rsidRPr="00231086" w:rsidRDefault="00186D9F" w:rsidP="00305D90">
            <w:pPr>
              <w:rPr>
                <w:rFonts w:cs="Arial"/>
                <w:sz w:val="16"/>
                <w:szCs w:val="16"/>
              </w:rPr>
            </w:pPr>
          </w:p>
        </w:tc>
      </w:tr>
      <w:tr w:rsidR="00186D9F" w:rsidRPr="00231086" w14:paraId="7CE71B6D" w14:textId="77777777" w:rsidTr="00493DBE">
        <w:tc>
          <w:tcPr>
            <w:tcW w:w="3595" w:type="dxa"/>
            <w:gridSpan w:val="2"/>
            <w:shd w:val="clear" w:color="auto" w:fill="FFFFFF"/>
            <w:tcMar>
              <w:top w:w="150" w:type="dxa"/>
              <w:left w:w="150" w:type="dxa"/>
              <w:bottom w:w="150" w:type="dxa"/>
              <w:right w:w="150" w:type="dxa"/>
            </w:tcMar>
            <w:vAlign w:val="center"/>
            <w:hideMark/>
          </w:tcPr>
          <w:p w14:paraId="56B16E99"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6FECC237"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68E3A1A1" w14:textId="77777777" w:rsidR="00186D9F" w:rsidRPr="00231086" w:rsidRDefault="00186D9F" w:rsidP="00305D90">
            <w:pPr>
              <w:rPr>
                <w:rFonts w:cs="Arial"/>
                <w:sz w:val="16"/>
                <w:szCs w:val="16"/>
              </w:rPr>
            </w:pPr>
          </w:p>
        </w:tc>
        <w:tc>
          <w:tcPr>
            <w:tcW w:w="66" w:type="dxa"/>
            <w:shd w:val="clear" w:color="auto" w:fill="FFFFFF"/>
            <w:vAlign w:val="center"/>
            <w:hideMark/>
          </w:tcPr>
          <w:p w14:paraId="7FBC7BD2" w14:textId="77777777" w:rsidR="00186D9F" w:rsidRPr="00231086" w:rsidRDefault="00186D9F" w:rsidP="00305D90">
            <w:pPr>
              <w:rPr>
                <w:rFonts w:cs="Arial"/>
                <w:sz w:val="16"/>
                <w:szCs w:val="16"/>
              </w:rPr>
            </w:pPr>
          </w:p>
        </w:tc>
      </w:tr>
      <w:tr w:rsidR="00186D9F" w:rsidRPr="00231086" w14:paraId="2239BC3A" w14:textId="77777777" w:rsidTr="00493DBE">
        <w:tc>
          <w:tcPr>
            <w:tcW w:w="10890" w:type="dxa"/>
            <w:gridSpan w:val="10"/>
            <w:shd w:val="clear" w:color="auto" w:fill="FFFFFF"/>
            <w:tcMar>
              <w:top w:w="150" w:type="dxa"/>
              <w:left w:w="150" w:type="dxa"/>
              <w:bottom w:w="150" w:type="dxa"/>
              <w:right w:w="150" w:type="dxa"/>
            </w:tcMar>
            <w:vAlign w:val="center"/>
            <w:hideMark/>
          </w:tcPr>
          <w:p w14:paraId="4914136B" w14:textId="77777777" w:rsidR="00186D9F" w:rsidRPr="00231086" w:rsidRDefault="00B3558E" w:rsidP="00305D90">
            <w:pPr>
              <w:rPr>
                <w:rFonts w:cs="Arial"/>
                <w:color w:val="333333"/>
                <w:sz w:val="16"/>
                <w:szCs w:val="16"/>
              </w:rPr>
            </w:pPr>
            <w:r>
              <w:rPr>
                <w:rFonts w:cs="Arial"/>
                <w:color w:val="333333"/>
                <w:sz w:val="16"/>
                <w:szCs w:val="16"/>
              </w:rPr>
              <w:pict w14:anchorId="207779B0">
                <v:rect id="_x0000_i1026" style="width:0;height:1.5pt" o:hralign="center" o:hrstd="t" o:hr="t" fillcolor="gray" stroked="f"/>
              </w:pict>
            </w:r>
          </w:p>
        </w:tc>
      </w:tr>
      <w:tr w:rsidR="00186D9F" w:rsidRPr="00231086" w14:paraId="68A2B654" w14:textId="77777777" w:rsidTr="00493DBE">
        <w:tc>
          <w:tcPr>
            <w:tcW w:w="3595" w:type="dxa"/>
            <w:gridSpan w:val="2"/>
            <w:shd w:val="clear" w:color="auto" w:fill="FFFFFF"/>
            <w:tcMar>
              <w:top w:w="150" w:type="dxa"/>
              <w:left w:w="150" w:type="dxa"/>
              <w:bottom w:w="150" w:type="dxa"/>
              <w:right w:w="150" w:type="dxa"/>
            </w:tcMar>
            <w:hideMark/>
          </w:tcPr>
          <w:p w14:paraId="1BF6B412" w14:textId="77777777" w:rsidR="00186D9F" w:rsidRPr="00231086" w:rsidRDefault="00186D9F" w:rsidP="00305D90">
            <w:pPr>
              <w:rPr>
                <w:rFonts w:cs="Arial"/>
                <w:color w:val="333333"/>
                <w:sz w:val="16"/>
                <w:szCs w:val="16"/>
              </w:rPr>
            </w:pPr>
            <w:r w:rsidRPr="00231086">
              <w:rPr>
                <w:rFonts w:cs="Arial"/>
                <w:color w:val="333333"/>
                <w:sz w:val="16"/>
                <w:szCs w:val="16"/>
              </w:rPr>
              <w:t>3. The resident demonstrates competency in open fracture treatment protocals.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266D67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74C83B9" wp14:editId="0D66331E">
                  <wp:extent cx="106680" cy="106680"/>
                  <wp:effectExtent l="0" t="0" r="7620" b="762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E3DF7A9"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A52C7DD"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4C3B063" wp14:editId="02527912">
                  <wp:extent cx="106680" cy="106680"/>
                  <wp:effectExtent l="0" t="0" r="7620" b="762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4CA4F56"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0527F3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0FB565F" wp14:editId="352D4226">
                  <wp:extent cx="106680" cy="106680"/>
                  <wp:effectExtent l="0" t="0" r="7620" b="7620"/>
                  <wp:docPr id="1310"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7E74D2E"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F889C4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44F68CC" wp14:editId="15742E68">
                  <wp:extent cx="106680" cy="106680"/>
                  <wp:effectExtent l="0" t="0" r="7620" b="762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6E01CF7"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EC4336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5250C85" wp14:editId="195E21C3">
                  <wp:extent cx="106680" cy="106680"/>
                  <wp:effectExtent l="0" t="0" r="7620" b="762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7F3EFA0"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43C895F"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B41E857" wp14:editId="3A7B3BC8">
                  <wp:extent cx="106680" cy="106680"/>
                  <wp:effectExtent l="0" t="0" r="7620" b="762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16EB67D"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2F5B9CFF" w14:textId="77777777" w:rsidR="00186D9F" w:rsidRPr="00231086" w:rsidRDefault="00186D9F" w:rsidP="00305D90">
            <w:pPr>
              <w:rPr>
                <w:rFonts w:cs="Arial"/>
                <w:sz w:val="16"/>
                <w:szCs w:val="16"/>
              </w:rPr>
            </w:pPr>
          </w:p>
        </w:tc>
      </w:tr>
      <w:tr w:rsidR="00186D9F" w:rsidRPr="00231086" w14:paraId="22989BA0" w14:textId="77777777" w:rsidTr="00493DBE">
        <w:tc>
          <w:tcPr>
            <w:tcW w:w="3595" w:type="dxa"/>
            <w:gridSpan w:val="2"/>
            <w:shd w:val="clear" w:color="auto" w:fill="FFFFFF"/>
            <w:tcMar>
              <w:top w:w="150" w:type="dxa"/>
              <w:left w:w="150" w:type="dxa"/>
              <w:bottom w:w="150" w:type="dxa"/>
              <w:right w:w="150" w:type="dxa"/>
            </w:tcMar>
            <w:vAlign w:val="center"/>
            <w:hideMark/>
          </w:tcPr>
          <w:p w14:paraId="4539B099"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5138AFA1"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06B6895C" w14:textId="77777777" w:rsidR="00186D9F" w:rsidRPr="00231086" w:rsidRDefault="00186D9F" w:rsidP="00305D90">
            <w:pPr>
              <w:rPr>
                <w:rFonts w:cs="Arial"/>
                <w:sz w:val="16"/>
                <w:szCs w:val="16"/>
              </w:rPr>
            </w:pPr>
          </w:p>
        </w:tc>
        <w:tc>
          <w:tcPr>
            <w:tcW w:w="66" w:type="dxa"/>
            <w:shd w:val="clear" w:color="auto" w:fill="FFFFFF"/>
            <w:vAlign w:val="center"/>
            <w:hideMark/>
          </w:tcPr>
          <w:p w14:paraId="23C0480B" w14:textId="77777777" w:rsidR="00186D9F" w:rsidRPr="00231086" w:rsidRDefault="00186D9F" w:rsidP="00305D90">
            <w:pPr>
              <w:rPr>
                <w:rFonts w:cs="Arial"/>
                <w:sz w:val="16"/>
                <w:szCs w:val="16"/>
              </w:rPr>
            </w:pPr>
          </w:p>
        </w:tc>
      </w:tr>
      <w:tr w:rsidR="00186D9F" w:rsidRPr="00231086" w14:paraId="636DE5B8" w14:textId="77777777" w:rsidTr="00493DBE">
        <w:tc>
          <w:tcPr>
            <w:tcW w:w="10890" w:type="dxa"/>
            <w:gridSpan w:val="10"/>
            <w:shd w:val="clear" w:color="auto" w:fill="FFFFFF"/>
            <w:tcMar>
              <w:top w:w="150" w:type="dxa"/>
              <w:left w:w="150" w:type="dxa"/>
              <w:bottom w:w="150" w:type="dxa"/>
              <w:right w:w="150" w:type="dxa"/>
            </w:tcMar>
            <w:vAlign w:val="center"/>
            <w:hideMark/>
          </w:tcPr>
          <w:p w14:paraId="5397037E" w14:textId="77777777" w:rsidR="00186D9F" w:rsidRPr="00231086" w:rsidRDefault="00B3558E" w:rsidP="00305D90">
            <w:pPr>
              <w:rPr>
                <w:rFonts w:cs="Arial"/>
                <w:color w:val="333333"/>
                <w:sz w:val="16"/>
                <w:szCs w:val="16"/>
              </w:rPr>
            </w:pPr>
            <w:r>
              <w:rPr>
                <w:rFonts w:cs="Arial"/>
                <w:color w:val="333333"/>
                <w:sz w:val="16"/>
                <w:szCs w:val="16"/>
              </w:rPr>
              <w:pict w14:anchorId="22840665">
                <v:rect id="_x0000_i1027" style="width:0;height:1.5pt" o:hralign="center" o:hrstd="t" o:hr="t" fillcolor="gray" stroked="f"/>
              </w:pict>
            </w:r>
          </w:p>
        </w:tc>
      </w:tr>
      <w:tr w:rsidR="00186D9F" w:rsidRPr="00231086" w14:paraId="21EA3E36" w14:textId="77777777" w:rsidTr="00493DBE">
        <w:tc>
          <w:tcPr>
            <w:tcW w:w="3595" w:type="dxa"/>
            <w:gridSpan w:val="2"/>
            <w:shd w:val="clear" w:color="auto" w:fill="FFFFFF"/>
            <w:tcMar>
              <w:top w:w="150" w:type="dxa"/>
              <w:left w:w="150" w:type="dxa"/>
              <w:bottom w:w="150" w:type="dxa"/>
              <w:right w:w="150" w:type="dxa"/>
            </w:tcMar>
            <w:hideMark/>
          </w:tcPr>
          <w:p w14:paraId="0A12A1BC" w14:textId="77777777" w:rsidR="00186D9F" w:rsidRPr="00231086" w:rsidRDefault="00186D9F" w:rsidP="00305D90">
            <w:pPr>
              <w:rPr>
                <w:rFonts w:cs="Arial"/>
                <w:color w:val="333333"/>
                <w:sz w:val="16"/>
                <w:szCs w:val="16"/>
              </w:rPr>
            </w:pPr>
            <w:r w:rsidRPr="00231086">
              <w:rPr>
                <w:rFonts w:cs="Arial"/>
                <w:color w:val="333333"/>
                <w:sz w:val="16"/>
                <w:szCs w:val="16"/>
              </w:rPr>
              <w:t>4. Demonstrates compency in hardware selection based on fracture type, location, body habitus and bone quality.</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7D34D4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4B129E5" wp14:editId="3BA0FF8C">
                  <wp:extent cx="106680" cy="106680"/>
                  <wp:effectExtent l="0" t="0" r="7620" b="762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047E45F"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110F2F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A787108" wp14:editId="69950B35">
                  <wp:extent cx="106680" cy="106680"/>
                  <wp:effectExtent l="0" t="0" r="7620" b="7620"/>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245E17F"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DE8910A"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5DBDF27" wp14:editId="2F0C880D">
                  <wp:extent cx="106680" cy="106680"/>
                  <wp:effectExtent l="0" t="0" r="7620" b="762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E11068D"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E35018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ECC2CFF" wp14:editId="49E6F70C">
                  <wp:extent cx="106680" cy="106680"/>
                  <wp:effectExtent l="0" t="0" r="7620" b="762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28760C5"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E98342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CA05AFB" wp14:editId="6ECF1DEE">
                  <wp:extent cx="106680" cy="106680"/>
                  <wp:effectExtent l="0" t="0" r="7620" b="7620"/>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0161DD9"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B8411EF"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ABC2FFF" wp14:editId="4089F8EB">
                  <wp:extent cx="106680" cy="106680"/>
                  <wp:effectExtent l="0" t="0" r="7620" b="762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4B0BA4B"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7AE7991F" w14:textId="77777777" w:rsidR="00186D9F" w:rsidRPr="00231086" w:rsidRDefault="00186D9F" w:rsidP="00305D90">
            <w:pPr>
              <w:rPr>
                <w:rFonts w:cs="Arial"/>
                <w:sz w:val="16"/>
                <w:szCs w:val="16"/>
              </w:rPr>
            </w:pPr>
          </w:p>
        </w:tc>
      </w:tr>
      <w:tr w:rsidR="00186D9F" w:rsidRPr="00231086" w14:paraId="649F61DD" w14:textId="77777777" w:rsidTr="00493DBE">
        <w:tc>
          <w:tcPr>
            <w:tcW w:w="3595" w:type="dxa"/>
            <w:gridSpan w:val="2"/>
            <w:shd w:val="clear" w:color="auto" w:fill="FFFFFF"/>
            <w:tcMar>
              <w:top w:w="150" w:type="dxa"/>
              <w:left w:w="150" w:type="dxa"/>
              <w:bottom w:w="150" w:type="dxa"/>
              <w:right w:w="150" w:type="dxa"/>
            </w:tcMar>
            <w:vAlign w:val="center"/>
            <w:hideMark/>
          </w:tcPr>
          <w:p w14:paraId="32617283"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5F72DDB6"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54B06BF4" w14:textId="77777777" w:rsidR="00186D9F" w:rsidRPr="00231086" w:rsidRDefault="00186D9F" w:rsidP="00305D90">
            <w:pPr>
              <w:rPr>
                <w:rFonts w:cs="Arial"/>
                <w:sz w:val="16"/>
                <w:szCs w:val="16"/>
              </w:rPr>
            </w:pPr>
          </w:p>
        </w:tc>
        <w:tc>
          <w:tcPr>
            <w:tcW w:w="66" w:type="dxa"/>
            <w:shd w:val="clear" w:color="auto" w:fill="FFFFFF"/>
            <w:vAlign w:val="center"/>
            <w:hideMark/>
          </w:tcPr>
          <w:p w14:paraId="0F2A4B82" w14:textId="77777777" w:rsidR="00186D9F" w:rsidRPr="00231086" w:rsidRDefault="00186D9F" w:rsidP="00305D90">
            <w:pPr>
              <w:rPr>
                <w:rFonts w:cs="Arial"/>
                <w:sz w:val="16"/>
                <w:szCs w:val="16"/>
              </w:rPr>
            </w:pPr>
          </w:p>
        </w:tc>
      </w:tr>
      <w:tr w:rsidR="00186D9F" w:rsidRPr="00231086" w14:paraId="58D6387A" w14:textId="77777777" w:rsidTr="00493DBE">
        <w:tc>
          <w:tcPr>
            <w:tcW w:w="10890" w:type="dxa"/>
            <w:gridSpan w:val="10"/>
            <w:shd w:val="clear" w:color="auto" w:fill="FFFFFF"/>
            <w:tcMar>
              <w:top w:w="150" w:type="dxa"/>
              <w:left w:w="150" w:type="dxa"/>
              <w:bottom w:w="150" w:type="dxa"/>
              <w:right w:w="150" w:type="dxa"/>
            </w:tcMar>
            <w:vAlign w:val="center"/>
            <w:hideMark/>
          </w:tcPr>
          <w:p w14:paraId="517A387F" w14:textId="77777777" w:rsidR="00186D9F" w:rsidRPr="00231086" w:rsidRDefault="00B3558E" w:rsidP="00305D90">
            <w:pPr>
              <w:rPr>
                <w:rFonts w:cs="Arial"/>
                <w:color w:val="333333"/>
                <w:sz w:val="16"/>
                <w:szCs w:val="16"/>
              </w:rPr>
            </w:pPr>
            <w:r>
              <w:rPr>
                <w:rFonts w:cs="Arial"/>
                <w:color w:val="333333"/>
                <w:sz w:val="16"/>
                <w:szCs w:val="16"/>
              </w:rPr>
              <w:pict w14:anchorId="3DF616AD">
                <v:rect id="_x0000_i1028" style="width:0;height:1.5pt" o:hralign="center" o:hrstd="t" o:hr="t" fillcolor="gray" stroked="f"/>
              </w:pict>
            </w:r>
          </w:p>
        </w:tc>
      </w:tr>
      <w:tr w:rsidR="00186D9F" w:rsidRPr="00231086" w14:paraId="44DB5E5A" w14:textId="77777777" w:rsidTr="00493DBE">
        <w:tc>
          <w:tcPr>
            <w:tcW w:w="10890" w:type="dxa"/>
            <w:gridSpan w:val="10"/>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14:paraId="2D418015" w14:textId="77777777" w:rsidR="00186D9F" w:rsidRPr="00231086" w:rsidRDefault="00186D9F" w:rsidP="00305D90">
            <w:pPr>
              <w:rPr>
                <w:rFonts w:cs="Arial"/>
                <w:color w:val="333333"/>
                <w:sz w:val="16"/>
                <w:szCs w:val="16"/>
              </w:rPr>
            </w:pPr>
            <w:r w:rsidRPr="00231086">
              <w:rPr>
                <w:rFonts w:cs="Arial"/>
                <w:b/>
                <w:bCs/>
                <w:color w:val="333333"/>
                <w:sz w:val="16"/>
                <w:szCs w:val="16"/>
              </w:rPr>
              <w:t>Clinical Skills</w:t>
            </w:r>
          </w:p>
        </w:tc>
      </w:tr>
      <w:tr w:rsidR="00186D9F" w:rsidRPr="00231086" w14:paraId="7C454EFB" w14:textId="77777777" w:rsidTr="00493DBE">
        <w:tc>
          <w:tcPr>
            <w:tcW w:w="3595" w:type="dxa"/>
            <w:gridSpan w:val="2"/>
            <w:shd w:val="clear" w:color="auto" w:fill="FFFFFF"/>
            <w:tcMar>
              <w:top w:w="150" w:type="dxa"/>
              <w:left w:w="150" w:type="dxa"/>
              <w:bottom w:w="150" w:type="dxa"/>
              <w:right w:w="150" w:type="dxa"/>
            </w:tcMar>
            <w:vAlign w:val="center"/>
            <w:hideMark/>
          </w:tcPr>
          <w:p w14:paraId="2EBF696E" w14:textId="77777777" w:rsidR="00186D9F" w:rsidRPr="00231086" w:rsidRDefault="00186D9F" w:rsidP="00305D90">
            <w:pPr>
              <w:rPr>
                <w:rFonts w:cs="Arial"/>
                <w:color w:val="333333"/>
                <w:sz w:val="16"/>
                <w:szCs w:val="16"/>
              </w:rPr>
            </w:pPr>
          </w:p>
        </w:tc>
        <w:tc>
          <w:tcPr>
            <w:tcW w:w="1101"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003C666C" w14:textId="77777777" w:rsidR="00186D9F" w:rsidRPr="00231086" w:rsidRDefault="00186D9F" w:rsidP="00305D90">
            <w:pPr>
              <w:rPr>
                <w:rFonts w:cs="Arial"/>
                <w:color w:val="333333"/>
                <w:sz w:val="16"/>
                <w:szCs w:val="16"/>
              </w:rPr>
            </w:pPr>
            <w:r w:rsidRPr="00231086">
              <w:rPr>
                <w:rFonts w:cs="Arial"/>
                <w:color w:val="333333"/>
                <w:sz w:val="16"/>
                <w:szCs w:val="16"/>
              </w:rPr>
              <w:t>1</w:t>
            </w:r>
          </w:p>
        </w:tc>
        <w:tc>
          <w:tcPr>
            <w:tcW w:w="1310"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2831FF53" w14:textId="77777777" w:rsidR="00186D9F" w:rsidRPr="00231086" w:rsidRDefault="00186D9F" w:rsidP="00305D90">
            <w:pPr>
              <w:rPr>
                <w:rFonts w:cs="Arial"/>
                <w:color w:val="333333"/>
                <w:sz w:val="16"/>
                <w:szCs w:val="16"/>
              </w:rPr>
            </w:pPr>
            <w:r w:rsidRPr="00231086">
              <w:rPr>
                <w:rFonts w:cs="Arial"/>
                <w:color w:val="333333"/>
                <w:sz w:val="16"/>
                <w:szCs w:val="16"/>
              </w:rPr>
              <w:t>2</w:t>
            </w:r>
          </w:p>
        </w:tc>
        <w:tc>
          <w:tcPr>
            <w:tcW w:w="1243" w:type="dxa"/>
            <w:gridSpan w:val="2"/>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211CCE93" w14:textId="77777777" w:rsidR="00186D9F" w:rsidRPr="00231086" w:rsidRDefault="00186D9F" w:rsidP="00305D90">
            <w:pPr>
              <w:rPr>
                <w:rFonts w:cs="Arial"/>
                <w:color w:val="333333"/>
                <w:sz w:val="16"/>
                <w:szCs w:val="16"/>
              </w:rPr>
            </w:pPr>
            <w:r w:rsidRPr="00231086">
              <w:rPr>
                <w:rFonts w:cs="Arial"/>
                <w:color w:val="333333"/>
                <w:sz w:val="16"/>
                <w:szCs w:val="16"/>
              </w:rPr>
              <w:t>3</w:t>
            </w:r>
          </w:p>
        </w:tc>
        <w:tc>
          <w:tcPr>
            <w:tcW w:w="1204"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692DA0D6" w14:textId="77777777" w:rsidR="00186D9F" w:rsidRPr="00231086" w:rsidRDefault="00186D9F" w:rsidP="00305D90">
            <w:pPr>
              <w:rPr>
                <w:rFonts w:cs="Arial"/>
                <w:color w:val="333333"/>
                <w:sz w:val="16"/>
                <w:szCs w:val="16"/>
              </w:rPr>
            </w:pPr>
            <w:r w:rsidRPr="00231086">
              <w:rPr>
                <w:rFonts w:cs="Arial"/>
                <w:color w:val="333333"/>
                <w:sz w:val="16"/>
                <w:szCs w:val="16"/>
              </w:rPr>
              <w:t>4</w:t>
            </w:r>
          </w:p>
        </w:tc>
        <w:tc>
          <w:tcPr>
            <w:tcW w:w="1448"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16801DDE" w14:textId="77777777" w:rsidR="00186D9F" w:rsidRPr="00231086" w:rsidRDefault="00186D9F" w:rsidP="00305D90">
            <w:pPr>
              <w:rPr>
                <w:rFonts w:cs="Arial"/>
                <w:color w:val="333333"/>
                <w:sz w:val="16"/>
                <w:szCs w:val="16"/>
              </w:rPr>
            </w:pPr>
            <w:r w:rsidRPr="00231086">
              <w:rPr>
                <w:rFonts w:cs="Arial"/>
                <w:color w:val="333333"/>
                <w:sz w:val="16"/>
                <w:szCs w:val="16"/>
              </w:rPr>
              <w:t>5</w:t>
            </w:r>
          </w:p>
        </w:tc>
        <w:tc>
          <w:tcPr>
            <w:tcW w:w="923"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4C06853F" w14:textId="77777777" w:rsidR="00186D9F" w:rsidRPr="00231086" w:rsidRDefault="00186D9F" w:rsidP="00305D90">
            <w:pPr>
              <w:rPr>
                <w:rFonts w:cs="Arial"/>
                <w:color w:val="333333"/>
                <w:sz w:val="16"/>
                <w:szCs w:val="16"/>
              </w:rPr>
            </w:pPr>
            <w:r w:rsidRPr="00231086">
              <w:rPr>
                <w:rFonts w:cs="Arial"/>
                <w:color w:val="333333"/>
                <w:sz w:val="16"/>
                <w:szCs w:val="16"/>
              </w:rPr>
              <w:t>N/A</w:t>
            </w:r>
          </w:p>
        </w:tc>
        <w:tc>
          <w:tcPr>
            <w:tcW w:w="66" w:type="dxa"/>
            <w:shd w:val="clear" w:color="auto" w:fill="FFFFFF"/>
            <w:vAlign w:val="center"/>
            <w:hideMark/>
          </w:tcPr>
          <w:p w14:paraId="3132932F" w14:textId="77777777" w:rsidR="00186D9F" w:rsidRPr="00231086" w:rsidRDefault="00186D9F" w:rsidP="00305D90">
            <w:pPr>
              <w:rPr>
                <w:rFonts w:cs="Arial"/>
                <w:sz w:val="16"/>
                <w:szCs w:val="16"/>
              </w:rPr>
            </w:pPr>
          </w:p>
        </w:tc>
      </w:tr>
      <w:tr w:rsidR="00186D9F" w:rsidRPr="00231086" w14:paraId="39393BE8" w14:textId="77777777" w:rsidTr="00493DBE">
        <w:tc>
          <w:tcPr>
            <w:tcW w:w="3595" w:type="dxa"/>
            <w:gridSpan w:val="2"/>
            <w:shd w:val="clear" w:color="auto" w:fill="FFFFFF"/>
            <w:tcMar>
              <w:top w:w="150" w:type="dxa"/>
              <w:left w:w="150" w:type="dxa"/>
              <w:bottom w:w="150" w:type="dxa"/>
              <w:right w:w="150" w:type="dxa"/>
            </w:tcMar>
            <w:hideMark/>
          </w:tcPr>
          <w:p w14:paraId="09F3FC62" w14:textId="77777777" w:rsidR="00186D9F" w:rsidRPr="00231086" w:rsidRDefault="00186D9F" w:rsidP="00305D90">
            <w:pPr>
              <w:rPr>
                <w:rFonts w:cs="Arial"/>
                <w:color w:val="333333"/>
                <w:sz w:val="16"/>
                <w:szCs w:val="16"/>
              </w:rPr>
            </w:pPr>
            <w:r w:rsidRPr="00231086">
              <w:rPr>
                <w:rFonts w:cs="Arial"/>
                <w:color w:val="333333"/>
                <w:sz w:val="16"/>
                <w:szCs w:val="16"/>
              </w:rPr>
              <w:t>5. Information gathering: quality and organization of work ups.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025DF3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81F1A74" wp14:editId="2C4687C5">
                  <wp:extent cx="106680" cy="106680"/>
                  <wp:effectExtent l="0" t="0" r="7620" b="7620"/>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7F03F5A"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6BB56E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8D349D0" wp14:editId="4CC381B6">
                  <wp:extent cx="106680" cy="106680"/>
                  <wp:effectExtent l="0" t="0" r="7620" b="7620"/>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C01DBD1"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E5AE37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353F218" wp14:editId="467B476E">
                  <wp:extent cx="106680" cy="106680"/>
                  <wp:effectExtent l="0" t="0" r="7620" b="762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FD49CCE"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A903F2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2701019" wp14:editId="20263DFD">
                  <wp:extent cx="106680" cy="106680"/>
                  <wp:effectExtent l="0" t="0" r="7620" b="762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AD2F350"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9CD167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624E182" wp14:editId="7FEC3DD2">
                  <wp:extent cx="106680" cy="106680"/>
                  <wp:effectExtent l="0" t="0" r="7620" b="762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BE46564"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4129F1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50C9C66" wp14:editId="6FD8B950">
                  <wp:extent cx="106680" cy="106680"/>
                  <wp:effectExtent l="0" t="0" r="7620" b="762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96D4530"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00041F81" w14:textId="77777777" w:rsidR="00186D9F" w:rsidRPr="00231086" w:rsidRDefault="00186D9F" w:rsidP="00305D90">
            <w:pPr>
              <w:rPr>
                <w:rFonts w:cs="Arial"/>
                <w:sz w:val="16"/>
                <w:szCs w:val="16"/>
              </w:rPr>
            </w:pPr>
          </w:p>
        </w:tc>
      </w:tr>
      <w:tr w:rsidR="00186D9F" w:rsidRPr="00231086" w14:paraId="56B8B755" w14:textId="77777777" w:rsidTr="00493DBE">
        <w:tc>
          <w:tcPr>
            <w:tcW w:w="3595" w:type="dxa"/>
            <w:gridSpan w:val="2"/>
            <w:shd w:val="clear" w:color="auto" w:fill="FFFFFF"/>
            <w:tcMar>
              <w:top w:w="150" w:type="dxa"/>
              <w:left w:w="150" w:type="dxa"/>
              <w:bottom w:w="150" w:type="dxa"/>
              <w:right w:w="150" w:type="dxa"/>
            </w:tcMar>
            <w:vAlign w:val="center"/>
            <w:hideMark/>
          </w:tcPr>
          <w:p w14:paraId="63BBF4EB"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3CAFC791"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3E87EA9B" w14:textId="77777777" w:rsidR="00186D9F" w:rsidRPr="00231086" w:rsidRDefault="00186D9F" w:rsidP="00305D90">
            <w:pPr>
              <w:rPr>
                <w:rFonts w:cs="Arial"/>
                <w:sz w:val="16"/>
                <w:szCs w:val="16"/>
              </w:rPr>
            </w:pPr>
          </w:p>
        </w:tc>
        <w:tc>
          <w:tcPr>
            <w:tcW w:w="66" w:type="dxa"/>
            <w:shd w:val="clear" w:color="auto" w:fill="FFFFFF"/>
            <w:vAlign w:val="center"/>
            <w:hideMark/>
          </w:tcPr>
          <w:p w14:paraId="7F40097B" w14:textId="77777777" w:rsidR="00186D9F" w:rsidRPr="00231086" w:rsidRDefault="00186D9F" w:rsidP="00305D90">
            <w:pPr>
              <w:rPr>
                <w:rFonts w:cs="Arial"/>
                <w:sz w:val="16"/>
                <w:szCs w:val="16"/>
              </w:rPr>
            </w:pPr>
          </w:p>
        </w:tc>
      </w:tr>
      <w:tr w:rsidR="00186D9F" w:rsidRPr="00231086" w14:paraId="3FAF47F2" w14:textId="77777777" w:rsidTr="00493DBE">
        <w:tc>
          <w:tcPr>
            <w:tcW w:w="10890" w:type="dxa"/>
            <w:gridSpan w:val="10"/>
            <w:shd w:val="clear" w:color="auto" w:fill="FFFFFF"/>
            <w:tcMar>
              <w:top w:w="150" w:type="dxa"/>
              <w:left w:w="150" w:type="dxa"/>
              <w:bottom w:w="150" w:type="dxa"/>
              <w:right w:w="150" w:type="dxa"/>
            </w:tcMar>
            <w:vAlign w:val="center"/>
            <w:hideMark/>
          </w:tcPr>
          <w:p w14:paraId="075E1744" w14:textId="77777777" w:rsidR="00186D9F" w:rsidRPr="00231086" w:rsidRDefault="00B3558E" w:rsidP="00305D90">
            <w:pPr>
              <w:rPr>
                <w:rFonts w:cs="Arial"/>
                <w:color w:val="333333"/>
                <w:sz w:val="16"/>
                <w:szCs w:val="16"/>
              </w:rPr>
            </w:pPr>
            <w:r>
              <w:rPr>
                <w:rFonts w:cs="Arial"/>
                <w:color w:val="333333"/>
                <w:sz w:val="16"/>
                <w:szCs w:val="16"/>
              </w:rPr>
              <w:pict w14:anchorId="24D0B75A">
                <v:rect id="_x0000_i1029" style="width:0;height:1.5pt" o:hralign="center" o:hrstd="t" o:hr="t" fillcolor="gray" stroked="f"/>
              </w:pict>
            </w:r>
          </w:p>
        </w:tc>
      </w:tr>
      <w:tr w:rsidR="00186D9F" w:rsidRPr="00231086" w14:paraId="522D4ED3" w14:textId="77777777" w:rsidTr="00493DBE">
        <w:tc>
          <w:tcPr>
            <w:tcW w:w="3595" w:type="dxa"/>
            <w:gridSpan w:val="2"/>
            <w:shd w:val="clear" w:color="auto" w:fill="FFFFFF"/>
            <w:tcMar>
              <w:top w:w="150" w:type="dxa"/>
              <w:left w:w="150" w:type="dxa"/>
              <w:bottom w:w="150" w:type="dxa"/>
              <w:right w:w="150" w:type="dxa"/>
            </w:tcMar>
            <w:hideMark/>
          </w:tcPr>
          <w:p w14:paraId="4267EA40" w14:textId="77777777" w:rsidR="00186D9F" w:rsidRPr="00231086" w:rsidRDefault="00186D9F" w:rsidP="00305D90">
            <w:pPr>
              <w:rPr>
                <w:rFonts w:cs="Arial"/>
                <w:color w:val="333333"/>
                <w:sz w:val="16"/>
                <w:szCs w:val="16"/>
              </w:rPr>
            </w:pPr>
            <w:r w:rsidRPr="00231086">
              <w:rPr>
                <w:rFonts w:cs="Arial"/>
                <w:color w:val="333333"/>
                <w:sz w:val="16"/>
                <w:szCs w:val="16"/>
              </w:rPr>
              <w:t>6. Problem solving: developing appropriate patient management plans based on clinical information.</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792833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84A1E1B" wp14:editId="7E71EF4F">
                  <wp:extent cx="106680" cy="106680"/>
                  <wp:effectExtent l="0" t="0" r="7620" b="762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AC00F39"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514D36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3F6B36A" wp14:editId="5A4DE450">
                  <wp:extent cx="106680" cy="106680"/>
                  <wp:effectExtent l="0" t="0" r="7620" b="762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AFFCEA5"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2A765E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93CC62C" wp14:editId="2B8B8284">
                  <wp:extent cx="106680" cy="106680"/>
                  <wp:effectExtent l="0" t="0" r="7620" b="7620"/>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AFC760D"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249C09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21AD799" wp14:editId="7ACDD3A8">
                  <wp:extent cx="106680" cy="106680"/>
                  <wp:effectExtent l="0" t="0" r="7620" b="7620"/>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26E58F8"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E57DC2A"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53DD462" wp14:editId="70099348">
                  <wp:extent cx="106680" cy="106680"/>
                  <wp:effectExtent l="0" t="0" r="7620" b="7620"/>
                  <wp:docPr id="1290"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BA60854"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B9A6CE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A642FA3" wp14:editId="30844B12">
                  <wp:extent cx="106680" cy="106680"/>
                  <wp:effectExtent l="0" t="0" r="7620" b="7620"/>
                  <wp:docPr id="1289" name="Pictur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E50095E"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3F84513C" w14:textId="77777777" w:rsidR="00186D9F" w:rsidRPr="00231086" w:rsidRDefault="00186D9F" w:rsidP="00305D90">
            <w:pPr>
              <w:rPr>
                <w:rFonts w:cs="Arial"/>
                <w:sz w:val="16"/>
                <w:szCs w:val="16"/>
              </w:rPr>
            </w:pPr>
          </w:p>
        </w:tc>
      </w:tr>
      <w:tr w:rsidR="00186D9F" w:rsidRPr="00231086" w14:paraId="2FC9BF2F" w14:textId="77777777" w:rsidTr="00493DBE">
        <w:tc>
          <w:tcPr>
            <w:tcW w:w="3595" w:type="dxa"/>
            <w:gridSpan w:val="2"/>
            <w:shd w:val="clear" w:color="auto" w:fill="FFFFFF"/>
            <w:tcMar>
              <w:top w:w="150" w:type="dxa"/>
              <w:left w:w="150" w:type="dxa"/>
              <w:bottom w:w="150" w:type="dxa"/>
              <w:right w:w="150" w:type="dxa"/>
            </w:tcMar>
            <w:vAlign w:val="center"/>
            <w:hideMark/>
          </w:tcPr>
          <w:p w14:paraId="2F35E14D"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411108FC"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4592865C" w14:textId="77777777" w:rsidR="00186D9F" w:rsidRPr="00231086" w:rsidRDefault="00186D9F" w:rsidP="00305D90">
            <w:pPr>
              <w:rPr>
                <w:rFonts w:cs="Arial"/>
                <w:sz w:val="16"/>
                <w:szCs w:val="16"/>
              </w:rPr>
            </w:pPr>
          </w:p>
        </w:tc>
        <w:tc>
          <w:tcPr>
            <w:tcW w:w="66" w:type="dxa"/>
            <w:shd w:val="clear" w:color="auto" w:fill="FFFFFF"/>
            <w:vAlign w:val="center"/>
            <w:hideMark/>
          </w:tcPr>
          <w:p w14:paraId="213956F5" w14:textId="77777777" w:rsidR="00186D9F" w:rsidRPr="00231086" w:rsidRDefault="00186D9F" w:rsidP="00305D90">
            <w:pPr>
              <w:rPr>
                <w:rFonts w:cs="Arial"/>
                <w:sz w:val="16"/>
                <w:szCs w:val="16"/>
              </w:rPr>
            </w:pPr>
          </w:p>
        </w:tc>
      </w:tr>
      <w:tr w:rsidR="00186D9F" w:rsidRPr="00231086" w14:paraId="5CA8F951" w14:textId="77777777" w:rsidTr="00493DBE">
        <w:tc>
          <w:tcPr>
            <w:tcW w:w="10890" w:type="dxa"/>
            <w:gridSpan w:val="10"/>
            <w:shd w:val="clear" w:color="auto" w:fill="FFFFFF"/>
            <w:tcMar>
              <w:top w:w="150" w:type="dxa"/>
              <w:left w:w="150" w:type="dxa"/>
              <w:bottom w:w="150" w:type="dxa"/>
              <w:right w:w="150" w:type="dxa"/>
            </w:tcMar>
            <w:vAlign w:val="center"/>
            <w:hideMark/>
          </w:tcPr>
          <w:p w14:paraId="69B8412B" w14:textId="77777777" w:rsidR="00186D9F" w:rsidRPr="00231086" w:rsidRDefault="00B3558E" w:rsidP="00305D90">
            <w:pPr>
              <w:rPr>
                <w:rFonts w:cs="Arial"/>
                <w:color w:val="333333"/>
                <w:sz w:val="16"/>
                <w:szCs w:val="16"/>
              </w:rPr>
            </w:pPr>
            <w:r>
              <w:rPr>
                <w:rFonts w:cs="Arial"/>
                <w:color w:val="333333"/>
                <w:sz w:val="16"/>
                <w:szCs w:val="16"/>
              </w:rPr>
              <w:pict w14:anchorId="7616BCA0">
                <v:rect id="_x0000_i1030" style="width:0;height:1.5pt" o:hralign="center" o:hrstd="t" o:hr="t" fillcolor="gray" stroked="f"/>
              </w:pict>
            </w:r>
          </w:p>
        </w:tc>
      </w:tr>
      <w:tr w:rsidR="00186D9F" w:rsidRPr="00231086" w14:paraId="5131906D" w14:textId="77777777" w:rsidTr="00493DBE">
        <w:tc>
          <w:tcPr>
            <w:tcW w:w="3595" w:type="dxa"/>
            <w:gridSpan w:val="2"/>
            <w:shd w:val="clear" w:color="auto" w:fill="FFFFFF"/>
            <w:tcMar>
              <w:top w:w="150" w:type="dxa"/>
              <w:left w:w="150" w:type="dxa"/>
              <w:bottom w:w="150" w:type="dxa"/>
              <w:right w:w="150" w:type="dxa"/>
            </w:tcMar>
            <w:hideMark/>
          </w:tcPr>
          <w:p w14:paraId="59718B71" w14:textId="77777777" w:rsidR="00186D9F" w:rsidRPr="00231086" w:rsidRDefault="00186D9F" w:rsidP="00305D90">
            <w:pPr>
              <w:rPr>
                <w:rFonts w:cs="Arial"/>
                <w:color w:val="333333"/>
                <w:sz w:val="16"/>
                <w:szCs w:val="16"/>
              </w:rPr>
            </w:pPr>
            <w:r w:rsidRPr="00231086">
              <w:rPr>
                <w:rFonts w:cs="Arial"/>
                <w:color w:val="333333"/>
                <w:sz w:val="16"/>
                <w:szCs w:val="16"/>
              </w:rPr>
              <w:t>7. Clinical judgement: appropriately recognizes, assesses &amp; communicates problems &amp; complications.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3FF40E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E40B69F" wp14:editId="73AADDBB">
                  <wp:extent cx="106680" cy="106680"/>
                  <wp:effectExtent l="0" t="0" r="7620" b="7620"/>
                  <wp:docPr id="1288"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26A7388"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8DEDB2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D094551" wp14:editId="67B53454">
                  <wp:extent cx="106680" cy="106680"/>
                  <wp:effectExtent l="0" t="0" r="7620" b="7620"/>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8898011"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E02E869"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DA556C1" wp14:editId="3AFDF498">
                  <wp:extent cx="106680" cy="106680"/>
                  <wp:effectExtent l="0" t="0" r="7620" b="762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09AF4FD"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3B5568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B9D33D3" wp14:editId="18D9FFDE">
                  <wp:extent cx="106680" cy="106680"/>
                  <wp:effectExtent l="0" t="0" r="7620" b="7620"/>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EC4E02B"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1D89FC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E39B5CC" wp14:editId="07003E43">
                  <wp:extent cx="106680" cy="106680"/>
                  <wp:effectExtent l="0" t="0" r="7620" b="7620"/>
                  <wp:docPr id="1284" name="Picture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E7633B6"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7AAC39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F613A3A" wp14:editId="40038B27">
                  <wp:extent cx="106680" cy="106680"/>
                  <wp:effectExtent l="0" t="0" r="7620" b="7620"/>
                  <wp:docPr id="1283" name="Pictur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D1DFC46"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0263FEC6" w14:textId="77777777" w:rsidR="00186D9F" w:rsidRPr="00231086" w:rsidRDefault="00186D9F" w:rsidP="00305D90">
            <w:pPr>
              <w:rPr>
                <w:rFonts w:cs="Arial"/>
                <w:sz w:val="16"/>
                <w:szCs w:val="16"/>
              </w:rPr>
            </w:pPr>
          </w:p>
        </w:tc>
      </w:tr>
      <w:tr w:rsidR="00186D9F" w:rsidRPr="00231086" w14:paraId="172576BC" w14:textId="77777777" w:rsidTr="00493DBE">
        <w:tc>
          <w:tcPr>
            <w:tcW w:w="3595" w:type="dxa"/>
            <w:gridSpan w:val="2"/>
            <w:shd w:val="clear" w:color="auto" w:fill="FFFFFF"/>
            <w:tcMar>
              <w:top w:w="150" w:type="dxa"/>
              <w:left w:w="150" w:type="dxa"/>
              <w:bottom w:w="150" w:type="dxa"/>
              <w:right w:w="150" w:type="dxa"/>
            </w:tcMar>
            <w:vAlign w:val="center"/>
            <w:hideMark/>
          </w:tcPr>
          <w:p w14:paraId="757E7CAA"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10817927"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52117627" w14:textId="77777777" w:rsidR="00186D9F" w:rsidRPr="00231086" w:rsidRDefault="00186D9F" w:rsidP="00305D90">
            <w:pPr>
              <w:rPr>
                <w:rFonts w:cs="Arial"/>
                <w:sz w:val="16"/>
                <w:szCs w:val="16"/>
              </w:rPr>
            </w:pPr>
          </w:p>
        </w:tc>
        <w:tc>
          <w:tcPr>
            <w:tcW w:w="66" w:type="dxa"/>
            <w:shd w:val="clear" w:color="auto" w:fill="FFFFFF"/>
            <w:vAlign w:val="center"/>
            <w:hideMark/>
          </w:tcPr>
          <w:p w14:paraId="02EE9DB9" w14:textId="77777777" w:rsidR="00186D9F" w:rsidRPr="00231086" w:rsidRDefault="00186D9F" w:rsidP="00305D90">
            <w:pPr>
              <w:rPr>
                <w:rFonts w:cs="Arial"/>
                <w:sz w:val="16"/>
                <w:szCs w:val="16"/>
              </w:rPr>
            </w:pPr>
          </w:p>
        </w:tc>
      </w:tr>
      <w:tr w:rsidR="00186D9F" w:rsidRPr="00231086" w14:paraId="6A8B07BF" w14:textId="77777777" w:rsidTr="00493DBE">
        <w:tc>
          <w:tcPr>
            <w:tcW w:w="10890" w:type="dxa"/>
            <w:gridSpan w:val="10"/>
            <w:shd w:val="clear" w:color="auto" w:fill="FFFFFF"/>
            <w:tcMar>
              <w:top w:w="150" w:type="dxa"/>
              <w:left w:w="150" w:type="dxa"/>
              <w:bottom w:w="150" w:type="dxa"/>
              <w:right w:w="150" w:type="dxa"/>
            </w:tcMar>
            <w:vAlign w:val="center"/>
            <w:hideMark/>
          </w:tcPr>
          <w:p w14:paraId="1348CA71" w14:textId="77777777" w:rsidR="00186D9F" w:rsidRPr="00231086" w:rsidRDefault="00B3558E" w:rsidP="00305D90">
            <w:pPr>
              <w:rPr>
                <w:rFonts w:cs="Arial"/>
                <w:color w:val="333333"/>
                <w:sz w:val="16"/>
                <w:szCs w:val="16"/>
              </w:rPr>
            </w:pPr>
            <w:r>
              <w:rPr>
                <w:rFonts w:cs="Arial"/>
                <w:color w:val="333333"/>
                <w:sz w:val="16"/>
                <w:szCs w:val="16"/>
              </w:rPr>
              <w:pict w14:anchorId="614F4A86">
                <v:rect id="_x0000_i1031" style="width:0;height:1.5pt" o:hralign="center" o:hrstd="t" o:hr="t" fillcolor="gray" stroked="f"/>
              </w:pict>
            </w:r>
          </w:p>
        </w:tc>
      </w:tr>
      <w:tr w:rsidR="00186D9F" w:rsidRPr="00231086" w14:paraId="7A7D88CB" w14:textId="77777777" w:rsidTr="00493DBE">
        <w:tc>
          <w:tcPr>
            <w:tcW w:w="3595" w:type="dxa"/>
            <w:gridSpan w:val="2"/>
            <w:shd w:val="clear" w:color="auto" w:fill="FFFFFF"/>
            <w:tcMar>
              <w:top w:w="150" w:type="dxa"/>
              <w:left w:w="150" w:type="dxa"/>
              <w:bottom w:w="150" w:type="dxa"/>
              <w:right w:w="150" w:type="dxa"/>
            </w:tcMar>
            <w:hideMark/>
          </w:tcPr>
          <w:p w14:paraId="72B51B27" w14:textId="77777777" w:rsidR="00186D9F" w:rsidRPr="00231086" w:rsidRDefault="00186D9F" w:rsidP="00305D90">
            <w:pPr>
              <w:rPr>
                <w:rFonts w:cs="Arial"/>
                <w:color w:val="333333"/>
                <w:sz w:val="16"/>
                <w:szCs w:val="16"/>
              </w:rPr>
            </w:pPr>
            <w:r w:rsidRPr="00231086">
              <w:rPr>
                <w:rFonts w:cs="Arial"/>
                <w:color w:val="333333"/>
                <w:sz w:val="16"/>
                <w:szCs w:val="16"/>
              </w:rPr>
              <w:lastRenderedPageBreak/>
              <w:t>8. Management of hospital responsibilities: chart completion, dictations, running service efficiently &amp; effectively.</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8DF8F2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2FE26F7" wp14:editId="4B29BCBA">
                  <wp:extent cx="106680" cy="106680"/>
                  <wp:effectExtent l="0" t="0" r="7620" b="762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38442F5"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4097EC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B3A1419" wp14:editId="1E21C579">
                  <wp:extent cx="106680" cy="106680"/>
                  <wp:effectExtent l="0" t="0" r="7620" b="7620"/>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B5186F7"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1B3701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0A163E3" wp14:editId="1A81C665">
                  <wp:extent cx="106680" cy="106680"/>
                  <wp:effectExtent l="0" t="0" r="7620" b="762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BDF412C"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ED41EA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FA4DCBD" wp14:editId="72B54CDF">
                  <wp:extent cx="106680" cy="106680"/>
                  <wp:effectExtent l="0" t="0" r="7620" b="762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AA80B2F"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BC1FE3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052FDED" wp14:editId="7AE42AC3">
                  <wp:extent cx="106680" cy="106680"/>
                  <wp:effectExtent l="0" t="0" r="7620" b="7620"/>
                  <wp:docPr id="1278" name="Pictur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C424C49"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6757139"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E49677D" wp14:editId="0113E893">
                  <wp:extent cx="106680" cy="106680"/>
                  <wp:effectExtent l="0" t="0" r="7620" b="7620"/>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2857658"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7519D140" w14:textId="77777777" w:rsidR="00186D9F" w:rsidRPr="00231086" w:rsidRDefault="00186D9F" w:rsidP="00305D90">
            <w:pPr>
              <w:rPr>
                <w:rFonts w:cs="Arial"/>
                <w:sz w:val="16"/>
                <w:szCs w:val="16"/>
              </w:rPr>
            </w:pPr>
          </w:p>
        </w:tc>
      </w:tr>
      <w:tr w:rsidR="00186D9F" w:rsidRPr="00231086" w14:paraId="5CC5148A" w14:textId="77777777" w:rsidTr="00493DBE">
        <w:tc>
          <w:tcPr>
            <w:tcW w:w="3595" w:type="dxa"/>
            <w:gridSpan w:val="2"/>
            <w:shd w:val="clear" w:color="auto" w:fill="FFFFFF"/>
            <w:tcMar>
              <w:top w:w="150" w:type="dxa"/>
              <w:left w:w="150" w:type="dxa"/>
              <w:bottom w:w="150" w:type="dxa"/>
              <w:right w:w="150" w:type="dxa"/>
            </w:tcMar>
            <w:vAlign w:val="center"/>
            <w:hideMark/>
          </w:tcPr>
          <w:p w14:paraId="3CF5E063"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3FAE0D8E"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134AE764" w14:textId="77777777" w:rsidR="00186D9F" w:rsidRPr="00231086" w:rsidRDefault="00186D9F" w:rsidP="00305D90">
            <w:pPr>
              <w:rPr>
                <w:rFonts w:cs="Arial"/>
                <w:sz w:val="16"/>
                <w:szCs w:val="16"/>
              </w:rPr>
            </w:pPr>
          </w:p>
        </w:tc>
        <w:tc>
          <w:tcPr>
            <w:tcW w:w="66" w:type="dxa"/>
            <w:shd w:val="clear" w:color="auto" w:fill="FFFFFF"/>
            <w:vAlign w:val="center"/>
            <w:hideMark/>
          </w:tcPr>
          <w:p w14:paraId="3B9BA2E6" w14:textId="77777777" w:rsidR="00186D9F" w:rsidRPr="00231086" w:rsidRDefault="00186D9F" w:rsidP="00305D90">
            <w:pPr>
              <w:rPr>
                <w:rFonts w:cs="Arial"/>
                <w:sz w:val="16"/>
                <w:szCs w:val="16"/>
              </w:rPr>
            </w:pPr>
          </w:p>
        </w:tc>
      </w:tr>
      <w:tr w:rsidR="00186D9F" w:rsidRPr="00231086" w14:paraId="35240786" w14:textId="77777777" w:rsidTr="00493DBE">
        <w:tc>
          <w:tcPr>
            <w:tcW w:w="10890" w:type="dxa"/>
            <w:gridSpan w:val="10"/>
            <w:shd w:val="clear" w:color="auto" w:fill="FFFFFF"/>
            <w:tcMar>
              <w:top w:w="150" w:type="dxa"/>
              <w:left w:w="150" w:type="dxa"/>
              <w:bottom w:w="150" w:type="dxa"/>
              <w:right w:w="150" w:type="dxa"/>
            </w:tcMar>
            <w:vAlign w:val="center"/>
            <w:hideMark/>
          </w:tcPr>
          <w:p w14:paraId="0FB1DAD0" w14:textId="77777777" w:rsidR="00186D9F" w:rsidRPr="00231086" w:rsidRDefault="00B3558E" w:rsidP="00305D90">
            <w:pPr>
              <w:rPr>
                <w:rFonts w:cs="Arial"/>
                <w:color w:val="333333"/>
                <w:sz w:val="16"/>
                <w:szCs w:val="16"/>
              </w:rPr>
            </w:pPr>
            <w:r>
              <w:rPr>
                <w:rFonts w:cs="Arial"/>
                <w:color w:val="333333"/>
                <w:sz w:val="16"/>
                <w:szCs w:val="16"/>
              </w:rPr>
              <w:pict w14:anchorId="39EACF05">
                <v:rect id="_x0000_i1032" style="width:0;height:1.5pt" o:hralign="center" o:hrstd="t" o:hr="t" fillcolor="gray" stroked="f"/>
              </w:pict>
            </w:r>
          </w:p>
        </w:tc>
      </w:tr>
      <w:tr w:rsidR="00186D9F" w:rsidRPr="00231086" w14:paraId="6341C79C" w14:textId="77777777" w:rsidTr="00493DBE">
        <w:tc>
          <w:tcPr>
            <w:tcW w:w="10890" w:type="dxa"/>
            <w:gridSpan w:val="10"/>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14:paraId="42416EBB" w14:textId="77777777" w:rsidR="00186D9F" w:rsidRPr="00231086" w:rsidRDefault="00186D9F" w:rsidP="00305D90">
            <w:pPr>
              <w:rPr>
                <w:rFonts w:cs="Arial"/>
                <w:color w:val="333333"/>
                <w:sz w:val="16"/>
                <w:szCs w:val="16"/>
              </w:rPr>
            </w:pPr>
            <w:r w:rsidRPr="00231086">
              <w:rPr>
                <w:rFonts w:cs="Arial"/>
                <w:b/>
                <w:bCs/>
                <w:color w:val="333333"/>
                <w:sz w:val="16"/>
                <w:szCs w:val="16"/>
              </w:rPr>
              <w:t>Interpersonal &amp; Communication Skills</w:t>
            </w:r>
          </w:p>
        </w:tc>
      </w:tr>
      <w:tr w:rsidR="00186D9F" w:rsidRPr="00231086" w14:paraId="6039A0C7" w14:textId="77777777" w:rsidTr="00493DBE">
        <w:tc>
          <w:tcPr>
            <w:tcW w:w="3595" w:type="dxa"/>
            <w:gridSpan w:val="2"/>
            <w:shd w:val="clear" w:color="auto" w:fill="FFFFFF"/>
            <w:tcMar>
              <w:top w:w="150" w:type="dxa"/>
              <w:left w:w="150" w:type="dxa"/>
              <w:bottom w:w="150" w:type="dxa"/>
              <w:right w:w="150" w:type="dxa"/>
            </w:tcMar>
            <w:vAlign w:val="center"/>
            <w:hideMark/>
          </w:tcPr>
          <w:p w14:paraId="6D93970B" w14:textId="77777777" w:rsidR="00186D9F" w:rsidRPr="00231086" w:rsidRDefault="00186D9F" w:rsidP="00305D90">
            <w:pPr>
              <w:rPr>
                <w:rFonts w:cs="Arial"/>
                <w:color w:val="333333"/>
                <w:sz w:val="16"/>
                <w:szCs w:val="16"/>
              </w:rPr>
            </w:pPr>
          </w:p>
        </w:tc>
        <w:tc>
          <w:tcPr>
            <w:tcW w:w="1101"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2166600" w14:textId="77777777" w:rsidR="00186D9F" w:rsidRPr="00231086" w:rsidRDefault="00186D9F" w:rsidP="00305D90">
            <w:pPr>
              <w:rPr>
                <w:rFonts w:cs="Arial"/>
                <w:color w:val="333333"/>
                <w:sz w:val="16"/>
                <w:szCs w:val="16"/>
              </w:rPr>
            </w:pPr>
            <w:r w:rsidRPr="00231086">
              <w:rPr>
                <w:rFonts w:cs="Arial"/>
                <w:color w:val="333333"/>
                <w:sz w:val="16"/>
                <w:szCs w:val="16"/>
              </w:rPr>
              <w:t>1</w:t>
            </w:r>
          </w:p>
        </w:tc>
        <w:tc>
          <w:tcPr>
            <w:tcW w:w="1310"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4053E225" w14:textId="77777777" w:rsidR="00186D9F" w:rsidRPr="00231086" w:rsidRDefault="00186D9F" w:rsidP="00305D90">
            <w:pPr>
              <w:rPr>
                <w:rFonts w:cs="Arial"/>
                <w:color w:val="333333"/>
                <w:sz w:val="16"/>
                <w:szCs w:val="16"/>
              </w:rPr>
            </w:pPr>
            <w:r w:rsidRPr="00231086">
              <w:rPr>
                <w:rFonts w:cs="Arial"/>
                <w:color w:val="333333"/>
                <w:sz w:val="16"/>
                <w:szCs w:val="16"/>
              </w:rPr>
              <w:t>2</w:t>
            </w:r>
          </w:p>
        </w:tc>
        <w:tc>
          <w:tcPr>
            <w:tcW w:w="1243" w:type="dxa"/>
            <w:gridSpan w:val="2"/>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6D177E9B" w14:textId="77777777" w:rsidR="00186D9F" w:rsidRPr="00231086" w:rsidRDefault="00186D9F" w:rsidP="00305D90">
            <w:pPr>
              <w:rPr>
                <w:rFonts w:cs="Arial"/>
                <w:color w:val="333333"/>
                <w:sz w:val="16"/>
                <w:szCs w:val="16"/>
              </w:rPr>
            </w:pPr>
            <w:r w:rsidRPr="00231086">
              <w:rPr>
                <w:rFonts w:cs="Arial"/>
                <w:color w:val="333333"/>
                <w:sz w:val="16"/>
                <w:szCs w:val="16"/>
              </w:rPr>
              <w:t>3</w:t>
            </w:r>
          </w:p>
        </w:tc>
        <w:tc>
          <w:tcPr>
            <w:tcW w:w="1204"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3960DFFE" w14:textId="77777777" w:rsidR="00186D9F" w:rsidRPr="00231086" w:rsidRDefault="00186D9F" w:rsidP="00305D90">
            <w:pPr>
              <w:rPr>
                <w:rFonts w:cs="Arial"/>
                <w:color w:val="333333"/>
                <w:sz w:val="16"/>
                <w:szCs w:val="16"/>
              </w:rPr>
            </w:pPr>
            <w:r w:rsidRPr="00231086">
              <w:rPr>
                <w:rFonts w:cs="Arial"/>
                <w:color w:val="333333"/>
                <w:sz w:val="16"/>
                <w:szCs w:val="16"/>
              </w:rPr>
              <w:t>4</w:t>
            </w:r>
          </w:p>
        </w:tc>
        <w:tc>
          <w:tcPr>
            <w:tcW w:w="1448"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47DEB77" w14:textId="77777777" w:rsidR="00186D9F" w:rsidRPr="00231086" w:rsidRDefault="00186D9F" w:rsidP="00305D90">
            <w:pPr>
              <w:rPr>
                <w:rFonts w:cs="Arial"/>
                <w:color w:val="333333"/>
                <w:sz w:val="16"/>
                <w:szCs w:val="16"/>
              </w:rPr>
            </w:pPr>
            <w:r w:rsidRPr="00231086">
              <w:rPr>
                <w:rFonts w:cs="Arial"/>
                <w:color w:val="333333"/>
                <w:sz w:val="16"/>
                <w:szCs w:val="16"/>
              </w:rPr>
              <w:t>5</w:t>
            </w:r>
          </w:p>
        </w:tc>
        <w:tc>
          <w:tcPr>
            <w:tcW w:w="923"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7DBF060C" w14:textId="77777777" w:rsidR="00186D9F" w:rsidRPr="00231086" w:rsidRDefault="00186D9F" w:rsidP="00305D90">
            <w:pPr>
              <w:rPr>
                <w:rFonts w:cs="Arial"/>
                <w:color w:val="333333"/>
                <w:sz w:val="16"/>
                <w:szCs w:val="16"/>
              </w:rPr>
            </w:pPr>
            <w:r w:rsidRPr="00231086">
              <w:rPr>
                <w:rFonts w:cs="Arial"/>
                <w:color w:val="333333"/>
                <w:sz w:val="16"/>
                <w:szCs w:val="16"/>
              </w:rPr>
              <w:t>N/A</w:t>
            </w:r>
          </w:p>
        </w:tc>
        <w:tc>
          <w:tcPr>
            <w:tcW w:w="66" w:type="dxa"/>
            <w:shd w:val="clear" w:color="auto" w:fill="FFFFFF"/>
            <w:vAlign w:val="center"/>
            <w:hideMark/>
          </w:tcPr>
          <w:p w14:paraId="2458080D" w14:textId="77777777" w:rsidR="00186D9F" w:rsidRPr="00231086" w:rsidRDefault="00186D9F" w:rsidP="00305D90">
            <w:pPr>
              <w:rPr>
                <w:rFonts w:cs="Arial"/>
                <w:sz w:val="16"/>
                <w:szCs w:val="16"/>
              </w:rPr>
            </w:pPr>
          </w:p>
        </w:tc>
      </w:tr>
      <w:tr w:rsidR="00186D9F" w:rsidRPr="00231086" w14:paraId="3AB0FA59" w14:textId="77777777" w:rsidTr="00493DBE">
        <w:tc>
          <w:tcPr>
            <w:tcW w:w="3595" w:type="dxa"/>
            <w:gridSpan w:val="2"/>
            <w:shd w:val="clear" w:color="auto" w:fill="FFFFFF"/>
            <w:tcMar>
              <w:top w:w="150" w:type="dxa"/>
              <w:left w:w="150" w:type="dxa"/>
              <w:bottom w:w="150" w:type="dxa"/>
              <w:right w:w="150" w:type="dxa"/>
            </w:tcMar>
            <w:hideMark/>
          </w:tcPr>
          <w:p w14:paraId="1DD9EC21" w14:textId="77777777" w:rsidR="00186D9F" w:rsidRPr="00231086" w:rsidRDefault="00186D9F" w:rsidP="00305D90">
            <w:pPr>
              <w:rPr>
                <w:rFonts w:cs="Arial"/>
                <w:color w:val="333333"/>
                <w:sz w:val="16"/>
                <w:szCs w:val="16"/>
              </w:rPr>
            </w:pPr>
            <w:r w:rsidRPr="00231086">
              <w:rPr>
                <w:rFonts w:cs="Arial"/>
                <w:color w:val="333333"/>
                <w:sz w:val="16"/>
                <w:szCs w:val="16"/>
              </w:rPr>
              <w:t>9. Interacts effectively with other members of the health care team.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C446ECD"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3CE11C9" wp14:editId="438D49AD">
                  <wp:extent cx="106680" cy="106680"/>
                  <wp:effectExtent l="0" t="0" r="7620" b="7620"/>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85B8CE1"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B388ED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E504864" wp14:editId="08F5F64E">
                  <wp:extent cx="106680" cy="106680"/>
                  <wp:effectExtent l="0" t="0" r="7620" b="7620"/>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3CCDF17"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597617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EF6B6DF" wp14:editId="39D26D1E">
                  <wp:extent cx="106680" cy="106680"/>
                  <wp:effectExtent l="0" t="0" r="7620" b="7620"/>
                  <wp:docPr id="1274" name="Pictur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B83635A"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A87725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8B0E526" wp14:editId="1553C710">
                  <wp:extent cx="106680" cy="106680"/>
                  <wp:effectExtent l="0" t="0" r="7620" b="7620"/>
                  <wp:docPr id="1273" name="Picture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939B318"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5986A8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A0865A3" wp14:editId="3F2FFA3A">
                  <wp:extent cx="106680" cy="106680"/>
                  <wp:effectExtent l="0" t="0" r="7620" b="7620"/>
                  <wp:docPr id="1272" name="Pictur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33A6E9D"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3B26D2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E9F5F02" wp14:editId="330CA4B2">
                  <wp:extent cx="106680" cy="106680"/>
                  <wp:effectExtent l="0" t="0" r="7620" b="7620"/>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F115AA2"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57CEFC46" w14:textId="77777777" w:rsidR="00186D9F" w:rsidRPr="00231086" w:rsidRDefault="00186D9F" w:rsidP="00305D90">
            <w:pPr>
              <w:rPr>
                <w:rFonts w:cs="Arial"/>
                <w:sz w:val="16"/>
                <w:szCs w:val="16"/>
              </w:rPr>
            </w:pPr>
          </w:p>
        </w:tc>
      </w:tr>
      <w:tr w:rsidR="00186D9F" w:rsidRPr="00231086" w14:paraId="32F38712" w14:textId="77777777" w:rsidTr="00493DBE">
        <w:tc>
          <w:tcPr>
            <w:tcW w:w="3595" w:type="dxa"/>
            <w:gridSpan w:val="2"/>
            <w:shd w:val="clear" w:color="auto" w:fill="FFFFFF"/>
            <w:tcMar>
              <w:top w:w="150" w:type="dxa"/>
              <w:left w:w="150" w:type="dxa"/>
              <w:bottom w:w="150" w:type="dxa"/>
              <w:right w:w="150" w:type="dxa"/>
            </w:tcMar>
            <w:vAlign w:val="center"/>
            <w:hideMark/>
          </w:tcPr>
          <w:p w14:paraId="3280F7E8"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18B35560"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32DF1267" w14:textId="77777777" w:rsidR="00186D9F" w:rsidRPr="00231086" w:rsidRDefault="00186D9F" w:rsidP="00305D90">
            <w:pPr>
              <w:rPr>
                <w:rFonts w:cs="Arial"/>
                <w:sz w:val="16"/>
                <w:szCs w:val="16"/>
              </w:rPr>
            </w:pPr>
          </w:p>
        </w:tc>
        <w:tc>
          <w:tcPr>
            <w:tcW w:w="66" w:type="dxa"/>
            <w:shd w:val="clear" w:color="auto" w:fill="FFFFFF"/>
            <w:vAlign w:val="center"/>
            <w:hideMark/>
          </w:tcPr>
          <w:p w14:paraId="32D1BAAF" w14:textId="77777777" w:rsidR="00186D9F" w:rsidRPr="00231086" w:rsidRDefault="00186D9F" w:rsidP="00305D90">
            <w:pPr>
              <w:rPr>
                <w:rFonts w:cs="Arial"/>
                <w:sz w:val="16"/>
                <w:szCs w:val="16"/>
              </w:rPr>
            </w:pPr>
          </w:p>
        </w:tc>
      </w:tr>
      <w:tr w:rsidR="00186D9F" w:rsidRPr="00231086" w14:paraId="3EF12962" w14:textId="77777777" w:rsidTr="00493DBE">
        <w:tc>
          <w:tcPr>
            <w:tcW w:w="10890" w:type="dxa"/>
            <w:gridSpan w:val="10"/>
            <w:shd w:val="clear" w:color="auto" w:fill="FFFFFF"/>
            <w:tcMar>
              <w:top w:w="150" w:type="dxa"/>
              <w:left w:w="150" w:type="dxa"/>
              <w:bottom w:w="150" w:type="dxa"/>
              <w:right w:w="150" w:type="dxa"/>
            </w:tcMar>
            <w:vAlign w:val="center"/>
            <w:hideMark/>
          </w:tcPr>
          <w:p w14:paraId="4391798F" w14:textId="77777777" w:rsidR="00186D9F" w:rsidRPr="00231086" w:rsidRDefault="00B3558E" w:rsidP="00305D90">
            <w:pPr>
              <w:rPr>
                <w:rFonts w:cs="Arial"/>
                <w:color w:val="333333"/>
                <w:sz w:val="16"/>
                <w:szCs w:val="16"/>
              </w:rPr>
            </w:pPr>
            <w:r>
              <w:rPr>
                <w:rFonts w:cs="Arial"/>
                <w:color w:val="333333"/>
                <w:sz w:val="16"/>
                <w:szCs w:val="16"/>
              </w:rPr>
              <w:pict w14:anchorId="0014D294">
                <v:rect id="_x0000_i1033" style="width:0;height:1.5pt" o:hralign="center" o:hrstd="t" o:hr="t" fillcolor="gray" stroked="f"/>
              </w:pict>
            </w:r>
          </w:p>
        </w:tc>
      </w:tr>
      <w:tr w:rsidR="00186D9F" w:rsidRPr="00231086" w14:paraId="5D3DAB44" w14:textId="77777777" w:rsidTr="00493DBE">
        <w:tc>
          <w:tcPr>
            <w:tcW w:w="3595" w:type="dxa"/>
            <w:gridSpan w:val="2"/>
            <w:shd w:val="clear" w:color="auto" w:fill="FFFFFF"/>
            <w:tcMar>
              <w:top w:w="150" w:type="dxa"/>
              <w:left w:w="150" w:type="dxa"/>
              <w:bottom w:w="150" w:type="dxa"/>
              <w:right w:w="150" w:type="dxa"/>
            </w:tcMar>
            <w:hideMark/>
          </w:tcPr>
          <w:p w14:paraId="44CD648D" w14:textId="77777777" w:rsidR="00186D9F" w:rsidRPr="00231086" w:rsidRDefault="00186D9F" w:rsidP="00305D90">
            <w:pPr>
              <w:rPr>
                <w:rFonts w:cs="Arial"/>
                <w:color w:val="333333"/>
                <w:sz w:val="16"/>
                <w:szCs w:val="16"/>
              </w:rPr>
            </w:pPr>
            <w:r w:rsidRPr="00231086">
              <w:rPr>
                <w:rFonts w:cs="Arial"/>
                <w:color w:val="333333"/>
                <w:sz w:val="16"/>
                <w:szCs w:val="16"/>
              </w:rPr>
              <w:t>10. Ability to discuss medical information with patient's family in a compassionate and apropriate manner (written or verbal).</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69747C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71719C2" wp14:editId="1C43D9D5">
                  <wp:extent cx="106680" cy="106680"/>
                  <wp:effectExtent l="0" t="0" r="7620" b="762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4AA1707"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C42510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2087640" wp14:editId="49AD6617">
                  <wp:extent cx="106680" cy="106680"/>
                  <wp:effectExtent l="0" t="0" r="7620" b="762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72BE33F"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9B9AFF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C326F7A" wp14:editId="55EB5D1B">
                  <wp:extent cx="106680" cy="106680"/>
                  <wp:effectExtent l="0" t="0" r="7620" b="7620"/>
                  <wp:docPr id="126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3A08CE4"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149F1D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15FC115" wp14:editId="117F082A">
                  <wp:extent cx="106680" cy="106680"/>
                  <wp:effectExtent l="0" t="0" r="7620" b="762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CCF142E"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F45EB1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168FC50" wp14:editId="43A466B9">
                  <wp:extent cx="106680" cy="106680"/>
                  <wp:effectExtent l="0" t="0" r="7620" b="762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85900E0"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9836B1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505A2FF" wp14:editId="144AD7AC">
                  <wp:extent cx="106680" cy="106680"/>
                  <wp:effectExtent l="0" t="0" r="7620" b="762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1AF2EE9"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48A78247" w14:textId="77777777" w:rsidR="00186D9F" w:rsidRPr="00231086" w:rsidRDefault="00186D9F" w:rsidP="00305D90">
            <w:pPr>
              <w:rPr>
                <w:rFonts w:cs="Arial"/>
                <w:sz w:val="16"/>
                <w:szCs w:val="16"/>
              </w:rPr>
            </w:pPr>
          </w:p>
        </w:tc>
      </w:tr>
      <w:tr w:rsidR="00186D9F" w:rsidRPr="00231086" w14:paraId="4A8CCE6B" w14:textId="77777777" w:rsidTr="00493DBE">
        <w:tc>
          <w:tcPr>
            <w:tcW w:w="3595" w:type="dxa"/>
            <w:gridSpan w:val="2"/>
            <w:shd w:val="clear" w:color="auto" w:fill="FFFFFF"/>
            <w:tcMar>
              <w:top w:w="150" w:type="dxa"/>
              <w:left w:w="150" w:type="dxa"/>
              <w:bottom w:w="150" w:type="dxa"/>
              <w:right w:w="150" w:type="dxa"/>
            </w:tcMar>
            <w:vAlign w:val="center"/>
            <w:hideMark/>
          </w:tcPr>
          <w:p w14:paraId="21E048DD"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3458151C"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322EB04F" w14:textId="77777777" w:rsidR="00186D9F" w:rsidRPr="00231086" w:rsidRDefault="00186D9F" w:rsidP="00305D90">
            <w:pPr>
              <w:rPr>
                <w:rFonts w:cs="Arial"/>
                <w:sz w:val="16"/>
                <w:szCs w:val="16"/>
              </w:rPr>
            </w:pPr>
          </w:p>
        </w:tc>
        <w:tc>
          <w:tcPr>
            <w:tcW w:w="66" w:type="dxa"/>
            <w:shd w:val="clear" w:color="auto" w:fill="FFFFFF"/>
            <w:vAlign w:val="center"/>
            <w:hideMark/>
          </w:tcPr>
          <w:p w14:paraId="442E9812" w14:textId="77777777" w:rsidR="00186D9F" w:rsidRPr="00231086" w:rsidRDefault="00186D9F" w:rsidP="00305D90">
            <w:pPr>
              <w:rPr>
                <w:rFonts w:cs="Arial"/>
                <w:sz w:val="16"/>
                <w:szCs w:val="16"/>
              </w:rPr>
            </w:pPr>
          </w:p>
        </w:tc>
      </w:tr>
      <w:tr w:rsidR="00186D9F" w:rsidRPr="00231086" w14:paraId="6D90C761" w14:textId="77777777" w:rsidTr="00493DBE">
        <w:tc>
          <w:tcPr>
            <w:tcW w:w="10890" w:type="dxa"/>
            <w:gridSpan w:val="10"/>
            <w:shd w:val="clear" w:color="auto" w:fill="FFFFFF"/>
            <w:tcMar>
              <w:top w:w="150" w:type="dxa"/>
              <w:left w:w="150" w:type="dxa"/>
              <w:bottom w:w="150" w:type="dxa"/>
              <w:right w:w="150" w:type="dxa"/>
            </w:tcMar>
            <w:vAlign w:val="center"/>
            <w:hideMark/>
          </w:tcPr>
          <w:p w14:paraId="16D7BD95" w14:textId="77777777" w:rsidR="00186D9F" w:rsidRPr="00231086" w:rsidRDefault="00B3558E" w:rsidP="00305D90">
            <w:pPr>
              <w:rPr>
                <w:rFonts w:cs="Arial"/>
                <w:color w:val="333333"/>
                <w:sz w:val="16"/>
                <w:szCs w:val="16"/>
              </w:rPr>
            </w:pPr>
            <w:r>
              <w:rPr>
                <w:rFonts w:cs="Arial"/>
                <w:color w:val="333333"/>
                <w:sz w:val="16"/>
                <w:szCs w:val="16"/>
              </w:rPr>
              <w:pict w14:anchorId="39DF307D">
                <v:rect id="_x0000_i1034" style="width:0;height:1.5pt" o:hralign="center" o:hrstd="t" o:hr="t" fillcolor="gray" stroked="f"/>
              </w:pict>
            </w:r>
          </w:p>
        </w:tc>
      </w:tr>
      <w:tr w:rsidR="00186D9F" w:rsidRPr="00231086" w14:paraId="3986F7D1" w14:textId="77777777" w:rsidTr="00493DBE">
        <w:tc>
          <w:tcPr>
            <w:tcW w:w="3595" w:type="dxa"/>
            <w:gridSpan w:val="2"/>
            <w:shd w:val="clear" w:color="auto" w:fill="FFFFFF"/>
            <w:tcMar>
              <w:top w:w="150" w:type="dxa"/>
              <w:left w:w="150" w:type="dxa"/>
              <w:bottom w:w="150" w:type="dxa"/>
              <w:right w:w="150" w:type="dxa"/>
            </w:tcMar>
            <w:hideMark/>
          </w:tcPr>
          <w:p w14:paraId="663DD4AA" w14:textId="77777777" w:rsidR="00186D9F" w:rsidRPr="00231086" w:rsidRDefault="00186D9F" w:rsidP="00305D90">
            <w:pPr>
              <w:rPr>
                <w:rFonts w:cs="Arial"/>
                <w:color w:val="333333"/>
                <w:sz w:val="16"/>
                <w:szCs w:val="16"/>
              </w:rPr>
            </w:pPr>
            <w:r w:rsidRPr="00231086">
              <w:rPr>
                <w:rFonts w:cs="Arial"/>
                <w:color w:val="333333"/>
                <w:sz w:val="16"/>
                <w:szCs w:val="16"/>
              </w:rPr>
              <w:t>11. Ability to convery "information" in an efficient, organized and concise manner.</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D14647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6409C75" wp14:editId="47BEE61B">
                  <wp:extent cx="106680" cy="106680"/>
                  <wp:effectExtent l="0" t="0" r="7620" b="762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25FC403"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EEF6E5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18E7D18" wp14:editId="5261A8AE">
                  <wp:extent cx="106680" cy="106680"/>
                  <wp:effectExtent l="0" t="0" r="7620" b="762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2691C34"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56BE90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7910670" wp14:editId="61B0B2DA">
                  <wp:extent cx="106680" cy="106680"/>
                  <wp:effectExtent l="0" t="0" r="7620" b="762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7D6BDC7"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43B632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2CA4FED" wp14:editId="3669252B">
                  <wp:extent cx="106680" cy="106680"/>
                  <wp:effectExtent l="0" t="0" r="7620" b="7620"/>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55752D7"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211D82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AC3B5F0" wp14:editId="4127B7CA">
                  <wp:extent cx="106680" cy="106680"/>
                  <wp:effectExtent l="0" t="0" r="7620" b="7620"/>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19D0B2E"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0C2CF7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BC2A71C" wp14:editId="6591B822">
                  <wp:extent cx="106680" cy="106680"/>
                  <wp:effectExtent l="0" t="0" r="7620" b="7620"/>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C9D9CFD"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659C5573" w14:textId="77777777" w:rsidR="00186D9F" w:rsidRPr="00231086" w:rsidRDefault="00186D9F" w:rsidP="00305D90">
            <w:pPr>
              <w:rPr>
                <w:rFonts w:cs="Arial"/>
                <w:sz w:val="16"/>
                <w:szCs w:val="16"/>
              </w:rPr>
            </w:pPr>
          </w:p>
        </w:tc>
      </w:tr>
      <w:tr w:rsidR="00186D9F" w:rsidRPr="00231086" w14:paraId="00327BC9" w14:textId="77777777" w:rsidTr="00493DBE">
        <w:tc>
          <w:tcPr>
            <w:tcW w:w="3595" w:type="dxa"/>
            <w:gridSpan w:val="2"/>
            <w:shd w:val="clear" w:color="auto" w:fill="FFFFFF"/>
            <w:tcMar>
              <w:top w:w="150" w:type="dxa"/>
              <w:left w:w="150" w:type="dxa"/>
              <w:bottom w:w="150" w:type="dxa"/>
              <w:right w:w="150" w:type="dxa"/>
            </w:tcMar>
            <w:vAlign w:val="center"/>
            <w:hideMark/>
          </w:tcPr>
          <w:p w14:paraId="09DDDB01"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1F27732E"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477A7FEE" w14:textId="77777777" w:rsidR="00186D9F" w:rsidRPr="00231086" w:rsidRDefault="00186D9F" w:rsidP="00305D90">
            <w:pPr>
              <w:rPr>
                <w:rFonts w:cs="Arial"/>
                <w:sz w:val="16"/>
                <w:szCs w:val="16"/>
              </w:rPr>
            </w:pPr>
          </w:p>
        </w:tc>
        <w:tc>
          <w:tcPr>
            <w:tcW w:w="66" w:type="dxa"/>
            <w:shd w:val="clear" w:color="auto" w:fill="FFFFFF"/>
            <w:vAlign w:val="center"/>
            <w:hideMark/>
          </w:tcPr>
          <w:p w14:paraId="418AAD98" w14:textId="77777777" w:rsidR="00186D9F" w:rsidRPr="00231086" w:rsidRDefault="00186D9F" w:rsidP="00305D90">
            <w:pPr>
              <w:rPr>
                <w:rFonts w:cs="Arial"/>
                <w:sz w:val="16"/>
                <w:szCs w:val="16"/>
              </w:rPr>
            </w:pPr>
          </w:p>
        </w:tc>
      </w:tr>
      <w:tr w:rsidR="00186D9F" w:rsidRPr="00231086" w14:paraId="0617F924" w14:textId="77777777" w:rsidTr="00493DBE">
        <w:tc>
          <w:tcPr>
            <w:tcW w:w="10890" w:type="dxa"/>
            <w:gridSpan w:val="10"/>
            <w:shd w:val="clear" w:color="auto" w:fill="FFFFFF"/>
            <w:tcMar>
              <w:top w:w="150" w:type="dxa"/>
              <w:left w:w="150" w:type="dxa"/>
              <w:bottom w:w="150" w:type="dxa"/>
              <w:right w:w="150" w:type="dxa"/>
            </w:tcMar>
            <w:vAlign w:val="center"/>
            <w:hideMark/>
          </w:tcPr>
          <w:p w14:paraId="2BC38026" w14:textId="77777777" w:rsidR="00186D9F" w:rsidRPr="00231086" w:rsidRDefault="00B3558E" w:rsidP="00305D90">
            <w:pPr>
              <w:rPr>
                <w:rFonts w:cs="Arial"/>
                <w:color w:val="333333"/>
                <w:sz w:val="16"/>
                <w:szCs w:val="16"/>
              </w:rPr>
            </w:pPr>
            <w:r>
              <w:rPr>
                <w:rFonts w:cs="Arial"/>
                <w:color w:val="333333"/>
                <w:sz w:val="16"/>
                <w:szCs w:val="16"/>
              </w:rPr>
              <w:pict w14:anchorId="4253F225">
                <v:rect id="_x0000_i1035" style="width:0;height:1.5pt" o:hralign="center" o:hrstd="t" o:hr="t" fillcolor="gray" stroked="f"/>
              </w:pict>
            </w:r>
          </w:p>
        </w:tc>
      </w:tr>
      <w:tr w:rsidR="00186D9F" w:rsidRPr="00231086" w14:paraId="64A13E99" w14:textId="77777777" w:rsidTr="00493DBE">
        <w:tc>
          <w:tcPr>
            <w:tcW w:w="10890" w:type="dxa"/>
            <w:gridSpan w:val="10"/>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14:paraId="60BD98F1" w14:textId="77777777" w:rsidR="00186D9F" w:rsidRPr="00231086" w:rsidRDefault="00186D9F" w:rsidP="00305D90">
            <w:pPr>
              <w:rPr>
                <w:rFonts w:cs="Arial"/>
                <w:color w:val="333333"/>
                <w:sz w:val="16"/>
                <w:szCs w:val="16"/>
              </w:rPr>
            </w:pPr>
            <w:r w:rsidRPr="00231086">
              <w:rPr>
                <w:rFonts w:cs="Arial"/>
                <w:b/>
                <w:bCs/>
                <w:color w:val="333333"/>
                <w:sz w:val="16"/>
                <w:szCs w:val="16"/>
              </w:rPr>
              <w:t>Professionalism</w:t>
            </w:r>
          </w:p>
        </w:tc>
      </w:tr>
      <w:tr w:rsidR="00186D9F" w:rsidRPr="00231086" w14:paraId="4C8CFD03" w14:textId="77777777" w:rsidTr="00493DBE">
        <w:tc>
          <w:tcPr>
            <w:tcW w:w="3595" w:type="dxa"/>
            <w:gridSpan w:val="2"/>
            <w:shd w:val="clear" w:color="auto" w:fill="FFFFFF"/>
            <w:tcMar>
              <w:top w:w="150" w:type="dxa"/>
              <w:left w:w="150" w:type="dxa"/>
              <w:bottom w:w="150" w:type="dxa"/>
              <w:right w:w="150" w:type="dxa"/>
            </w:tcMar>
            <w:vAlign w:val="center"/>
            <w:hideMark/>
          </w:tcPr>
          <w:p w14:paraId="18EB66C0" w14:textId="77777777" w:rsidR="00186D9F" w:rsidRPr="00231086" w:rsidRDefault="00186D9F" w:rsidP="00305D90">
            <w:pPr>
              <w:rPr>
                <w:rFonts w:cs="Arial"/>
                <w:color w:val="333333"/>
                <w:sz w:val="16"/>
                <w:szCs w:val="16"/>
              </w:rPr>
            </w:pPr>
          </w:p>
        </w:tc>
        <w:tc>
          <w:tcPr>
            <w:tcW w:w="1101"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19D18E32" w14:textId="77777777" w:rsidR="00186D9F" w:rsidRPr="00231086" w:rsidRDefault="00186D9F" w:rsidP="00305D90">
            <w:pPr>
              <w:rPr>
                <w:rFonts w:cs="Arial"/>
                <w:color w:val="333333"/>
                <w:sz w:val="16"/>
                <w:szCs w:val="16"/>
              </w:rPr>
            </w:pPr>
            <w:r w:rsidRPr="00231086">
              <w:rPr>
                <w:rFonts w:cs="Arial"/>
                <w:color w:val="333333"/>
                <w:sz w:val="16"/>
                <w:szCs w:val="16"/>
              </w:rPr>
              <w:t>1</w:t>
            </w:r>
          </w:p>
        </w:tc>
        <w:tc>
          <w:tcPr>
            <w:tcW w:w="1310"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1748E1B8" w14:textId="77777777" w:rsidR="00186D9F" w:rsidRPr="00231086" w:rsidRDefault="00186D9F" w:rsidP="00305D90">
            <w:pPr>
              <w:rPr>
                <w:rFonts w:cs="Arial"/>
                <w:color w:val="333333"/>
                <w:sz w:val="16"/>
                <w:szCs w:val="16"/>
              </w:rPr>
            </w:pPr>
            <w:r w:rsidRPr="00231086">
              <w:rPr>
                <w:rFonts w:cs="Arial"/>
                <w:color w:val="333333"/>
                <w:sz w:val="16"/>
                <w:szCs w:val="16"/>
              </w:rPr>
              <w:t>2</w:t>
            </w:r>
          </w:p>
        </w:tc>
        <w:tc>
          <w:tcPr>
            <w:tcW w:w="1243" w:type="dxa"/>
            <w:gridSpan w:val="2"/>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6208033E" w14:textId="77777777" w:rsidR="00186D9F" w:rsidRPr="00231086" w:rsidRDefault="00186D9F" w:rsidP="00305D90">
            <w:pPr>
              <w:rPr>
                <w:rFonts w:cs="Arial"/>
                <w:color w:val="333333"/>
                <w:sz w:val="16"/>
                <w:szCs w:val="16"/>
              </w:rPr>
            </w:pPr>
            <w:r w:rsidRPr="00231086">
              <w:rPr>
                <w:rFonts w:cs="Arial"/>
                <w:color w:val="333333"/>
                <w:sz w:val="16"/>
                <w:szCs w:val="16"/>
              </w:rPr>
              <w:t>3</w:t>
            </w:r>
          </w:p>
        </w:tc>
        <w:tc>
          <w:tcPr>
            <w:tcW w:w="1204"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68715297" w14:textId="77777777" w:rsidR="00186D9F" w:rsidRPr="00231086" w:rsidRDefault="00186D9F" w:rsidP="00305D90">
            <w:pPr>
              <w:rPr>
                <w:rFonts w:cs="Arial"/>
                <w:color w:val="333333"/>
                <w:sz w:val="16"/>
                <w:szCs w:val="16"/>
              </w:rPr>
            </w:pPr>
            <w:r w:rsidRPr="00231086">
              <w:rPr>
                <w:rFonts w:cs="Arial"/>
                <w:color w:val="333333"/>
                <w:sz w:val="16"/>
                <w:szCs w:val="16"/>
              </w:rPr>
              <w:t>4</w:t>
            </w:r>
          </w:p>
        </w:tc>
        <w:tc>
          <w:tcPr>
            <w:tcW w:w="1448"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E7A485D" w14:textId="77777777" w:rsidR="00186D9F" w:rsidRPr="00231086" w:rsidRDefault="00186D9F" w:rsidP="00305D90">
            <w:pPr>
              <w:rPr>
                <w:rFonts w:cs="Arial"/>
                <w:color w:val="333333"/>
                <w:sz w:val="16"/>
                <w:szCs w:val="16"/>
              </w:rPr>
            </w:pPr>
            <w:r w:rsidRPr="00231086">
              <w:rPr>
                <w:rFonts w:cs="Arial"/>
                <w:color w:val="333333"/>
                <w:sz w:val="16"/>
                <w:szCs w:val="16"/>
              </w:rPr>
              <w:t>5</w:t>
            </w:r>
          </w:p>
        </w:tc>
        <w:tc>
          <w:tcPr>
            <w:tcW w:w="923"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14370C00" w14:textId="77777777" w:rsidR="00186D9F" w:rsidRPr="00231086" w:rsidRDefault="00186D9F" w:rsidP="00305D90">
            <w:pPr>
              <w:rPr>
                <w:rFonts w:cs="Arial"/>
                <w:color w:val="333333"/>
                <w:sz w:val="16"/>
                <w:szCs w:val="16"/>
              </w:rPr>
            </w:pPr>
            <w:r w:rsidRPr="00231086">
              <w:rPr>
                <w:rFonts w:cs="Arial"/>
                <w:color w:val="333333"/>
                <w:sz w:val="16"/>
                <w:szCs w:val="16"/>
              </w:rPr>
              <w:t>N/A</w:t>
            </w:r>
          </w:p>
        </w:tc>
        <w:tc>
          <w:tcPr>
            <w:tcW w:w="66" w:type="dxa"/>
            <w:shd w:val="clear" w:color="auto" w:fill="FFFFFF"/>
            <w:vAlign w:val="center"/>
            <w:hideMark/>
          </w:tcPr>
          <w:p w14:paraId="1ED42B47" w14:textId="77777777" w:rsidR="00186D9F" w:rsidRPr="00231086" w:rsidRDefault="00186D9F" w:rsidP="00305D90">
            <w:pPr>
              <w:rPr>
                <w:rFonts w:cs="Arial"/>
                <w:sz w:val="16"/>
                <w:szCs w:val="16"/>
              </w:rPr>
            </w:pPr>
          </w:p>
        </w:tc>
      </w:tr>
      <w:tr w:rsidR="00186D9F" w:rsidRPr="00231086" w14:paraId="15ACEC07" w14:textId="77777777" w:rsidTr="00493DBE">
        <w:tc>
          <w:tcPr>
            <w:tcW w:w="3595" w:type="dxa"/>
            <w:gridSpan w:val="2"/>
            <w:shd w:val="clear" w:color="auto" w:fill="FFFFFF"/>
            <w:tcMar>
              <w:top w:w="150" w:type="dxa"/>
              <w:left w:w="150" w:type="dxa"/>
              <w:bottom w:w="150" w:type="dxa"/>
              <w:right w:w="150" w:type="dxa"/>
            </w:tcMar>
            <w:hideMark/>
          </w:tcPr>
          <w:p w14:paraId="57D33B19" w14:textId="77777777" w:rsidR="00186D9F" w:rsidRPr="00231086" w:rsidRDefault="00186D9F" w:rsidP="00305D90">
            <w:pPr>
              <w:rPr>
                <w:rFonts w:cs="Arial"/>
                <w:color w:val="333333"/>
                <w:sz w:val="16"/>
                <w:szCs w:val="16"/>
              </w:rPr>
            </w:pPr>
            <w:r w:rsidRPr="00231086">
              <w:rPr>
                <w:rFonts w:cs="Arial"/>
                <w:color w:val="333333"/>
                <w:sz w:val="16"/>
                <w:szCs w:val="16"/>
              </w:rPr>
              <w:t>12. Sensitive and responsive to patients and colleagues - cultures, age, gender, impairments.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D8F143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251DDD3" wp14:editId="39B7A997">
                  <wp:extent cx="106680" cy="106680"/>
                  <wp:effectExtent l="0" t="0" r="7620" b="7620"/>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5072532"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E2AD73E"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5F1D9B3" wp14:editId="3A398BAF">
                  <wp:extent cx="106680" cy="106680"/>
                  <wp:effectExtent l="0" t="0" r="7620" b="7620"/>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C902477"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0D3B2E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CB08261" wp14:editId="2A8699DB">
                  <wp:extent cx="106680" cy="106680"/>
                  <wp:effectExtent l="0" t="0" r="7620" b="7620"/>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4827725"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C21A7A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8C93F81" wp14:editId="2B95DC48">
                  <wp:extent cx="106680" cy="106680"/>
                  <wp:effectExtent l="0" t="0" r="7620" b="762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2286F29"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43D16B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F307446" wp14:editId="70E96B28">
                  <wp:extent cx="106680" cy="106680"/>
                  <wp:effectExtent l="0" t="0" r="7620" b="762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69C50E2"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5D7AAA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5C0D38B" wp14:editId="118058A3">
                  <wp:extent cx="106680" cy="106680"/>
                  <wp:effectExtent l="0" t="0" r="7620" b="7620"/>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DBA4CCA"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2F20BAD9" w14:textId="77777777" w:rsidR="00186D9F" w:rsidRPr="00231086" w:rsidRDefault="00186D9F" w:rsidP="00305D90">
            <w:pPr>
              <w:rPr>
                <w:rFonts w:cs="Arial"/>
                <w:sz w:val="16"/>
                <w:szCs w:val="16"/>
              </w:rPr>
            </w:pPr>
          </w:p>
        </w:tc>
      </w:tr>
      <w:tr w:rsidR="00186D9F" w:rsidRPr="00231086" w14:paraId="2758E01E" w14:textId="77777777" w:rsidTr="00493DBE">
        <w:tc>
          <w:tcPr>
            <w:tcW w:w="3595" w:type="dxa"/>
            <w:gridSpan w:val="2"/>
            <w:shd w:val="clear" w:color="auto" w:fill="FFFFFF"/>
            <w:tcMar>
              <w:top w:w="150" w:type="dxa"/>
              <w:left w:w="150" w:type="dxa"/>
              <w:bottom w:w="150" w:type="dxa"/>
              <w:right w:w="150" w:type="dxa"/>
            </w:tcMar>
            <w:vAlign w:val="center"/>
            <w:hideMark/>
          </w:tcPr>
          <w:p w14:paraId="25E7902D"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3F92DAB3"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7FDCE262" w14:textId="77777777" w:rsidR="00186D9F" w:rsidRPr="00231086" w:rsidRDefault="00186D9F" w:rsidP="00305D90">
            <w:pPr>
              <w:rPr>
                <w:rFonts w:cs="Arial"/>
                <w:sz w:val="16"/>
                <w:szCs w:val="16"/>
              </w:rPr>
            </w:pPr>
          </w:p>
        </w:tc>
        <w:tc>
          <w:tcPr>
            <w:tcW w:w="66" w:type="dxa"/>
            <w:shd w:val="clear" w:color="auto" w:fill="FFFFFF"/>
            <w:vAlign w:val="center"/>
            <w:hideMark/>
          </w:tcPr>
          <w:p w14:paraId="57E5D63E" w14:textId="77777777" w:rsidR="00186D9F" w:rsidRPr="00231086" w:rsidRDefault="00186D9F" w:rsidP="00305D90">
            <w:pPr>
              <w:rPr>
                <w:rFonts w:cs="Arial"/>
                <w:sz w:val="16"/>
                <w:szCs w:val="16"/>
              </w:rPr>
            </w:pPr>
          </w:p>
        </w:tc>
      </w:tr>
      <w:tr w:rsidR="00186D9F" w:rsidRPr="00231086" w14:paraId="21DF882D" w14:textId="77777777" w:rsidTr="00493DBE">
        <w:tc>
          <w:tcPr>
            <w:tcW w:w="10890" w:type="dxa"/>
            <w:gridSpan w:val="10"/>
            <w:shd w:val="clear" w:color="auto" w:fill="FFFFFF"/>
            <w:tcMar>
              <w:top w:w="150" w:type="dxa"/>
              <w:left w:w="150" w:type="dxa"/>
              <w:bottom w:w="150" w:type="dxa"/>
              <w:right w:w="150" w:type="dxa"/>
            </w:tcMar>
            <w:vAlign w:val="center"/>
            <w:hideMark/>
          </w:tcPr>
          <w:p w14:paraId="179A9F57" w14:textId="77777777" w:rsidR="00186D9F" w:rsidRPr="00231086" w:rsidRDefault="00B3558E" w:rsidP="00305D90">
            <w:pPr>
              <w:rPr>
                <w:rFonts w:cs="Arial"/>
                <w:color w:val="333333"/>
                <w:sz w:val="16"/>
                <w:szCs w:val="16"/>
              </w:rPr>
            </w:pPr>
            <w:r>
              <w:rPr>
                <w:rFonts w:cs="Arial"/>
                <w:color w:val="333333"/>
                <w:sz w:val="16"/>
                <w:szCs w:val="16"/>
              </w:rPr>
              <w:pict w14:anchorId="297D488A">
                <v:rect id="_x0000_i1036" style="width:0;height:1.5pt" o:hralign="center" o:hrstd="t" o:hr="t" fillcolor="gray" stroked="f"/>
              </w:pict>
            </w:r>
          </w:p>
        </w:tc>
      </w:tr>
      <w:tr w:rsidR="00186D9F" w:rsidRPr="00231086" w14:paraId="7467E6DD" w14:textId="77777777" w:rsidTr="00493DBE">
        <w:tc>
          <w:tcPr>
            <w:tcW w:w="3595" w:type="dxa"/>
            <w:gridSpan w:val="2"/>
            <w:shd w:val="clear" w:color="auto" w:fill="FFFFFF"/>
            <w:tcMar>
              <w:top w:w="150" w:type="dxa"/>
              <w:left w:w="150" w:type="dxa"/>
              <w:bottom w:w="150" w:type="dxa"/>
              <w:right w:w="150" w:type="dxa"/>
            </w:tcMar>
            <w:hideMark/>
          </w:tcPr>
          <w:p w14:paraId="1777E956" w14:textId="77777777" w:rsidR="00186D9F" w:rsidRPr="00231086" w:rsidRDefault="00186D9F" w:rsidP="00305D90">
            <w:pPr>
              <w:rPr>
                <w:rFonts w:cs="Arial"/>
                <w:color w:val="333333"/>
                <w:sz w:val="16"/>
                <w:szCs w:val="16"/>
              </w:rPr>
            </w:pPr>
            <w:r w:rsidRPr="00231086">
              <w:rPr>
                <w:rFonts w:cs="Arial"/>
                <w:color w:val="333333"/>
                <w:sz w:val="16"/>
                <w:szCs w:val="16"/>
              </w:rPr>
              <w:lastRenderedPageBreak/>
              <w:t>13. Is honest in written and oral communication &amp; relationships with ancillary staff and colleagues.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E3F4A8D"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3D5103A" wp14:editId="1FDC3E97">
                  <wp:extent cx="106680" cy="106680"/>
                  <wp:effectExtent l="0" t="0" r="7620" b="762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D1BF9EA"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54F2EB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F59DF33" wp14:editId="15D49826">
                  <wp:extent cx="106680" cy="106680"/>
                  <wp:effectExtent l="0" t="0" r="7620" b="7620"/>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9BF2E57"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661AAFA"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7DD9D82" wp14:editId="2BF04471">
                  <wp:extent cx="106680" cy="106680"/>
                  <wp:effectExtent l="0" t="0" r="7620" b="762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BE91DD3"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929FBC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B7E7014" wp14:editId="7C9E7E9C">
                  <wp:extent cx="106680" cy="106680"/>
                  <wp:effectExtent l="0" t="0" r="7620" b="762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AAD9A46"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1044F1E"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76C3496" wp14:editId="3D2A3988">
                  <wp:extent cx="106680" cy="106680"/>
                  <wp:effectExtent l="0" t="0" r="7620" b="7620"/>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D5BE3A7"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6939488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7EDE47C" wp14:editId="1C6326DD">
                  <wp:extent cx="106680" cy="106680"/>
                  <wp:effectExtent l="0" t="0" r="7620" b="7620"/>
                  <wp:docPr id="1247"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5A00D44"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7829BDEB" w14:textId="77777777" w:rsidR="00186D9F" w:rsidRPr="00231086" w:rsidRDefault="00186D9F" w:rsidP="00305D90">
            <w:pPr>
              <w:rPr>
                <w:rFonts w:cs="Arial"/>
                <w:sz w:val="16"/>
                <w:szCs w:val="16"/>
              </w:rPr>
            </w:pPr>
          </w:p>
        </w:tc>
      </w:tr>
      <w:tr w:rsidR="00186D9F" w:rsidRPr="00231086" w14:paraId="2CD7ECCF" w14:textId="77777777" w:rsidTr="00493DBE">
        <w:tc>
          <w:tcPr>
            <w:tcW w:w="3595" w:type="dxa"/>
            <w:gridSpan w:val="2"/>
            <w:shd w:val="clear" w:color="auto" w:fill="FFFFFF"/>
            <w:tcMar>
              <w:top w:w="150" w:type="dxa"/>
              <w:left w:w="150" w:type="dxa"/>
              <w:bottom w:w="150" w:type="dxa"/>
              <w:right w:w="150" w:type="dxa"/>
            </w:tcMar>
            <w:vAlign w:val="center"/>
            <w:hideMark/>
          </w:tcPr>
          <w:p w14:paraId="5110AE49"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07FB060F"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44241144" w14:textId="77777777" w:rsidR="00186D9F" w:rsidRPr="00231086" w:rsidRDefault="00186D9F" w:rsidP="00305D90">
            <w:pPr>
              <w:rPr>
                <w:rFonts w:cs="Arial"/>
                <w:sz w:val="16"/>
                <w:szCs w:val="16"/>
              </w:rPr>
            </w:pPr>
          </w:p>
        </w:tc>
        <w:tc>
          <w:tcPr>
            <w:tcW w:w="66" w:type="dxa"/>
            <w:shd w:val="clear" w:color="auto" w:fill="FFFFFF"/>
            <w:vAlign w:val="center"/>
            <w:hideMark/>
          </w:tcPr>
          <w:p w14:paraId="36B730CD" w14:textId="77777777" w:rsidR="00186D9F" w:rsidRPr="00231086" w:rsidRDefault="00186D9F" w:rsidP="00305D90">
            <w:pPr>
              <w:rPr>
                <w:rFonts w:cs="Arial"/>
                <w:sz w:val="16"/>
                <w:szCs w:val="16"/>
              </w:rPr>
            </w:pPr>
          </w:p>
        </w:tc>
      </w:tr>
      <w:tr w:rsidR="00186D9F" w:rsidRPr="00231086" w14:paraId="2DE2B711" w14:textId="77777777" w:rsidTr="00493DBE">
        <w:tc>
          <w:tcPr>
            <w:tcW w:w="10890" w:type="dxa"/>
            <w:gridSpan w:val="10"/>
            <w:shd w:val="clear" w:color="auto" w:fill="FFFFFF"/>
            <w:tcMar>
              <w:top w:w="150" w:type="dxa"/>
              <w:left w:w="150" w:type="dxa"/>
              <w:bottom w:w="150" w:type="dxa"/>
              <w:right w:w="150" w:type="dxa"/>
            </w:tcMar>
            <w:vAlign w:val="center"/>
            <w:hideMark/>
          </w:tcPr>
          <w:p w14:paraId="72A48DD9" w14:textId="77777777" w:rsidR="00186D9F" w:rsidRPr="00231086" w:rsidRDefault="00B3558E" w:rsidP="00305D90">
            <w:pPr>
              <w:rPr>
                <w:rFonts w:cs="Arial"/>
                <w:color w:val="333333"/>
                <w:sz w:val="16"/>
                <w:szCs w:val="16"/>
              </w:rPr>
            </w:pPr>
            <w:r>
              <w:rPr>
                <w:rFonts w:cs="Arial"/>
                <w:color w:val="333333"/>
                <w:sz w:val="16"/>
                <w:szCs w:val="16"/>
              </w:rPr>
              <w:pict w14:anchorId="46549A78">
                <v:rect id="_x0000_i1037" style="width:0;height:1.5pt" o:hralign="center" o:hrstd="t" o:hr="t" fillcolor="gray" stroked="f"/>
              </w:pict>
            </w:r>
          </w:p>
        </w:tc>
      </w:tr>
      <w:tr w:rsidR="00186D9F" w:rsidRPr="00231086" w14:paraId="63DC34FF" w14:textId="77777777" w:rsidTr="00493DBE">
        <w:tc>
          <w:tcPr>
            <w:tcW w:w="3595" w:type="dxa"/>
            <w:gridSpan w:val="2"/>
            <w:shd w:val="clear" w:color="auto" w:fill="FFFFFF"/>
            <w:tcMar>
              <w:top w:w="150" w:type="dxa"/>
              <w:left w:w="150" w:type="dxa"/>
              <w:bottom w:w="150" w:type="dxa"/>
              <w:right w:w="150" w:type="dxa"/>
            </w:tcMar>
            <w:hideMark/>
          </w:tcPr>
          <w:p w14:paraId="6D95DD1E" w14:textId="77777777" w:rsidR="00186D9F" w:rsidRPr="00231086" w:rsidRDefault="00186D9F" w:rsidP="00305D90">
            <w:pPr>
              <w:rPr>
                <w:rFonts w:cs="Arial"/>
                <w:color w:val="333333"/>
                <w:sz w:val="16"/>
                <w:szCs w:val="16"/>
              </w:rPr>
            </w:pPr>
            <w:r w:rsidRPr="00231086">
              <w:rPr>
                <w:rFonts w:cs="Arial"/>
                <w:color w:val="333333"/>
                <w:sz w:val="16"/>
                <w:szCs w:val="16"/>
              </w:rPr>
              <w:t>14. Demonstrates awareness of limitations.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950AEDA"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2D6C082" wp14:editId="23A3F500">
                  <wp:extent cx="106680" cy="106680"/>
                  <wp:effectExtent l="0" t="0" r="7620" b="7620"/>
                  <wp:docPr id="1246"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750AADA"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CB735E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3FAB632" wp14:editId="242C9B05">
                  <wp:extent cx="106680" cy="106680"/>
                  <wp:effectExtent l="0" t="0" r="7620" b="7620"/>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B9AB38E"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8E73EF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E43D626" wp14:editId="6B7B46A5">
                  <wp:extent cx="106680" cy="106680"/>
                  <wp:effectExtent l="0" t="0" r="7620" b="762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A67E858"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F49448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35215C9" wp14:editId="2F1AA4F3">
                  <wp:extent cx="106680" cy="106680"/>
                  <wp:effectExtent l="0" t="0" r="7620" b="7620"/>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8D77AC4"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D8D64C1"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C36CB88" wp14:editId="4D2ADE4C">
                  <wp:extent cx="106680" cy="106680"/>
                  <wp:effectExtent l="0" t="0" r="7620" b="762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45F18C1"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F45796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09EE4CD" wp14:editId="6ABC421E">
                  <wp:extent cx="106680" cy="106680"/>
                  <wp:effectExtent l="0" t="0" r="7620" b="762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74E7333"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17A65A20" w14:textId="77777777" w:rsidR="00186D9F" w:rsidRPr="00231086" w:rsidRDefault="00186D9F" w:rsidP="00305D90">
            <w:pPr>
              <w:rPr>
                <w:rFonts w:cs="Arial"/>
                <w:sz w:val="16"/>
                <w:szCs w:val="16"/>
              </w:rPr>
            </w:pPr>
          </w:p>
        </w:tc>
      </w:tr>
      <w:tr w:rsidR="00186D9F" w:rsidRPr="00231086" w14:paraId="32B61936" w14:textId="77777777" w:rsidTr="00493DBE">
        <w:tc>
          <w:tcPr>
            <w:tcW w:w="3595" w:type="dxa"/>
            <w:gridSpan w:val="2"/>
            <w:shd w:val="clear" w:color="auto" w:fill="FFFFFF"/>
            <w:tcMar>
              <w:top w:w="150" w:type="dxa"/>
              <w:left w:w="150" w:type="dxa"/>
              <w:bottom w:w="150" w:type="dxa"/>
              <w:right w:w="150" w:type="dxa"/>
            </w:tcMar>
            <w:vAlign w:val="center"/>
            <w:hideMark/>
          </w:tcPr>
          <w:p w14:paraId="11E9FD65"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58AACE9A"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2BC4CBA7" w14:textId="77777777" w:rsidR="00186D9F" w:rsidRPr="00231086" w:rsidRDefault="00186D9F" w:rsidP="00305D90">
            <w:pPr>
              <w:rPr>
                <w:rFonts w:cs="Arial"/>
                <w:sz w:val="16"/>
                <w:szCs w:val="16"/>
              </w:rPr>
            </w:pPr>
          </w:p>
        </w:tc>
        <w:tc>
          <w:tcPr>
            <w:tcW w:w="66" w:type="dxa"/>
            <w:shd w:val="clear" w:color="auto" w:fill="FFFFFF"/>
            <w:vAlign w:val="center"/>
            <w:hideMark/>
          </w:tcPr>
          <w:p w14:paraId="37C59A1D" w14:textId="77777777" w:rsidR="00186D9F" w:rsidRPr="00231086" w:rsidRDefault="00186D9F" w:rsidP="00305D90">
            <w:pPr>
              <w:rPr>
                <w:rFonts w:cs="Arial"/>
                <w:sz w:val="16"/>
                <w:szCs w:val="16"/>
              </w:rPr>
            </w:pPr>
          </w:p>
        </w:tc>
      </w:tr>
      <w:tr w:rsidR="00186D9F" w:rsidRPr="00231086" w14:paraId="74565A8A" w14:textId="77777777" w:rsidTr="00493DBE">
        <w:tc>
          <w:tcPr>
            <w:tcW w:w="10890" w:type="dxa"/>
            <w:gridSpan w:val="10"/>
            <w:shd w:val="clear" w:color="auto" w:fill="FFFFFF"/>
            <w:tcMar>
              <w:top w:w="150" w:type="dxa"/>
              <w:left w:w="150" w:type="dxa"/>
              <w:bottom w:w="150" w:type="dxa"/>
              <w:right w:w="150" w:type="dxa"/>
            </w:tcMar>
            <w:vAlign w:val="center"/>
            <w:hideMark/>
          </w:tcPr>
          <w:p w14:paraId="0EF1FBD2" w14:textId="77777777" w:rsidR="00186D9F" w:rsidRPr="00231086" w:rsidRDefault="00B3558E" w:rsidP="00305D90">
            <w:pPr>
              <w:rPr>
                <w:rFonts w:cs="Arial"/>
                <w:color w:val="333333"/>
                <w:sz w:val="16"/>
                <w:szCs w:val="16"/>
              </w:rPr>
            </w:pPr>
            <w:r>
              <w:rPr>
                <w:rFonts w:cs="Arial"/>
                <w:color w:val="333333"/>
                <w:sz w:val="16"/>
                <w:szCs w:val="16"/>
              </w:rPr>
              <w:pict w14:anchorId="36B6BA3F">
                <v:rect id="_x0000_i1038" style="width:0;height:1.5pt" o:hralign="center" o:hrstd="t" o:hr="t" fillcolor="gray" stroked="f"/>
              </w:pict>
            </w:r>
          </w:p>
        </w:tc>
      </w:tr>
      <w:tr w:rsidR="00186D9F" w:rsidRPr="00231086" w14:paraId="56A34E31" w14:textId="77777777" w:rsidTr="00493DBE">
        <w:tc>
          <w:tcPr>
            <w:tcW w:w="3595" w:type="dxa"/>
            <w:gridSpan w:val="2"/>
            <w:shd w:val="clear" w:color="auto" w:fill="FFFFFF"/>
            <w:tcMar>
              <w:top w:w="150" w:type="dxa"/>
              <w:left w:w="150" w:type="dxa"/>
              <w:bottom w:w="150" w:type="dxa"/>
              <w:right w:w="150" w:type="dxa"/>
            </w:tcMar>
            <w:hideMark/>
          </w:tcPr>
          <w:p w14:paraId="2FDC4344" w14:textId="77777777" w:rsidR="00186D9F" w:rsidRPr="00231086" w:rsidRDefault="00186D9F" w:rsidP="00305D90">
            <w:pPr>
              <w:rPr>
                <w:rFonts w:cs="Arial"/>
                <w:color w:val="333333"/>
                <w:sz w:val="16"/>
                <w:szCs w:val="16"/>
              </w:rPr>
            </w:pPr>
            <w:r w:rsidRPr="00231086">
              <w:rPr>
                <w:rFonts w:cs="Arial"/>
                <w:color w:val="333333"/>
                <w:sz w:val="16"/>
                <w:szCs w:val="16"/>
              </w:rPr>
              <w:t>15. Recognizes and effectively addreses complex ethical medical problems.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00D472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3417B33" wp14:editId="122033F7">
                  <wp:extent cx="106680" cy="106680"/>
                  <wp:effectExtent l="0" t="0" r="7620" b="762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87010B2"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E3D287F"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8763570" wp14:editId="69ECF80E">
                  <wp:extent cx="106680" cy="106680"/>
                  <wp:effectExtent l="0" t="0" r="7620" b="762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B4773F2"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F37BC4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2F5205B" wp14:editId="50E712C8">
                  <wp:extent cx="106680" cy="106680"/>
                  <wp:effectExtent l="0" t="0" r="7620" b="762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83F579F"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111487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BC866AF" wp14:editId="62183438">
                  <wp:extent cx="106680" cy="106680"/>
                  <wp:effectExtent l="0" t="0" r="7620" b="762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F154DE0"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F596C02"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59830B8" wp14:editId="4A91DDA8">
                  <wp:extent cx="106680" cy="106680"/>
                  <wp:effectExtent l="0" t="0" r="7620" b="762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4915635"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6A4DBB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8F15590" wp14:editId="3D6C65DB">
                  <wp:extent cx="106680" cy="106680"/>
                  <wp:effectExtent l="0" t="0" r="7620" b="762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D8CBDC4"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3B58BEFA" w14:textId="77777777" w:rsidR="00186D9F" w:rsidRPr="00231086" w:rsidRDefault="00186D9F" w:rsidP="00305D90">
            <w:pPr>
              <w:rPr>
                <w:rFonts w:cs="Arial"/>
                <w:sz w:val="16"/>
                <w:szCs w:val="16"/>
              </w:rPr>
            </w:pPr>
          </w:p>
        </w:tc>
      </w:tr>
      <w:tr w:rsidR="00186D9F" w:rsidRPr="00231086" w14:paraId="60F1C308" w14:textId="77777777" w:rsidTr="00493DBE">
        <w:tc>
          <w:tcPr>
            <w:tcW w:w="3595" w:type="dxa"/>
            <w:gridSpan w:val="2"/>
            <w:shd w:val="clear" w:color="auto" w:fill="FFFFFF"/>
            <w:tcMar>
              <w:top w:w="150" w:type="dxa"/>
              <w:left w:w="150" w:type="dxa"/>
              <w:bottom w:w="150" w:type="dxa"/>
              <w:right w:w="150" w:type="dxa"/>
            </w:tcMar>
            <w:vAlign w:val="center"/>
            <w:hideMark/>
          </w:tcPr>
          <w:p w14:paraId="51FB91AE"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3B109EEC"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07AD8DFE" w14:textId="77777777" w:rsidR="00186D9F" w:rsidRPr="00231086" w:rsidRDefault="00186D9F" w:rsidP="00305D90">
            <w:pPr>
              <w:rPr>
                <w:rFonts w:cs="Arial"/>
                <w:sz w:val="16"/>
                <w:szCs w:val="16"/>
              </w:rPr>
            </w:pPr>
          </w:p>
        </w:tc>
        <w:tc>
          <w:tcPr>
            <w:tcW w:w="66" w:type="dxa"/>
            <w:shd w:val="clear" w:color="auto" w:fill="FFFFFF"/>
            <w:vAlign w:val="center"/>
            <w:hideMark/>
          </w:tcPr>
          <w:p w14:paraId="282CFCFA" w14:textId="77777777" w:rsidR="00186D9F" w:rsidRPr="00231086" w:rsidRDefault="00186D9F" w:rsidP="00305D90">
            <w:pPr>
              <w:rPr>
                <w:rFonts w:cs="Arial"/>
                <w:sz w:val="16"/>
                <w:szCs w:val="16"/>
              </w:rPr>
            </w:pPr>
          </w:p>
        </w:tc>
      </w:tr>
      <w:tr w:rsidR="00186D9F" w:rsidRPr="00231086" w14:paraId="20A91BF6" w14:textId="77777777" w:rsidTr="00493DBE">
        <w:tc>
          <w:tcPr>
            <w:tcW w:w="10890" w:type="dxa"/>
            <w:gridSpan w:val="10"/>
            <w:shd w:val="clear" w:color="auto" w:fill="FFFFFF"/>
            <w:tcMar>
              <w:top w:w="150" w:type="dxa"/>
              <w:left w:w="150" w:type="dxa"/>
              <w:bottom w:w="150" w:type="dxa"/>
              <w:right w:w="150" w:type="dxa"/>
            </w:tcMar>
            <w:vAlign w:val="center"/>
            <w:hideMark/>
          </w:tcPr>
          <w:p w14:paraId="35D3FD4C" w14:textId="77777777" w:rsidR="00186D9F" w:rsidRPr="00231086" w:rsidRDefault="00B3558E" w:rsidP="00305D90">
            <w:pPr>
              <w:rPr>
                <w:rFonts w:cs="Arial"/>
                <w:color w:val="333333"/>
                <w:sz w:val="16"/>
                <w:szCs w:val="16"/>
              </w:rPr>
            </w:pPr>
            <w:r>
              <w:rPr>
                <w:rFonts w:cs="Arial"/>
                <w:color w:val="333333"/>
                <w:sz w:val="16"/>
                <w:szCs w:val="16"/>
              </w:rPr>
              <w:pict w14:anchorId="1B13D5C3">
                <v:rect id="_x0000_i1039" style="width:0;height:1.5pt" o:hralign="center" o:hrstd="t" o:hr="t" fillcolor="gray" stroked="f"/>
              </w:pict>
            </w:r>
          </w:p>
        </w:tc>
      </w:tr>
      <w:tr w:rsidR="00186D9F" w:rsidRPr="00231086" w14:paraId="7C51BB78" w14:textId="77777777" w:rsidTr="00493DBE">
        <w:tc>
          <w:tcPr>
            <w:tcW w:w="10890" w:type="dxa"/>
            <w:gridSpan w:val="10"/>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14:paraId="12A26D8F" w14:textId="77777777" w:rsidR="00186D9F" w:rsidRPr="00231086" w:rsidRDefault="00186D9F" w:rsidP="00305D90">
            <w:pPr>
              <w:rPr>
                <w:rFonts w:cs="Arial"/>
                <w:color w:val="333333"/>
                <w:sz w:val="16"/>
                <w:szCs w:val="16"/>
              </w:rPr>
            </w:pPr>
            <w:r w:rsidRPr="00231086">
              <w:rPr>
                <w:rFonts w:cs="Arial"/>
                <w:b/>
                <w:bCs/>
                <w:color w:val="333333"/>
                <w:sz w:val="16"/>
                <w:szCs w:val="16"/>
              </w:rPr>
              <w:t>System Based Practice</w:t>
            </w:r>
          </w:p>
        </w:tc>
      </w:tr>
      <w:tr w:rsidR="00186D9F" w:rsidRPr="00231086" w14:paraId="782B428D" w14:textId="77777777" w:rsidTr="00493DBE">
        <w:tc>
          <w:tcPr>
            <w:tcW w:w="3595" w:type="dxa"/>
            <w:gridSpan w:val="2"/>
            <w:shd w:val="clear" w:color="auto" w:fill="FFFFFF"/>
            <w:tcMar>
              <w:top w:w="150" w:type="dxa"/>
              <w:left w:w="150" w:type="dxa"/>
              <w:bottom w:w="150" w:type="dxa"/>
              <w:right w:w="150" w:type="dxa"/>
            </w:tcMar>
            <w:vAlign w:val="center"/>
            <w:hideMark/>
          </w:tcPr>
          <w:p w14:paraId="6691F775" w14:textId="77777777" w:rsidR="00186D9F" w:rsidRPr="00231086" w:rsidRDefault="00186D9F" w:rsidP="00305D90">
            <w:pPr>
              <w:rPr>
                <w:rFonts w:cs="Arial"/>
                <w:color w:val="333333"/>
                <w:sz w:val="16"/>
                <w:szCs w:val="16"/>
              </w:rPr>
            </w:pPr>
          </w:p>
        </w:tc>
        <w:tc>
          <w:tcPr>
            <w:tcW w:w="1101"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08CF2FEE" w14:textId="77777777" w:rsidR="00186D9F" w:rsidRPr="00231086" w:rsidRDefault="00186D9F" w:rsidP="00305D90">
            <w:pPr>
              <w:rPr>
                <w:rFonts w:cs="Arial"/>
                <w:color w:val="333333"/>
                <w:sz w:val="16"/>
                <w:szCs w:val="16"/>
              </w:rPr>
            </w:pPr>
            <w:r w:rsidRPr="00231086">
              <w:rPr>
                <w:rFonts w:cs="Arial"/>
                <w:color w:val="333333"/>
                <w:sz w:val="16"/>
                <w:szCs w:val="16"/>
              </w:rPr>
              <w:t>1</w:t>
            </w:r>
          </w:p>
        </w:tc>
        <w:tc>
          <w:tcPr>
            <w:tcW w:w="1310"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0F6E6A92" w14:textId="77777777" w:rsidR="00186D9F" w:rsidRPr="00231086" w:rsidRDefault="00186D9F" w:rsidP="00305D90">
            <w:pPr>
              <w:rPr>
                <w:rFonts w:cs="Arial"/>
                <w:color w:val="333333"/>
                <w:sz w:val="16"/>
                <w:szCs w:val="16"/>
              </w:rPr>
            </w:pPr>
            <w:r w:rsidRPr="00231086">
              <w:rPr>
                <w:rFonts w:cs="Arial"/>
                <w:color w:val="333333"/>
                <w:sz w:val="16"/>
                <w:szCs w:val="16"/>
              </w:rPr>
              <w:t>2</w:t>
            </w:r>
          </w:p>
        </w:tc>
        <w:tc>
          <w:tcPr>
            <w:tcW w:w="1243" w:type="dxa"/>
            <w:gridSpan w:val="2"/>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19FB23DB" w14:textId="77777777" w:rsidR="00186D9F" w:rsidRPr="00231086" w:rsidRDefault="00186D9F" w:rsidP="00305D90">
            <w:pPr>
              <w:rPr>
                <w:rFonts w:cs="Arial"/>
                <w:color w:val="333333"/>
                <w:sz w:val="16"/>
                <w:szCs w:val="16"/>
              </w:rPr>
            </w:pPr>
            <w:r w:rsidRPr="00231086">
              <w:rPr>
                <w:rFonts w:cs="Arial"/>
                <w:color w:val="333333"/>
                <w:sz w:val="16"/>
                <w:szCs w:val="16"/>
              </w:rPr>
              <w:t>3</w:t>
            </w:r>
          </w:p>
        </w:tc>
        <w:tc>
          <w:tcPr>
            <w:tcW w:w="1204"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529B409B" w14:textId="77777777" w:rsidR="00186D9F" w:rsidRPr="00231086" w:rsidRDefault="00186D9F" w:rsidP="00305D90">
            <w:pPr>
              <w:rPr>
                <w:rFonts w:cs="Arial"/>
                <w:color w:val="333333"/>
                <w:sz w:val="16"/>
                <w:szCs w:val="16"/>
              </w:rPr>
            </w:pPr>
            <w:r w:rsidRPr="00231086">
              <w:rPr>
                <w:rFonts w:cs="Arial"/>
                <w:color w:val="333333"/>
                <w:sz w:val="16"/>
                <w:szCs w:val="16"/>
              </w:rPr>
              <w:t>4</w:t>
            </w:r>
          </w:p>
        </w:tc>
        <w:tc>
          <w:tcPr>
            <w:tcW w:w="1448"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290A4F0E" w14:textId="77777777" w:rsidR="00186D9F" w:rsidRPr="00231086" w:rsidRDefault="00186D9F" w:rsidP="00305D90">
            <w:pPr>
              <w:rPr>
                <w:rFonts w:cs="Arial"/>
                <w:color w:val="333333"/>
                <w:sz w:val="16"/>
                <w:szCs w:val="16"/>
              </w:rPr>
            </w:pPr>
            <w:r w:rsidRPr="00231086">
              <w:rPr>
                <w:rFonts w:cs="Arial"/>
                <w:color w:val="333333"/>
                <w:sz w:val="16"/>
                <w:szCs w:val="16"/>
              </w:rPr>
              <w:t>5</w:t>
            </w:r>
          </w:p>
        </w:tc>
        <w:tc>
          <w:tcPr>
            <w:tcW w:w="923" w:type="dxa"/>
            <w:tcBorders>
              <w:top w:val="single" w:sz="6" w:space="0" w:color="999999"/>
              <w:left w:val="single" w:sz="6" w:space="0" w:color="999999"/>
              <w:bottom w:val="single" w:sz="6" w:space="0" w:color="999999"/>
              <w:right w:val="single" w:sz="6" w:space="0" w:color="999999"/>
            </w:tcBorders>
            <w:shd w:val="clear" w:color="auto" w:fill="FFFFFF"/>
            <w:noWrap/>
            <w:tcMar>
              <w:top w:w="150" w:type="dxa"/>
              <w:left w:w="150" w:type="dxa"/>
              <w:bottom w:w="150" w:type="dxa"/>
              <w:right w:w="150" w:type="dxa"/>
            </w:tcMar>
            <w:hideMark/>
          </w:tcPr>
          <w:p w14:paraId="0B879046" w14:textId="77777777" w:rsidR="00186D9F" w:rsidRPr="00231086" w:rsidRDefault="00186D9F" w:rsidP="00305D90">
            <w:pPr>
              <w:rPr>
                <w:rFonts w:cs="Arial"/>
                <w:color w:val="333333"/>
                <w:sz w:val="16"/>
                <w:szCs w:val="16"/>
              </w:rPr>
            </w:pPr>
            <w:r w:rsidRPr="00231086">
              <w:rPr>
                <w:rFonts w:cs="Arial"/>
                <w:color w:val="333333"/>
                <w:sz w:val="16"/>
                <w:szCs w:val="16"/>
              </w:rPr>
              <w:t>N/A</w:t>
            </w:r>
          </w:p>
        </w:tc>
        <w:tc>
          <w:tcPr>
            <w:tcW w:w="66" w:type="dxa"/>
            <w:shd w:val="clear" w:color="auto" w:fill="FFFFFF"/>
            <w:vAlign w:val="center"/>
            <w:hideMark/>
          </w:tcPr>
          <w:p w14:paraId="6AB68C24" w14:textId="77777777" w:rsidR="00186D9F" w:rsidRPr="00231086" w:rsidRDefault="00186D9F" w:rsidP="00305D90">
            <w:pPr>
              <w:rPr>
                <w:rFonts w:cs="Arial"/>
                <w:sz w:val="16"/>
                <w:szCs w:val="16"/>
              </w:rPr>
            </w:pPr>
          </w:p>
        </w:tc>
      </w:tr>
      <w:tr w:rsidR="00186D9F" w:rsidRPr="00231086" w14:paraId="7DF85AC0" w14:textId="77777777" w:rsidTr="00493DBE">
        <w:tc>
          <w:tcPr>
            <w:tcW w:w="3595" w:type="dxa"/>
            <w:gridSpan w:val="2"/>
            <w:shd w:val="clear" w:color="auto" w:fill="FFFFFF"/>
            <w:tcMar>
              <w:top w:w="150" w:type="dxa"/>
              <w:left w:w="150" w:type="dxa"/>
              <w:bottom w:w="150" w:type="dxa"/>
              <w:right w:w="150" w:type="dxa"/>
            </w:tcMar>
            <w:hideMark/>
          </w:tcPr>
          <w:p w14:paraId="2EA516A2" w14:textId="77777777" w:rsidR="00186D9F" w:rsidRPr="00231086" w:rsidRDefault="00186D9F" w:rsidP="00305D90">
            <w:pPr>
              <w:rPr>
                <w:rFonts w:cs="Arial"/>
                <w:color w:val="333333"/>
                <w:sz w:val="16"/>
                <w:szCs w:val="16"/>
              </w:rPr>
            </w:pPr>
            <w:r w:rsidRPr="00231086">
              <w:rPr>
                <w:rFonts w:cs="Arial"/>
                <w:color w:val="333333"/>
                <w:sz w:val="16"/>
                <w:szCs w:val="16"/>
              </w:rPr>
              <w:t>16. Effectively utilizes health care system resources that provide cost-effective care.</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E61FEA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28C55A8" wp14:editId="5CBED25D">
                  <wp:extent cx="106680" cy="106680"/>
                  <wp:effectExtent l="0" t="0" r="7620" b="762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071F553"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EDD49A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F992CCE" wp14:editId="52589E58">
                  <wp:extent cx="106680" cy="106680"/>
                  <wp:effectExtent l="0" t="0" r="7620" b="762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A5F0646"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A808246"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CBF890F" wp14:editId="4AF9DE4A">
                  <wp:extent cx="106680" cy="106680"/>
                  <wp:effectExtent l="0" t="0" r="7620" b="7620"/>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F127EE8"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39B956D"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6ED18E8D" wp14:editId="7856B6F9">
                  <wp:extent cx="106680" cy="106680"/>
                  <wp:effectExtent l="0" t="0" r="7620" b="7620"/>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2C035EB"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22E1182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1B6631F" wp14:editId="3D056F0F">
                  <wp:extent cx="106680" cy="106680"/>
                  <wp:effectExtent l="0" t="0" r="7620" b="7620"/>
                  <wp:docPr id="1230" name="Pictur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3067F785"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F8F7D0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4826147" wp14:editId="68DA9790">
                  <wp:extent cx="106680" cy="106680"/>
                  <wp:effectExtent l="0" t="0" r="7620" b="7620"/>
                  <wp:docPr id="1229"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EBBB1CE"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61A1243E" w14:textId="77777777" w:rsidR="00186D9F" w:rsidRPr="00231086" w:rsidRDefault="00186D9F" w:rsidP="00305D90">
            <w:pPr>
              <w:rPr>
                <w:rFonts w:cs="Arial"/>
                <w:sz w:val="16"/>
                <w:szCs w:val="16"/>
              </w:rPr>
            </w:pPr>
          </w:p>
        </w:tc>
      </w:tr>
      <w:tr w:rsidR="00186D9F" w:rsidRPr="00231086" w14:paraId="0468B571" w14:textId="77777777" w:rsidTr="00493DBE">
        <w:tc>
          <w:tcPr>
            <w:tcW w:w="3595" w:type="dxa"/>
            <w:gridSpan w:val="2"/>
            <w:shd w:val="clear" w:color="auto" w:fill="FFFFFF"/>
            <w:tcMar>
              <w:top w:w="150" w:type="dxa"/>
              <w:left w:w="150" w:type="dxa"/>
              <w:bottom w:w="150" w:type="dxa"/>
              <w:right w:w="150" w:type="dxa"/>
            </w:tcMar>
            <w:vAlign w:val="center"/>
            <w:hideMark/>
          </w:tcPr>
          <w:p w14:paraId="3BBE7E19"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15F852C9"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728CAA5B" w14:textId="77777777" w:rsidR="00186D9F" w:rsidRPr="00231086" w:rsidRDefault="00186D9F" w:rsidP="00305D90">
            <w:pPr>
              <w:rPr>
                <w:rFonts w:cs="Arial"/>
                <w:sz w:val="16"/>
                <w:szCs w:val="16"/>
              </w:rPr>
            </w:pPr>
          </w:p>
        </w:tc>
        <w:tc>
          <w:tcPr>
            <w:tcW w:w="66" w:type="dxa"/>
            <w:shd w:val="clear" w:color="auto" w:fill="FFFFFF"/>
            <w:vAlign w:val="center"/>
            <w:hideMark/>
          </w:tcPr>
          <w:p w14:paraId="19704DE3" w14:textId="77777777" w:rsidR="00186D9F" w:rsidRPr="00231086" w:rsidRDefault="00186D9F" w:rsidP="00305D90">
            <w:pPr>
              <w:rPr>
                <w:rFonts w:cs="Arial"/>
                <w:sz w:val="16"/>
                <w:szCs w:val="16"/>
              </w:rPr>
            </w:pPr>
          </w:p>
        </w:tc>
      </w:tr>
      <w:tr w:rsidR="00186D9F" w:rsidRPr="00231086" w14:paraId="27F9388A" w14:textId="77777777" w:rsidTr="00493DBE">
        <w:tc>
          <w:tcPr>
            <w:tcW w:w="10890" w:type="dxa"/>
            <w:gridSpan w:val="10"/>
            <w:shd w:val="clear" w:color="auto" w:fill="FFFFFF"/>
            <w:tcMar>
              <w:top w:w="150" w:type="dxa"/>
              <w:left w:w="150" w:type="dxa"/>
              <w:bottom w:w="150" w:type="dxa"/>
              <w:right w:w="150" w:type="dxa"/>
            </w:tcMar>
            <w:vAlign w:val="center"/>
            <w:hideMark/>
          </w:tcPr>
          <w:p w14:paraId="40055777" w14:textId="77777777" w:rsidR="00186D9F" w:rsidRPr="00231086" w:rsidRDefault="00B3558E" w:rsidP="00305D90">
            <w:pPr>
              <w:rPr>
                <w:rFonts w:cs="Arial"/>
                <w:color w:val="333333"/>
                <w:sz w:val="16"/>
                <w:szCs w:val="16"/>
              </w:rPr>
            </w:pPr>
            <w:r>
              <w:rPr>
                <w:rFonts w:cs="Arial"/>
                <w:color w:val="333333"/>
                <w:sz w:val="16"/>
                <w:szCs w:val="16"/>
              </w:rPr>
              <w:pict w14:anchorId="62FC4945">
                <v:rect id="_x0000_i1040" style="width:0;height:1.5pt" o:hralign="center" o:hrstd="t" o:hr="t" fillcolor="gray" stroked="f"/>
              </w:pict>
            </w:r>
          </w:p>
        </w:tc>
      </w:tr>
      <w:tr w:rsidR="00186D9F" w:rsidRPr="00231086" w14:paraId="6E84FBE9" w14:textId="77777777" w:rsidTr="00493DBE">
        <w:tc>
          <w:tcPr>
            <w:tcW w:w="3595" w:type="dxa"/>
            <w:gridSpan w:val="2"/>
            <w:shd w:val="clear" w:color="auto" w:fill="FFFFFF"/>
            <w:tcMar>
              <w:top w:w="150" w:type="dxa"/>
              <w:left w:w="150" w:type="dxa"/>
              <w:bottom w:w="150" w:type="dxa"/>
              <w:right w:w="150" w:type="dxa"/>
            </w:tcMar>
            <w:hideMark/>
          </w:tcPr>
          <w:p w14:paraId="1EFAC47A" w14:textId="77777777" w:rsidR="00186D9F" w:rsidRPr="00231086" w:rsidRDefault="00186D9F" w:rsidP="00305D90">
            <w:pPr>
              <w:rPr>
                <w:rFonts w:cs="Arial"/>
                <w:color w:val="333333"/>
                <w:sz w:val="16"/>
                <w:szCs w:val="16"/>
              </w:rPr>
            </w:pPr>
            <w:r w:rsidRPr="00231086">
              <w:rPr>
                <w:rFonts w:cs="Arial"/>
                <w:color w:val="333333"/>
                <w:sz w:val="16"/>
                <w:szCs w:val="16"/>
              </w:rPr>
              <w:t>17. Assists patients in dealing with health care system complexities.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550349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4F5670D" wp14:editId="757F1B3C">
                  <wp:extent cx="106680" cy="106680"/>
                  <wp:effectExtent l="0" t="0" r="7620" b="7620"/>
                  <wp:docPr id="1228"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0FE6E81"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BE2290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2844D1DF" wp14:editId="73342243">
                  <wp:extent cx="106680" cy="106680"/>
                  <wp:effectExtent l="0" t="0" r="7620" b="7620"/>
                  <wp:docPr id="1227" name="Pictur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E4D9790"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1BC3FDC"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21364C5" wp14:editId="2D0D99EE">
                  <wp:extent cx="106680" cy="106680"/>
                  <wp:effectExtent l="0" t="0" r="7620" b="7620"/>
                  <wp:docPr id="1226" name="Pictur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DEABEE0"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11A97D35"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DD71A6C" wp14:editId="401D8EB4">
                  <wp:extent cx="106680" cy="106680"/>
                  <wp:effectExtent l="0" t="0" r="7620" b="7620"/>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E3507F6"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37F3A9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8F877C4" wp14:editId="7F177503">
                  <wp:extent cx="106680" cy="106680"/>
                  <wp:effectExtent l="0" t="0" r="7620" b="7620"/>
                  <wp:docPr id="1224"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2F68A1F"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471D78A4"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1F0F9FD" wp14:editId="54B3292A">
                  <wp:extent cx="106680" cy="106680"/>
                  <wp:effectExtent l="0" t="0" r="7620" b="7620"/>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0A9F9F4"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23E6F656" w14:textId="77777777" w:rsidR="00186D9F" w:rsidRPr="00231086" w:rsidRDefault="00186D9F" w:rsidP="00305D90">
            <w:pPr>
              <w:rPr>
                <w:rFonts w:cs="Arial"/>
                <w:sz w:val="16"/>
                <w:szCs w:val="16"/>
              </w:rPr>
            </w:pPr>
          </w:p>
        </w:tc>
      </w:tr>
      <w:tr w:rsidR="00186D9F" w:rsidRPr="00231086" w14:paraId="7A71C4CF" w14:textId="77777777" w:rsidTr="00493DBE">
        <w:tc>
          <w:tcPr>
            <w:tcW w:w="3595" w:type="dxa"/>
            <w:gridSpan w:val="2"/>
            <w:shd w:val="clear" w:color="auto" w:fill="FFFFFF"/>
            <w:tcMar>
              <w:top w:w="150" w:type="dxa"/>
              <w:left w:w="150" w:type="dxa"/>
              <w:bottom w:w="150" w:type="dxa"/>
              <w:right w:w="150" w:type="dxa"/>
            </w:tcMar>
            <w:vAlign w:val="center"/>
            <w:hideMark/>
          </w:tcPr>
          <w:p w14:paraId="7EC0FC19"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4C943EFF"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6E419679" w14:textId="77777777" w:rsidR="00186D9F" w:rsidRPr="00231086" w:rsidRDefault="00186D9F" w:rsidP="00305D90">
            <w:pPr>
              <w:rPr>
                <w:rFonts w:cs="Arial"/>
                <w:sz w:val="16"/>
                <w:szCs w:val="16"/>
              </w:rPr>
            </w:pPr>
          </w:p>
        </w:tc>
        <w:tc>
          <w:tcPr>
            <w:tcW w:w="66" w:type="dxa"/>
            <w:shd w:val="clear" w:color="auto" w:fill="FFFFFF"/>
            <w:vAlign w:val="center"/>
            <w:hideMark/>
          </w:tcPr>
          <w:p w14:paraId="653697FD" w14:textId="77777777" w:rsidR="00186D9F" w:rsidRPr="00231086" w:rsidRDefault="00186D9F" w:rsidP="00305D90">
            <w:pPr>
              <w:rPr>
                <w:rFonts w:cs="Arial"/>
                <w:sz w:val="16"/>
                <w:szCs w:val="16"/>
              </w:rPr>
            </w:pPr>
          </w:p>
        </w:tc>
      </w:tr>
      <w:tr w:rsidR="00186D9F" w:rsidRPr="00231086" w14:paraId="6038123B" w14:textId="77777777" w:rsidTr="00493DBE">
        <w:tc>
          <w:tcPr>
            <w:tcW w:w="10890" w:type="dxa"/>
            <w:gridSpan w:val="10"/>
            <w:shd w:val="clear" w:color="auto" w:fill="FFFFFF"/>
            <w:tcMar>
              <w:top w:w="150" w:type="dxa"/>
              <w:left w:w="150" w:type="dxa"/>
              <w:bottom w:w="150" w:type="dxa"/>
              <w:right w:w="150" w:type="dxa"/>
            </w:tcMar>
            <w:vAlign w:val="center"/>
            <w:hideMark/>
          </w:tcPr>
          <w:p w14:paraId="79983BB9" w14:textId="77777777" w:rsidR="00186D9F" w:rsidRPr="00231086" w:rsidRDefault="00B3558E" w:rsidP="00305D90">
            <w:pPr>
              <w:rPr>
                <w:rFonts w:cs="Arial"/>
                <w:color w:val="333333"/>
                <w:sz w:val="16"/>
                <w:szCs w:val="16"/>
              </w:rPr>
            </w:pPr>
            <w:r>
              <w:rPr>
                <w:rFonts w:cs="Arial"/>
                <w:color w:val="333333"/>
                <w:sz w:val="16"/>
                <w:szCs w:val="16"/>
              </w:rPr>
              <w:pict w14:anchorId="0393B516">
                <v:rect id="_x0000_i1041" style="width:0;height:1.5pt" o:hralign="center" o:hrstd="t" o:hr="t" fillcolor="gray" stroked="f"/>
              </w:pict>
            </w:r>
          </w:p>
        </w:tc>
      </w:tr>
      <w:tr w:rsidR="00186D9F" w:rsidRPr="00231086" w14:paraId="04EAC9A4" w14:textId="77777777" w:rsidTr="00493DBE">
        <w:tc>
          <w:tcPr>
            <w:tcW w:w="3595" w:type="dxa"/>
            <w:gridSpan w:val="2"/>
            <w:shd w:val="clear" w:color="auto" w:fill="FFFFFF"/>
            <w:tcMar>
              <w:top w:w="150" w:type="dxa"/>
              <w:left w:w="150" w:type="dxa"/>
              <w:bottom w:w="150" w:type="dxa"/>
              <w:right w:w="150" w:type="dxa"/>
            </w:tcMar>
            <w:hideMark/>
          </w:tcPr>
          <w:p w14:paraId="62203C2C" w14:textId="77777777" w:rsidR="00186D9F" w:rsidRPr="00231086" w:rsidRDefault="00186D9F" w:rsidP="00305D90">
            <w:pPr>
              <w:rPr>
                <w:rFonts w:cs="Arial"/>
                <w:color w:val="333333"/>
                <w:sz w:val="16"/>
                <w:szCs w:val="16"/>
              </w:rPr>
            </w:pPr>
            <w:r w:rsidRPr="00231086">
              <w:rPr>
                <w:rFonts w:cs="Arial"/>
                <w:color w:val="333333"/>
                <w:sz w:val="16"/>
                <w:szCs w:val="16"/>
              </w:rPr>
              <w:t>18. Attentive to health care system and how it may impact patient safety and the prevention of medical errors.</w:t>
            </w:r>
            <w:r w:rsidRPr="00231086">
              <w:rPr>
                <w:rFonts w:cs="Arial"/>
                <w:color w:val="FF0000"/>
                <w:sz w:val="16"/>
                <w:szCs w:val="16"/>
              </w:rPr>
              <w:t>*</w:t>
            </w:r>
            <w:r w:rsidRPr="00231086">
              <w:rPr>
                <w:rFonts w:cs="Arial"/>
                <w:color w:val="333333"/>
                <w:sz w:val="16"/>
                <w:szCs w:val="16"/>
              </w:rPr>
              <w:t>   </w:t>
            </w:r>
          </w:p>
        </w:tc>
        <w:tc>
          <w:tcPr>
            <w:tcW w:w="1101"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9B13C8E"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83F0A52" wp14:editId="257BD25E">
                  <wp:extent cx="106680" cy="106680"/>
                  <wp:effectExtent l="0" t="0" r="7620" b="7620"/>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6F6CBB85" w14:textId="77777777" w:rsidR="00186D9F" w:rsidRPr="00231086" w:rsidRDefault="00186D9F" w:rsidP="00305D90">
            <w:pPr>
              <w:rPr>
                <w:rFonts w:cs="Arial"/>
                <w:color w:val="333333"/>
                <w:sz w:val="16"/>
                <w:szCs w:val="16"/>
              </w:rPr>
            </w:pPr>
            <w:r w:rsidRPr="00231086">
              <w:rPr>
                <w:rFonts w:cs="Arial"/>
                <w:color w:val="333333"/>
                <w:sz w:val="16"/>
                <w:szCs w:val="16"/>
              </w:rPr>
              <w:t>Inadequate</w:t>
            </w:r>
          </w:p>
        </w:tc>
        <w:tc>
          <w:tcPr>
            <w:tcW w:w="1310"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962D667"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1A422D41" wp14:editId="77CEC690">
                  <wp:extent cx="106680" cy="106680"/>
                  <wp:effectExtent l="0" t="0" r="7620" b="7620"/>
                  <wp:docPr id="1221"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FC7F547" w14:textId="77777777" w:rsidR="00186D9F" w:rsidRPr="00231086" w:rsidRDefault="00186D9F" w:rsidP="00305D90">
            <w:pPr>
              <w:rPr>
                <w:rFonts w:cs="Arial"/>
                <w:color w:val="333333"/>
                <w:sz w:val="16"/>
                <w:szCs w:val="16"/>
              </w:rPr>
            </w:pPr>
            <w:r w:rsidRPr="00231086">
              <w:rPr>
                <w:rFonts w:cs="Arial"/>
                <w:color w:val="333333"/>
                <w:sz w:val="16"/>
                <w:szCs w:val="16"/>
              </w:rPr>
              <w:t>Less than average</w:t>
            </w:r>
          </w:p>
        </w:tc>
        <w:tc>
          <w:tcPr>
            <w:tcW w:w="1243" w:type="dxa"/>
            <w:gridSpan w:val="2"/>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55195FB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2A48C1B" wp14:editId="0D9FC326">
                  <wp:extent cx="106680" cy="106680"/>
                  <wp:effectExtent l="0" t="0" r="7620" b="7620"/>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978B3EF" w14:textId="77777777" w:rsidR="00186D9F" w:rsidRPr="00231086" w:rsidRDefault="00186D9F" w:rsidP="00305D90">
            <w:pPr>
              <w:rPr>
                <w:rFonts w:cs="Arial"/>
                <w:color w:val="333333"/>
                <w:sz w:val="16"/>
                <w:szCs w:val="16"/>
              </w:rPr>
            </w:pPr>
            <w:r w:rsidRPr="00231086">
              <w:rPr>
                <w:rFonts w:cs="Arial"/>
                <w:color w:val="333333"/>
                <w:sz w:val="16"/>
                <w:szCs w:val="16"/>
              </w:rPr>
              <w:t>Good or Average</w:t>
            </w:r>
          </w:p>
        </w:tc>
        <w:tc>
          <w:tcPr>
            <w:tcW w:w="1204"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369BBF3A"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450E4C64" wp14:editId="50956C06">
                  <wp:extent cx="106680" cy="106680"/>
                  <wp:effectExtent l="0" t="0" r="7620" b="7620"/>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003E106" w14:textId="77777777" w:rsidR="00186D9F" w:rsidRPr="00231086" w:rsidRDefault="00186D9F" w:rsidP="00305D90">
            <w:pPr>
              <w:rPr>
                <w:rFonts w:cs="Arial"/>
                <w:color w:val="333333"/>
                <w:sz w:val="16"/>
                <w:szCs w:val="16"/>
              </w:rPr>
            </w:pPr>
            <w:r w:rsidRPr="00231086">
              <w:rPr>
                <w:rFonts w:cs="Arial"/>
                <w:color w:val="333333"/>
                <w:sz w:val="16"/>
                <w:szCs w:val="16"/>
              </w:rPr>
              <w:t>Better than Average</w:t>
            </w:r>
          </w:p>
        </w:tc>
        <w:tc>
          <w:tcPr>
            <w:tcW w:w="1448"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7FDC6B8F"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F5DF7E7" wp14:editId="22FC049A">
                  <wp:extent cx="106680" cy="106680"/>
                  <wp:effectExtent l="0" t="0" r="7620" b="7620"/>
                  <wp:docPr id="1218"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4617389F" w14:textId="77777777" w:rsidR="00186D9F" w:rsidRPr="00231086" w:rsidRDefault="00186D9F" w:rsidP="00305D90">
            <w:pPr>
              <w:rPr>
                <w:rFonts w:cs="Arial"/>
                <w:color w:val="333333"/>
                <w:sz w:val="16"/>
                <w:szCs w:val="16"/>
              </w:rPr>
            </w:pPr>
            <w:r w:rsidRPr="00231086">
              <w:rPr>
                <w:rFonts w:cs="Arial"/>
                <w:color w:val="333333"/>
                <w:sz w:val="16"/>
                <w:szCs w:val="16"/>
              </w:rPr>
              <w:t>Excellent/ Outstanding</w:t>
            </w:r>
          </w:p>
        </w:tc>
        <w:tc>
          <w:tcPr>
            <w:tcW w:w="923" w:type="dxa"/>
            <w:tcBorders>
              <w:top w:val="single" w:sz="6" w:space="0" w:color="DBDBDB"/>
              <w:left w:val="single" w:sz="6" w:space="0" w:color="DBDBDB"/>
              <w:bottom w:val="single" w:sz="6" w:space="0" w:color="DBDBDB"/>
              <w:right w:val="single" w:sz="6" w:space="0" w:color="DBDBDB"/>
            </w:tcBorders>
            <w:shd w:val="clear" w:color="auto" w:fill="FFFFFF"/>
            <w:tcMar>
              <w:top w:w="150" w:type="dxa"/>
              <w:left w:w="150" w:type="dxa"/>
              <w:bottom w:w="150" w:type="dxa"/>
              <w:right w:w="150" w:type="dxa"/>
            </w:tcMar>
            <w:hideMark/>
          </w:tcPr>
          <w:p w14:paraId="03E4065B"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39495DD0" wp14:editId="4EA0D48C">
                  <wp:extent cx="106680" cy="106680"/>
                  <wp:effectExtent l="0" t="0" r="7620" b="7620"/>
                  <wp:docPr id="1217"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DD47553" w14:textId="77777777" w:rsidR="00186D9F" w:rsidRPr="00231086" w:rsidRDefault="00186D9F" w:rsidP="00305D90">
            <w:pPr>
              <w:rPr>
                <w:rFonts w:cs="Arial"/>
                <w:color w:val="333333"/>
                <w:sz w:val="16"/>
                <w:szCs w:val="16"/>
              </w:rPr>
            </w:pPr>
            <w:r w:rsidRPr="00231086">
              <w:rPr>
                <w:rFonts w:cs="Arial"/>
                <w:color w:val="333333"/>
                <w:sz w:val="16"/>
                <w:szCs w:val="16"/>
              </w:rPr>
              <w:t>Unable to Evaluate</w:t>
            </w:r>
          </w:p>
        </w:tc>
        <w:tc>
          <w:tcPr>
            <w:tcW w:w="66" w:type="dxa"/>
            <w:shd w:val="clear" w:color="auto" w:fill="FFFFFF"/>
            <w:vAlign w:val="center"/>
            <w:hideMark/>
          </w:tcPr>
          <w:p w14:paraId="3AA5C7B2" w14:textId="77777777" w:rsidR="00186D9F" w:rsidRPr="00231086" w:rsidRDefault="00186D9F" w:rsidP="00305D90">
            <w:pPr>
              <w:rPr>
                <w:rFonts w:cs="Arial"/>
                <w:sz w:val="16"/>
                <w:szCs w:val="16"/>
              </w:rPr>
            </w:pPr>
          </w:p>
        </w:tc>
      </w:tr>
      <w:tr w:rsidR="00186D9F" w:rsidRPr="00231086" w14:paraId="51573441" w14:textId="77777777" w:rsidTr="00493DBE">
        <w:tc>
          <w:tcPr>
            <w:tcW w:w="3595" w:type="dxa"/>
            <w:gridSpan w:val="2"/>
            <w:shd w:val="clear" w:color="auto" w:fill="FFFFFF"/>
            <w:tcMar>
              <w:top w:w="150" w:type="dxa"/>
              <w:left w:w="150" w:type="dxa"/>
              <w:bottom w:w="150" w:type="dxa"/>
              <w:right w:w="150" w:type="dxa"/>
            </w:tcMar>
            <w:vAlign w:val="center"/>
            <w:hideMark/>
          </w:tcPr>
          <w:p w14:paraId="3E46411D" w14:textId="77777777" w:rsidR="00186D9F" w:rsidRPr="00231086" w:rsidRDefault="00186D9F" w:rsidP="00305D90">
            <w:pPr>
              <w:rPr>
                <w:rFonts w:cs="Arial"/>
                <w:color w:val="333333"/>
                <w:sz w:val="16"/>
                <w:szCs w:val="16"/>
              </w:rPr>
            </w:pPr>
          </w:p>
        </w:tc>
        <w:tc>
          <w:tcPr>
            <w:tcW w:w="6306" w:type="dxa"/>
            <w:gridSpan w:val="6"/>
            <w:shd w:val="clear" w:color="auto" w:fill="FFFFFF"/>
            <w:tcMar>
              <w:top w:w="150" w:type="dxa"/>
              <w:left w:w="150" w:type="dxa"/>
              <w:bottom w:w="150" w:type="dxa"/>
              <w:right w:w="150" w:type="dxa"/>
            </w:tcMar>
            <w:vAlign w:val="center"/>
            <w:hideMark/>
          </w:tcPr>
          <w:p w14:paraId="283CD9A4"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923" w:type="dxa"/>
            <w:shd w:val="clear" w:color="auto" w:fill="FFFFFF"/>
            <w:vAlign w:val="center"/>
            <w:hideMark/>
          </w:tcPr>
          <w:p w14:paraId="417635D4" w14:textId="77777777" w:rsidR="00186D9F" w:rsidRPr="00231086" w:rsidRDefault="00186D9F" w:rsidP="00305D90">
            <w:pPr>
              <w:rPr>
                <w:rFonts w:cs="Arial"/>
                <w:sz w:val="16"/>
                <w:szCs w:val="16"/>
              </w:rPr>
            </w:pPr>
          </w:p>
        </w:tc>
        <w:tc>
          <w:tcPr>
            <w:tcW w:w="66" w:type="dxa"/>
            <w:shd w:val="clear" w:color="auto" w:fill="FFFFFF"/>
            <w:vAlign w:val="center"/>
            <w:hideMark/>
          </w:tcPr>
          <w:p w14:paraId="6EFBEA44" w14:textId="77777777" w:rsidR="00186D9F" w:rsidRPr="00231086" w:rsidRDefault="00186D9F" w:rsidP="00305D90">
            <w:pPr>
              <w:rPr>
                <w:rFonts w:cs="Arial"/>
                <w:sz w:val="16"/>
                <w:szCs w:val="16"/>
              </w:rPr>
            </w:pPr>
          </w:p>
        </w:tc>
      </w:tr>
      <w:tr w:rsidR="00186D9F" w:rsidRPr="00231086" w14:paraId="57EF1EEE" w14:textId="77777777" w:rsidTr="00493DBE">
        <w:tc>
          <w:tcPr>
            <w:tcW w:w="10890" w:type="dxa"/>
            <w:gridSpan w:val="10"/>
            <w:shd w:val="clear" w:color="auto" w:fill="FFFFFF"/>
            <w:tcMar>
              <w:top w:w="150" w:type="dxa"/>
              <w:left w:w="150" w:type="dxa"/>
              <w:bottom w:w="150" w:type="dxa"/>
              <w:right w:w="150" w:type="dxa"/>
            </w:tcMar>
            <w:vAlign w:val="center"/>
            <w:hideMark/>
          </w:tcPr>
          <w:p w14:paraId="197C7DB4" w14:textId="77777777" w:rsidR="00186D9F" w:rsidRPr="00231086" w:rsidRDefault="00B3558E" w:rsidP="00305D90">
            <w:pPr>
              <w:rPr>
                <w:rFonts w:cs="Arial"/>
                <w:color w:val="333333"/>
                <w:sz w:val="16"/>
                <w:szCs w:val="16"/>
              </w:rPr>
            </w:pPr>
            <w:r>
              <w:rPr>
                <w:rFonts w:cs="Arial"/>
                <w:color w:val="333333"/>
                <w:sz w:val="16"/>
                <w:szCs w:val="16"/>
              </w:rPr>
              <w:lastRenderedPageBreak/>
              <w:pict w14:anchorId="5496B860">
                <v:rect id="_x0000_i1042" style="width:0;height:1.5pt" o:hralign="center" o:hrstd="t" o:hr="t" fillcolor="gray" stroked="f"/>
              </w:pict>
            </w:r>
          </w:p>
        </w:tc>
      </w:tr>
      <w:tr w:rsidR="00186D9F" w:rsidRPr="00231086" w14:paraId="4CFBDB35" w14:textId="77777777" w:rsidTr="00493DBE">
        <w:tc>
          <w:tcPr>
            <w:tcW w:w="3595" w:type="dxa"/>
            <w:gridSpan w:val="2"/>
            <w:shd w:val="clear" w:color="auto" w:fill="FFFFFF"/>
            <w:tcMar>
              <w:top w:w="150" w:type="dxa"/>
              <w:left w:w="150" w:type="dxa"/>
              <w:bottom w:w="150" w:type="dxa"/>
              <w:right w:w="150" w:type="dxa"/>
            </w:tcMar>
            <w:hideMark/>
          </w:tcPr>
          <w:p w14:paraId="0B8287AD" w14:textId="77777777" w:rsidR="00186D9F" w:rsidRPr="00231086" w:rsidRDefault="00186D9F" w:rsidP="00305D90">
            <w:pPr>
              <w:rPr>
                <w:rFonts w:cs="Arial"/>
                <w:color w:val="333333"/>
                <w:sz w:val="16"/>
                <w:szCs w:val="16"/>
              </w:rPr>
            </w:pPr>
            <w:r w:rsidRPr="00231086">
              <w:rPr>
                <w:rFonts w:cs="Arial"/>
                <w:color w:val="333333"/>
                <w:sz w:val="16"/>
                <w:szCs w:val="16"/>
              </w:rPr>
              <w:t>Comments:</w:t>
            </w:r>
          </w:p>
        </w:tc>
        <w:tc>
          <w:tcPr>
            <w:tcW w:w="6306" w:type="dxa"/>
            <w:gridSpan w:val="6"/>
            <w:shd w:val="clear" w:color="auto" w:fill="FFFFFF"/>
            <w:tcMar>
              <w:top w:w="150" w:type="dxa"/>
              <w:left w:w="150" w:type="dxa"/>
              <w:bottom w:w="150" w:type="dxa"/>
              <w:right w:w="150" w:type="dxa"/>
            </w:tcMar>
            <w:hideMark/>
          </w:tcPr>
          <w:p w14:paraId="299BAAF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0B06CC7D" wp14:editId="1EDF91C8">
                  <wp:extent cx="3811905" cy="142240"/>
                  <wp:effectExtent l="0" t="0" r="0" b="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01E86C3E" wp14:editId="4C8D3E0B">
                  <wp:extent cx="3811905" cy="142240"/>
                  <wp:effectExtent l="0" t="0" r="0" b="0"/>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61921CB0" wp14:editId="3D6383F9">
                  <wp:extent cx="3811905" cy="142240"/>
                  <wp:effectExtent l="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2DCAC0D9" wp14:editId="5655130E">
                  <wp:extent cx="3811905" cy="142240"/>
                  <wp:effectExtent l="0" t="0" r="0" b="0"/>
                  <wp:docPr id="1213" name="Pictur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18C8F234" wp14:editId="700080DE">
                  <wp:extent cx="3811905" cy="142240"/>
                  <wp:effectExtent l="0" t="0" r="0" b="0"/>
                  <wp:docPr id="1212" name="Pictur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p>
        </w:tc>
        <w:tc>
          <w:tcPr>
            <w:tcW w:w="923" w:type="dxa"/>
            <w:shd w:val="clear" w:color="auto" w:fill="FFFFFF"/>
            <w:vAlign w:val="center"/>
            <w:hideMark/>
          </w:tcPr>
          <w:p w14:paraId="53FA0178" w14:textId="77777777" w:rsidR="00186D9F" w:rsidRPr="00231086" w:rsidRDefault="00186D9F" w:rsidP="00305D90">
            <w:pPr>
              <w:rPr>
                <w:rFonts w:cs="Arial"/>
                <w:sz w:val="16"/>
                <w:szCs w:val="16"/>
              </w:rPr>
            </w:pPr>
          </w:p>
        </w:tc>
        <w:tc>
          <w:tcPr>
            <w:tcW w:w="66" w:type="dxa"/>
            <w:shd w:val="clear" w:color="auto" w:fill="FFFFFF"/>
            <w:vAlign w:val="center"/>
            <w:hideMark/>
          </w:tcPr>
          <w:p w14:paraId="39174697" w14:textId="77777777" w:rsidR="00186D9F" w:rsidRPr="00231086" w:rsidRDefault="00186D9F" w:rsidP="00305D90">
            <w:pPr>
              <w:rPr>
                <w:rFonts w:cs="Arial"/>
                <w:sz w:val="16"/>
                <w:szCs w:val="16"/>
              </w:rPr>
            </w:pPr>
          </w:p>
        </w:tc>
      </w:tr>
      <w:tr w:rsidR="00186D9F" w:rsidRPr="00231086" w14:paraId="4FB53650" w14:textId="77777777" w:rsidTr="00493DBE">
        <w:tc>
          <w:tcPr>
            <w:tcW w:w="10890" w:type="dxa"/>
            <w:gridSpan w:val="10"/>
            <w:shd w:val="clear" w:color="auto" w:fill="FFFFFF"/>
            <w:tcMar>
              <w:top w:w="150" w:type="dxa"/>
              <w:left w:w="150" w:type="dxa"/>
              <w:bottom w:w="150" w:type="dxa"/>
              <w:right w:w="150" w:type="dxa"/>
            </w:tcMar>
            <w:vAlign w:val="center"/>
            <w:hideMark/>
          </w:tcPr>
          <w:p w14:paraId="75155D9D" w14:textId="77777777" w:rsidR="00186D9F" w:rsidRPr="00231086" w:rsidRDefault="00B3558E" w:rsidP="00305D90">
            <w:pPr>
              <w:rPr>
                <w:rFonts w:cs="Arial"/>
                <w:color w:val="333333"/>
                <w:sz w:val="16"/>
                <w:szCs w:val="16"/>
              </w:rPr>
            </w:pPr>
            <w:r>
              <w:rPr>
                <w:rFonts w:cs="Arial"/>
                <w:color w:val="333333"/>
                <w:sz w:val="16"/>
                <w:szCs w:val="16"/>
              </w:rPr>
              <w:pict w14:anchorId="352C1B3C">
                <v:rect id="_x0000_i1043" style="width:0;height:1.5pt" o:hralign="center" o:hrstd="t" o:hr="t" fillcolor="gray" stroked="f"/>
              </w:pict>
            </w:r>
          </w:p>
        </w:tc>
      </w:tr>
      <w:tr w:rsidR="00186D9F" w:rsidRPr="00231086" w14:paraId="02047339" w14:textId="77777777" w:rsidTr="00493DBE">
        <w:tc>
          <w:tcPr>
            <w:tcW w:w="3595" w:type="dxa"/>
            <w:gridSpan w:val="2"/>
            <w:shd w:val="clear" w:color="auto" w:fill="FFFFFF"/>
            <w:tcMar>
              <w:top w:w="150" w:type="dxa"/>
              <w:left w:w="150" w:type="dxa"/>
              <w:bottom w:w="150" w:type="dxa"/>
              <w:right w:w="150" w:type="dxa"/>
            </w:tcMar>
            <w:hideMark/>
          </w:tcPr>
          <w:p w14:paraId="75F172A7" w14:textId="77777777" w:rsidR="00186D9F" w:rsidRPr="00231086" w:rsidRDefault="00186D9F" w:rsidP="00305D90">
            <w:pPr>
              <w:rPr>
                <w:rFonts w:cs="Arial"/>
                <w:color w:val="333333"/>
                <w:sz w:val="16"/>
                <w:szCs w:val="16"/>
              </w:rPr>
            </w:pPr>
            <w:r w:rsidRPr="00231086">
              <w:rPr>
                <w:rFonts w:cs="Arial"/>
                <w:color w:val="333333"/>
                <w:sz w:val="16"/>
                <w:szCs w:val="16"/>
              </w:rPr>
              <w:t>The following suggestions were made to this resident:</w:t>
            </w:r>
          </w:p>
        </w:tc>
        <w:tc>
          <w:tcPr>
            <w:tcW w:w="6306" w:type="dxa"/>
            <w:gridSpan w:val="6"/>
            <w:shd w:val="clear" w:color="auto" w:fill="FFFFFF"/>
            <w:tcMar>
              <w:top w:w="150" w:type="dxa"/>
              <w:left w:w="150" w:type="dxa"/>
              <w:bottom w:w="150" w:type="dxa"/>
              <w:right w:w="150" w:type="dxa"/>
            </w:tcMar>
            <w:hideMark/>
          </w:tcPr>
          <w:p w14:paraId="4AC8577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E5CA587" wp14:editId="23472701">
                  <wp:extent cx="3811905" cy="142240"/>
                  <wp:effectExtent l="0" t="0" r="0" b="0"/>
                  <wp:docPr id="1211"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7BB0079C" wp14:editId="2B20D8FE">
                  <wp:extent cx="3811905" cy="142240"/>
                  <wp:effectExtent l="0" t="0" r="0" b="0"/>
                  <wp:docPr id="1210" name="Pictur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263162B7" wp14:editId="4FA4C32C">
                  <wp:extent cx="3811905" cy="142240"/>
                  <wp:effectExtent l="0" t="0" r="0" b="0"/>
                  <wp:docPr id="1209" name="Pictur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7EE04DC4" wp14:editId="7E144FC9">
                  <wp:extent cx="3811905" cy="142240"/>
                  <wp:effectExtent l="0" t="0" r="0" b="0"/>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6C45CE53" wp14:editId="4D092D2E">
                  <wp:extent cx="3811905" cy="142240"/>
                  <wp:effectExtent l="0" t="0" r="0" b="0"/>
                  <wp:docPr id="1207" name="Pictur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p>
        </w:tc>
        <w:tc>
          <w:tcPr>
            <w:tcW w:w="923" w:type="dxa"/>
            <w:shd w:val="clear" w:color="auto" w:fill="FFFFFF"/>
            <w:vAlign w:val="center"/>
            <w:hideMark/>
          </w:tcPr>
          <w:p w14:paraId="02D07887" w14:textId="77777777" w:rsidR="00186D9F" w:rsidRPr="00231086" w:rsidRDefault="00186D9F" w:rsidP="00305D90">
            <w:pPr>
              <w:rPr>
                <w:rFonts w:cs="Arial"/>
                <w:sz w:val="16"/>
                <w:szCs w:val="16"/>
              </w:rPr>
            </w:pPr>
          </w:p>
        </w:tc>
        <w:tc>
          <w:tcPr>
            <w:tcW w:w="66" w:type="dxa"/>
            <w:shd w:val="clear" w:color="auto" w:fill="FFFFFF"/>
            <w:vAlign w:val="center"/>
            <w:hideMark/>
          </w:tcPr>
          <w:p w14:paraId="12AC9608" w14:textId="77777777" w:rsidR="00186D9F" w:rsidRPr="00231086" w:rsidRDefault="00186D9F" w:rsidP="00305D90">
            <w:pPr>
              <w:rPr>
                <w:rFonts w:cs="Arial"/>
                <w:sz w:val="16"/>
                <w:szCs w:val="16"/>
              </w:rPr>
            </w:pPr>
          </w:p>
        </w:tc>
      </w:tr>
      <w:tr w:rsidR="00186D9F" w:rsidRPr="00231086" w14:paraId="466A1678" w14:textId="77777777" w:rsidTr="00493DBE">
        <w:tc>
          <w:tcPr>
            <w:tcW w:w="10890" w:type="dxa"/>
            <w:gridSpan w:val="10"/>
            <w:shd w:val="clear" w:color="auto" w:fill="FFFFFF"/>
            <w:tcMar>
              <w:top w:w="150" w:type="dxa"/>
              <w:left w:w="150" w:type="dxa"/>
              <w:bottom w:w="150" w:type="dxa"/>
              <w:right w:w="150" w:type="dxa"/>
            </w:tcMar>
            <w:vAlign w:val="center"/>
            <w:hideMark/>
          </w:tcPr>
          <w:p w14:paraId="7FC512AB" w14:textId="77777777" w:rsidR="00186D9F" w:rsidRPr="00231086" w:rsidRDefault="00B3558E" w:rsidP="00305D90">
            <w:pPr>
              <w:rPr>
                <w:rFonts w:cs="Arial"/>
                <w:color w:val="333333"/>
                <w:sz w:val="16"/>
                <w:szCs w:val="16"/>
              </w:rPr>
            </w:pPr>
            <w:r>
              <w:rPr>
                <w:rFonts w:cs="Arial"/>
                <w:color w:val="333333"/>
                <w:sz w:val="16"/>
                <w:szCs w:val="16"/>
              </w:rPr>
              <w:pict w14:anchorId="781D96E6">
                <v:rect id="_x0000_i1044" style="width:0;height:1.5pt" o:hralign="center" o:hrstd="t" o:hr="t" fillcolor="gray" stroked="f"/>
              </w:pict>
            </w:r>
          </w:p>
        </w:tc>
      </w:tr>
      <w:tr w:rsidR="00186D9F" w:rsidRPr="00231086" w14:paraId="63CBF349" w14:textId="77777777" w:rsidTr="00493DBE">
        <w:tc>
          <w:tcPr>
            <w:tcW w:w="3595" w:type="dxa"/>
            <w:gridSpan w:val="2"/>
            <w:shd w:val="clear" w:color="auto" w:fill="FFFFFF"/>
            <w:tcMar>
              <w:top w:w="150" w:type="dxa"/>
              <w:left w:w="150" w:type="dxa"/>
              <w:bottom w:w="150" w:type="dxa"/>
              <w:right w:w="150" w:type="dxa"/>
            </w:tcMar>
            <w:hideMark/>
          </w:tcPr>
          <w:p w14:paraId="6EECDD2C" w14:textId="77777777" w:rsidR="00186D9F" w:rsidRPr="00231086" w:rsidRDefault="00186D9F" w:rsidP="00305D90">
            <w:pPr>
              <w:rPr>
                <w:rFonts w:cs="Arial"/>
                <w:color w:val="333333"/>
                <w:sz w:val="16"/>
                <w:szCs w:val="16"/>
              </w:rPr>
            </w:pPr>
            <w:r w:rsidRPr="00231086">
              <w:rPr>
                <w:rFonts w:cs="Arial"/>
                <w:color w:val="333333"/>
                <w:sz w:val="16"/>
                <w:szCs w:val="16"/>
              </w:rPr>
              <w:t>Deficiencies Noted:</w:t>
            </w:r>
          </w:p>
        </w:tc>
        <w:tc>
          <w:tcPr>
            <w:tcW w:w="6306" w:type="dxa"/>
            <w:gridSpan w:val="6"/>
            <w:shd w:val="clear" w:color="auto" w:fill="FFFFFF"/>
            <w:tcMar>
              <w:top w:w="150" w:type="dxa"/>
              <w:left w:w="150" w:type="dxa"/>
              <w:bottom w:w="150" w:type="dxa"/>
              <w:right w:w="150" w:type="dxa"/>
            </w:tcMar>
            <w:hideMark/>
          </w:tcPr>
          <w:p w14:paraId="0FEDCA30"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4170E42" wp14:editId="338ADDEF">
                  <wp:extent cx="3811905" cy="142240"/>
                  <wp:effectExtent l="0" t="0" r="0" b="0"/>
                  <wp:docPr id="1206" name="Pictur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7170D949" wp14:editId="114CBFF5">
                  <wp:extent cx="3811905" cy="142240"/>
                  <wp:effectExtent l="0" t="0" r="0" b="0"/>
                  <wp:docPr id="1205" name="Pictur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486CC5FD" wp14:editId="0FF4464B">
                  <wp:extent cx="3811905" cy="142240"/>
                  <wp:effectExtent l="0" t="0" r="0" b="0"/>
                  <wp:docPr id="1204"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29395462" wp14:editId="176702BB">
                  <wp:extent cx="3811905" cy="142240"/>
                  <wp:effectExtent l="0" t="0" r="0" b="0"/>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r w:rsidRPr="00231086">
              <w:rPr>
                <w:rFonts w:cs="Arial"/>
                <w:color w:val="333333"/>
                <w:sz w:val="16"/>
                <w:szCs w:val="16"/>
              </w:rPr>
              <w:br/>
            </w:r>
            <w:r w:rsidRPr="00231086">
              <w:rPr>
                <w:rFonts w:cs="Arial"/>
                <w:noProof/>
                <w:color w:val="333333"/>
                <w:sz w:val="16"/>
                <w:szCs w:val="16"/>
              </w:rPr>
              <w:drawing>
                <wp:inline distT="0" distB="0" distL="0" distR="0" wp14:anchorId="65E06C37" wp14:editId="6DA4613B">
                  <wp:extent cx="3811905" cy="142240"/>
                  <wp:effectExtent l="0" t="0" r="0" b="0"/>
                  <wp:docPr id="1202" name="Pictur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1905" cy="142240"/>
                          </a:xfrm>
                          <a:prstGeom prst="rect">
                            <a:avLst/>
                          </a:prstGeom>
                          <a:noFill/>
                          <a:ln>
                            <a:noFill/>
                          </a:ln>
                        </pic:spPr>
                      </pic:pic>
                    </a:graphicData>
                  </a:graphic>
                </wp:inline>
              </w:drawing>
            </w:r>
          </w:p>
        </w:tc>
        <w:tc>
          <w:tcPr>
            <w:tcW w:w="923" w:type="dxa"/>
            <w:shd w:val="clear" w:color="auto" w:fill="FFFFFF"/>
            <w:vAlign w:val="center"/>
            <w:hideMark/>
          </w:tcPr>
          <w:p w14:paraId="307247D0" w14:textId="77777777" w:rsidR="00186D9F" w:rsidRPr="00231086" w:rsidRDefault="00186D9F" w:rsidP="00305D90">
            <w:pPr>
              <w:rPr>
                <w:rFonts w:cs="Arial"/>
                <w:sz w:val="16"/>
                <w:szCs w:val="16"/>
              </w:rPr>
            </w:pPr>
          </w:p>
        </w:tc>
        <w:tc>
          <w:tcPr>
            <w:tcW w:w="66" w:type="dxa"/>
            <w:shd w:val="clear" w:color="auto" w:fill="FFFFFF"/>
            <w:vAlign w:val="center"/>
            <w:hideMark/>
          </w:tcPr>
          <w:p w14:paraId="2B39CF21" w14:textId="77777777" w:rsidR="00186D9F" w:rsidRPr="00231086" w:rsidRDefault="00186D9F" w:rsidP="00305D90">
            <w:pPr>
              <w:rPr>
                <w:rFonts w:cs="Arial"/>
                <w:sz w:val="16"/>
                <w:szCs w:val="16"/>
              </w:rPr>
            </w:pPr>
          </w:p>
        </w:tc>
      </w:tr>
      <w:tr w:rsidR="00186D9F" w:rsidRPr="00231086" w14:paraId="39F2722A" w14:textId="77777777" w:rsidTr="00493DBE">
        <w:tc>
          <w:tcPr>
            <w:tcW w:w="10890" w:type="dxa"/>
            <w:gridSpan w:val="10"/>
            <w:shd w:val="clear" w:color="auto" w:fill="FFFFFF"/>
            <w:tcMar>
              <w:top w:w="150" w:type="dxa"/>
              <w:left w:w="150" w:type="dxa"/>
              <w:bottom w:w="150" w:type="dxa"/>
              <w:right w:w="150" w:type="dxa"/>
            </w:tcMar>
            <w:vAlign w:val="center"/>
            <w:hideMark/>
          </w:tcPr>
          <w:p w14:paraId="2241309B" w14:textId="77777777" w:rsidR="00186D9F" w:rsidRPr="00231086" w:rsidRDefault="00B3558E" w:rsidP="00305D90">
            <w:pPr>
              <w:rPr>
                <w:rFonts w:cs="Arial"/>
                <w:color w:val="333333"/>
                <w:sz w:val="16"/>
                <w:szCs w:val="16"/>
              </w:rPr>
            </w:pPr>
            <w:r>
              <w:rPr>
                <w:rFonts w:cs="Arial"/>
                <w:color w:val="333333"/>
                <w:sz w:val="16"/>
                <w:szCs w:val="16"/>
              </w:rPr>
              <w:pict w14:anchorId="2232E80C">
                <v:rect id="_x0000_i1045" style="width:0;height:1.5pt" o:hralign="center" o:hrstd="t" o:hr="t" fillcolor="gray" stroked="f"/>
              </w:pict>
            </w:r>
          </w:p>
        </w:tc>
      </w:tr>
      <w:tr w:rsidR="00186D9F" w:rsidRPr="00231086" w14:paraId="33E17AA4" w14:textId="77777777" w:rsidTr="00493DBE">
        <w:tc>
          <w:tcPr>
            <w:tcW w:w="3595" w:type="dxa"/>
            <w:gridSpan w:val="2"/>
            <w:shd w:val="clear" w:color="auto" w:fill="FFFFFF"/>
            <w:tcMar>
              <w:top w:w="150" w:type="dxa"/>
              <w:left w:w="150" w:type="dxa"/>
              <w:bottom w:w="150" w:type="dxa"/>
              <w:right w:w="150" w:type="dxa"/>
            </w:tcMar>
            <w:hideMark/>
          </w:tcPr>
          <w:p w14:paraId="25129684" w14:textId="77777777" w:rsidR="00186D9F" w:rsidRPr="00231086" w:rsidRDefault="00186D9F" w:rsidP="00305D90">
            <w:pPr>
              <w:rPr>
                <w:rFonts w:cs="Arial"/>
                <w:color w:val="333333"/>
                <w:sz w:val="16"/>
                <w:szCs w:val="16"/>
              </w:rPr>
            </w:pPr>
            <w:r w:rsidRPr="00231086">
              <w:rPr>
                <w:rFonts w:cs="Arial"/>
                <w:color w:val="333333"/>
                <w:sz w:val="16"/>
                <w:szCs w:val="16"/>
              </w:rPr>
              <w:t>19. I have met with this resident and reviewed this evaluation with him/her.</w:t>
            </w:r>
            <w:r w:rsidRPr="00231086">
              <w:rPr>
                <w:rFonts w:cs="Arial"/>
                <w:color w:val="FF0000"/>
                <w:sz w:val="16"/>
                <w:szCs w:val="16"/>
              </w:rPr>
              <w:t>*</w:t>
            </w:r>
            <w:r w:rsidRPr="00231086">
              <w:rPr>
                <w:rFonts w:cs="Arial"/>
                <w:color w:val="333333"/>
                <w:sz w:val="16"/>
                <w:szCs w:val="16"/>
              </w:rPr>
              <w:t>   </w:t>
            </w:r>
          </w:p>
        </w:tc>
        <w:tc>
          <w:tcPr>
            <w:tcW w:w="6306" w:type="dxa"/>
            <w:gridSpan w:val="6"/>
            <w:shd w:val="clear" w:color="auto" w:fill="FFFFFF"/>
            <w:tcMar>
              <w:top w:w="150" w:type="dxa"/>
              <w:left w:w="150" w:type="dxa"/>
              <w:bottom w:w="150" w:type="dxa"/>
              <w:right w:w="150" w:type="dxa"/>
            </w:tcMar>
            <w:hideMark/>
          </w:tcPr>
          <w:p w14:paraId="552516F3"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5632F9D0" wp14:editId="7CA67142">
                  <wp:extent cx="106680" cy="106680"/>
                  <wp:effectExtent l="0" t="0" r="7620" b="7620"/>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31086">
              <w:rPr>
                <w:rFonts w:cs="Arial"/>
                <w:color w:val="333333"/>
                <w:sz w:val="16"/>
                <w:szCs w:val="16"/>
              </w:rPr>
              <w:t> No</w:t>
            </w:r>
            <w:r w:rsidRPr="00231086">
              <w:rPr>
                <w:rFonts w:cs="Arial"/>
                <w:color w:val="333333"/>
                <w:sz w:val="16"/>
                <w:szCs w:val="16"/>
              </w:rPr>
              <w:br w:type="textWrapping" w:clear="all"/>
            </w:r>
            <w:r w:rsidRPr="00231086">
              <w:rPr>
                <w:rFonts w:cs="Arial"/>
                <w:noProof/>
                <w:color w:val="333333"/>
                <w:sz w:val="16"/>
                <w:szCs w:val="16"/>
              </w:rPr>
              <w:drawing>
                <wp:inline distT="0" distB="0" distL="0" distR="0" wp14:anchorId="1853E2DF" wp14:editId="65333C15">
                  <wp:extent cx="106680" cy="106680"/>
                  <wp:effectExtent l="0" t="0" r="7620" b="7620"/>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31086">
              <w:rPr>
                <w:rFonts w:cs="Arial"/>
                <w:color w:val="333333"/>
                <w:sz w:val="16"/>
                <w:szCs w:val="16"/>
              </w:rPr>
              <w:t> Yes</w:t>
            </w:r>
            <w:r w:rsidRPr="00231086">
              <w:rPr>
                <w:rFonts w:cs="Arial"/>
                <w:color w:val="333333"/>
                <w:sz w:val="16"/>
                <w:szCs w:val="16"/>
              </w:rPr>
              <w:br w:type="textWrapping" w:clear="all"/>
            </w:r>
          </w:p>
        </w:tc>
        <w:tc>
          <w:tcPr>
            <w:tcW w:w="923" w:type="dxa"/>
            <w:shd w:val="clear" w:color="auto" w:fill="FFFFFF"/>
            <w:vAlign w:val="center"/>
            <w:hideMark/>
          </w:tcPr>
          <w:p w14:paraId="0AEE4FAF" w14:textId="77777777" w:rsidR="00186D9F" w:rsidRPr="00231086" w:rsidRDefault="00186D9F" w:rsidP="00305D90">
            <w:pPr>
              <w:rPr>
                <w:rFonts w:cs="Arial"/>
                <w:sz w:val="16"/>
                <w:szCs w:val="16"/>
              </w:rPr>
            </w:pPr>
          </w:p>
        </w:tc>
        <w:tc>
          <w:tcPr>
            <w:tcW w:w="66" w:type="dxa"/>
            <w:shd w:val="clear" w:color="auto" w:fill="FFFFFF"/>
            <w:vAlign w:val="center"/>
            <w:hideMark/>
          </w:tcPr>
          <w:p w14:paraId="73739329" w14:textId="77777777" w:rsidR="00186D9F" w:rsidRPr="00231086" w:rsidRDefault="00186D9F" w:rsidP="00305D90">
            <w:pPr>
              <w:rPr>
                <w:rFonts w:cs="Arial"/>
                <w:sz w:val="16"/>
                <w:szCs w:val="16"/>
              </w:rPr>
            </w:pPr>
          </w:p>
        </w:tc>
      </w:tr>
      <w:tr w:rsidR="00186D9F" w:rsidRPr="00231086" w14:paraId="3BF060B8" w14:textId="77777777" w:rsidTr="00493DBE">
        <w:tc>
          <w:tcPr>
            <w:tcW w:w="10890" w:type="dxa"/>
            <w:gridSpan w:val="10"/>
            <w:shd w:val="clear" w:color="auto" w:fill="FFFFFF"/>
            <w:tcMar>
              <w:top w:w="150" w:type="dxa"/>
              <w:left w:w="150" w:type="dxa"/>
              <w:bottom w:w="150" w:type="dxa"/>
              <w:right w:w="150" w:type="dxa"/>
            </w:tcMar>
            <w:vAlign w:val="center"/>
            <w:hideMark/>
          </w:tcPr>
          <w:p w14:paraId="6C2AAB09" w14:textId="77777777" w:rsidR="00186D9F" w:rsidRPr="00231086" w:rsidRDefault="00B3558E" w:rsidP="00305D90">
            <w:pPr>
              <w:rPr>
                <w:rFonts w:cs="Arial"/>
                <w:color w:val="333333"/>
                <w:sz w:val="16"/>
                <w:szCs w:val="16"/>
              </w:rPr>
            </w:pPr>
            <w:r>
              <w:rPr>
                <w:rFonts w:cs="Arial"/>
                <w:color w:val="333333"/>
                <w:sz w:val="16"/>
                <w:szCs w:val="16"/>
              </w:rPr>
              <w:pict w14:anchorId="15FCDCD1">
                <v:rect id="_x0000_i1046" style="width:0;height:1.5pt" o:hralign="center" o:hrstd="t" o:hr="t" fillcolor="gray" stroked="f"/>
              </w:pict>
            </w:r>
          </w:p>
        </w:tc>
      </w:tr>
      <w:tr w:rsidR="00186D9F" w:rsidRPr="00231086" w14:paraId="75532E6B" w14:textId="77777777" w:rsidTr="00493DBE">
        <w:tc>
          <w:tcPr>
            <w:tcW w:w="3595" w:type="dxa"/>
            <w:gridSpan w:val="2"/>
            <w:shd w:val="clear" w:color="auto" w:fill="FFFFFF"/>
            <w:tcMar>
              <w:top w:w="150" w:type="dxa"/>
              <w:left w:w="150" w:type="dxa"/>
              <w:bottom w:w="150" w:type="dxa"/>
              <w:right w:w="150" w:type="dxa"/>
            </w:tcMar>
            <w:hideMark/>
          </w:tcPr>
          <w:p w14:paraId="0FBB54C7" w14:textId="77777777" w:rsidR="00186D9F" w:rsidRPr="00231086" w:rsidRDefault="00186D9F" w:rsidP="00305D90">
            <w:pPr>
              <w:rPr>
                <w:rFonts w:cs="Arial"/>
                <w:color w:val="333333"/>
                <w:sz w:val="16"/>
                <w:szCs w:val="16"/>
              </w:rPr>
            </w:pPr>
            <w:r w:rsidRPr="00231086">
              <w:rPr>
                <w:rFonts w:cs="Arial"/>
                <w:color w:val="333333"/>
                <w:sz w:val="16"/>
                <w:szCs w:val="16"/>
              </w:rPr>
              <w:t>20. I recommend this resident's performance be reviewed by the Resident Review Committee.</w:t>
            </w:r>
            <w:r w:rsidRPr="00231086">
              <w:rPr>
                <w:rFonts w:cs="Arial"/>
                <w:color w:val="FF0000"/>
                <w:sz w:val="16"/>
                <w:szCs w:val="16"/>
              </w:rPr>
              <w:t>*</w:t>
            </w:r>
            <w:r w:rsidRPr="00231086">
              <w:rPr>
                <w:rFonts w:cs="Arial"/>
                <w:color w:val="333333"/>
                <w:sz w:val="16"/>
                <w:szCs w:val="16"/>
              </w:rPr>
              <w:t>   </w:t>
            </w:r>
          </w:p>
        </w:tc>
        <w:tc>
          <w:tcPr>
            <w:tcW w:w="6306" w:type="dxa"/>
            <w:gridSpan w:val="6"/>
            <w:shd w:val="clear" w:color="auto" w:fill="FFFFFF"/>
            <w:tcMar>
              <w:top w:w="150" w:type="dxa"/>
              <w:left w:w="150" w:type="dxa"/>
              <w:bottom w:w="150" w:type="dxa"/>
              <w:right w:w="150" w:type="dxa"/>
            </w:tcMar>
            <w:hideMark/>
          </w:tcPr>
          <w:p w14:paraId="20B01948" w14:textId="77777777" w:rsidR="00186D9F" w:rsidRPr="00231086" w:rsidRDefault="00186D9F" w:rsidP="00305D90">
            <w:pPr>
              <w:rPr>
                <w:rFonts w:cs="Arial"/>
                <w:color w:val="333333"/>
                <w:sz w:val="16"/>
                <w:szCs w:val="16"/>
              </w:rPr>
            </w:pPr>
            <w:r w:rsidRPr="00231086">
              <w:rPr>
                <w:rFonts w:cs="Arial"/>
                <w:noProof/>
                <w:color w:val="333333"/>
                <w:sz w:val="16"/>
                <w:szCs w:val="16"/>
              </w:rPr>
              <w:drawing>
                <wp:inline distT="0" distB="0" distL="0" distR="0" wp14:anchorId="7994DEDF" wp14:editId="5F370AC5">
                  <wp:extent cx="106680" cy="106680"/>
                  <wp:effectExtent l="0" t="0" r="7620" b="762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31086">
              <w:rPr>
                <w:rFonts w:cs="Arial"/>
                <w:color w:val="333333"/>
                <w:sz w:val="16"/>
                <w:szCs w:val="16"/>
              </w:rPr>
              <w:t> No</w:t>
            </w:r>
            <w:r w:rsidRPr="00231086">
              <w:rPr>
                <w:rFonts w:cs="Arial"/>
                <w:color w:val="333333"/>
                <w:sz w:val="16"/>
                <w:szCs w:val="16"/>
              </w:rPr>
              <w:br w:type="textWrapping" w:clear="all"/>
            </w:r>
            <w:r w:rsidRPr="00231086">
              <w:rPr>
                <w:rFonts w:cs="Arial"/>
                <w:noProof/>
                <w:color w:val="333333"/>
                <w:sz w:val="16"/>
                <w:szCs w:val="16"/>
              </w:rPr>
              <w:drawing>
                <wp:inline distT="0" distB="0" distL="0" distR="0" wp14:anchorId="5DA507D9" wp14:editId="1F2AF955">
                  <wp:extent cx="106680" cy="106680"/>
                  <wp:effectExtent l="0" t="0" r="7620" b="762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31086">
              <w:rPr>
                <w:rFonts w:cs="Arial"/>
                <w:color w:val="333333"/>
                <w:sz w:val="16"/>
                <w:szCs w:val="16"/>
              </w:rPr>
              <w:t> Yes</w:t>
            </w:r>
            <w:r w:rsidRPr="00231086">
              <w:rPr>
                <w:rFonts w:cs="Arial"/>
                <w:color w:val="333333"/>
                <w:sz w:val="16"/>
                <w:szCs w:val="16"/>
              </w:rPr>
              <w:br w:type="textWrapping" w:clear="all"/>
            </w:r>
            <w:r w:rsidRPr="00231086">
              <w:rPr>
                <w:rFonts w:cs="Arial"/>
                <w:noProof/>
                <w:color w:val="333333"/>
                <w:sz w:val="16"/>
                <w:szCs w:val="16"/>
              </w:rPr>
              <w:drawing>
                <wp:inline distT="0" distB="0" distL="0" distR="0" wp14:anchorId="4EAC0220" wp14:editId="37DA7412">
                  <wp:extent cx="12065" cy="47625"/>
                  <wp:effectExtent l="0" t="0" r="0" b="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065" cy="47625"/>
                          </a:xfrm>
                          <a:prstGeom prst="rect">
                            <a:avLst/>
                          </a:prstGeom>
                          <a:noFill/>
                          <a:ln>
                            <a:noFill/>
                          </a:ln>
                        </pic:spPr>
                      </pic:pic>
                    </a:graphicData>
                  </a:graphic>
                </wp:inline>
              </w:drawing>
            </w:r>
            <w:r w:rsidRPr="00231086">
              <w:rPr>
                <w:rFonts w:cs="Arial"/>
                <w:color w:val="333333"/>
                <w:sz w:val="16"/>
                <w:szCs w:val="16"/>
              </w:rPr>
              <w:br/>
              <w:t>Comments:</w:t>
            </w:r>
          </w:p>
        </w:tc>
        <w:tc>
          <w:tcPr>
            <w:tcW w:w="923" w:type="dxa"/>
            <w:shd w:val="clear" w:color="auto" w:fill="FFFFFF"/>
            <w:vAlign w:val="center"/>
            <w:hideMark/>
          </w:tcPr>
          <w:p w14:paraId="1EC6A178" w14:textId="77777777" w:rsidR="00186D9F" w:rsidRPr="00231086" w:rsidRDefault="00186D9F" w:rsidP="00305D90">
            <w:pPr>
              <w:rPr>
                <w:rFonts w:cs="Arial"/>
                <w:sz w:val="16"/>
                <w:szCs w:val="16"/>
              </w:rPr>
            </w:pPr>
          </w:p>
        </w:tc>
        <w:tc>
          <w:tcPr>
            <w:tcW w:w="66" w:type="dxa"/>
            <w:shd w:val="clear" w:color="auto" w:fill="FFFFFF"/>
            <w:vAlign w:val="center"/>
            <w:hideMark/>
          </w:tcPr>
          <w:p w14:paraId="452D48EB" w14:textId="77777777" w:rsidR="00186D9F" w:rsidRPr="00231086" w:rsidRDefault="00186D9F" w:rsidP="00305D90">
            <w:pPr>
              <w:rPr>
                <w:rFonts w:cs="Arial"/>
                <w:sz w:val="16"/>
                <w:szCs w:val="16"/>
              </w:rPr>
            </w:pPr>
          </w:p>
        </w:tc>
      </w:tr>
      <w:tr w:rsidR="00186D9F" w:rsidRPr="00231086" w14:paraId="1B17C62B" w14:textId="77777777" w:rsidTr="00493DBE">
        <w:tc>
          <w:tcPr>
            <w:tcW w:w="10890" w:type="dxa"/>
            <w:gridSpan w:val="10"/>
            <w:shd w:val="clear" w:color="auto" w:fill="FFFFFF"/>
            <w:tcMar>
              <w:top w:w="150" w:type="dxa"/>
              <w:left w:w="150" w:type="dxa"/>
              <w:bottom w:w="150" w:type="dxa"/>
              <w:right w:w="150" w:type="dxa"/>
            </w:tcMar>
            <w:vAlign w:val="center"/>
            <w:hideMark/>
          </w:tcPr>
          <w:p w14:paraId="1328B0EA" w14:textId="77777777" w:rsidR="00186D9F" w:rsidRPr="00231086" w:rsidRDefault="00B3558E" w:rsidP="00305D90">
            <w:pPr>
              <w:rPr>
                <w:rFonts w:cs="Arial"/>
                <w:color w:val="333333"/>
                <w:sz w:val="16"/>
                <w:szCs w:val="16"/>
              </w:rPr>
            </w:pPr>
            <w:r>
              <w:rPr>
                <w:rFonts w:cs="Arial"/>
                <w:color w:val="333333"/>
                <w:sz w:val="16"/>
                <w:szCs w:val="16"/>
              </w:rPr>
              <w:pict w14:anchorId="20B00A34">
                <v:rect id="_x0000_i1047" style="width:0;height:1.5pt" o:hralign="center" o:hrstd="t" o:hr="t" fillcolor="gray" stroked="f"/>
              </w:pict>
            </w:r>
          </w:p>
        </w:tc>
      </w:tr>
    </w:tbl>
    <w:p w14:paraId="7A1A2C32" w14:textId="77777777" w:rsidR="00186D9F" w:rsidRPr="00231086" w:rsidRDefault="00186D9F" w:rsidP="00305D90">
      <w:pPr>
        <w:rPr>
          <w:rFonts w:cs="Arial"/>
          <w:sz w:val="16"/>
          <w:szCs w:val="16"/>
        </w:rPr>
      </w:pPr>
    </w:p>
    <w:p w14:paraId="591E6C6E" w14:textId="77777777" w:rsidR="00186D9F" w:rsidRPr="00231086" w:rsidRDefault="00186D9F" w:rsidP="00305D90">
      <w:pPr>
        <w:rPr>
          <w:rFonts w:cs="Arial"/>
          <w:sz w:val="16"/>
          <w:szCs w:val="16"/>
        </w:rPr>
      </w:pPr>
    </w:p>
    <w:sectPr w:rsidR="00186D9F" w:rsidRPr="00231086" w:rsidSect="00731FF6">
      <w:headerReference w:type="default" r:id="rId44"/>
      <w:footerReference w:type="even" r:id="rId45"/>
      <w:footerReference w:type="default" r:id="rId46"/>
      <w:type w:val="continuous"/>
      <w:pgSz w:w="12240" w:h="15840"/>
      <w:pgMar w:top="720" w:right="63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1D85" w14:textId="77777777" w:rsidR="00000D9E" w:rsidRPr="00BD7923" w:rsidRDefault="00000D9E">
      <w:pPr>
        <w:rPr>
          <w:sz w:val="20"/>
        </w:rPr>
      </w:pPr>
      <w:r w:rsidRPr="00BD7923">
        <w:rPr>
          <w:sz w:val="20"/>
        </w:rPr>
        <w:separator/>
      </w:r>
    </w:p>
  </w:endnote>
  <w:endnote w:type="continuationSeparator" w:id="0">
    <w:p w14:paraId="7C0EBDB8" w14:textId="77777777" w:rsidR="00000D9E" w:rsidRPr="00BD7923" w:rsidRDefault="00000D9E">
      <w:pPr>
        <w:rPr>
          <w:sz w:val="20"/>
        </w:rPr>
      </w:pPr>
      <w:r w:rsidRPr="00BD7923">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61857"/>
      <w:docPartObj>
        <w:docPartGallery w:val="Page Numbers (Bottom of Page)"/>
        <w:docPartUnique/>
      </w:docPartObj>
    </w:sdtPr>
    <w:sdtEndPr>
      <w:rPr>
        <w:noProof/>
      </w:rPr>
    </w:sdtEndPr>
    <w:sdtContent>
      <w:p w14:paraId="21DAD9B2" w14:textId="5AA390C8" w:rsidR="007312F5" w:rsidRDefault="00731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12ABF" w14:textId="77777777" w:rsidR="00000D9E" w:rsidRDefault="0000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4376" w14:textId="77777777" w:rsidR="00000D9E" w:rsidRPr="00BD7923" w:rsidRDefault="00000D9E" w:rsidP="0083754E">
    <w:pPr>
      <w:pStyle w:val="Footer"/>
      <w:framePr w:wrap="around" w:vAnchor="text" w:hAnchor="margin" w:xAlign="right" w:y="1"/>
      <w:rPr>
        <w:rStyle w:val="PageNumber"/>
        <w:sz w:val="20"/>
      </w:rPr>
    </w:pPr>
    <w:r w:rsidRPr="00BD7923">
      <w:rPr>
        <w:rStyle w:val="PageNumber"/>
        <w:sz w:val="20"/>
      </w:rPr>
      <w:fldChar w:fldCharType="begin"/>
    </w:r>
    <w:r w:rsidRPr="00BD7923">
      <w:rPr>
        <w:rStyle w:val="PageNumber"/>
        <w:sz w:val="20"/>
      </w:rPr>
      <w:instrText xml:space="preserve">PAGE  </w:instrText>
    </w:r>
    <w:r w:rsidRPr="00BD7923">
      <w:rPr>
        <w:rStyle w:val="PageNumber"/>
        <w:sz w:val="20"/>
      </w:rPr>
      <w:fldChar w:fldCharType="end"/>
    </w:r>
  </w:p>
  <w:p w14:paraId="7323D537" w14:textId="77777777" w:rsidR="00000D9E" w:rsidRPr="00BD7923" w:rsidRDefault="00000D9E" w:rsidP="006E74FF">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000D9E" w:rsidRPr="00BD7923" w14:paraId="1556D098" w14:textId="77777777" w:rsidTr="002269FC">
      <w:tc>
        <w:tcPr>
          <w:tcW w:w="1105" w:type="dxa"/>
          <w:tcBorders>
            <w:top w:val="single" w:sz="18" w:space="0" w:color="808080"/>
            <w:left w:val="nil"/>
            <w:bottom w:val="nil"/>
            <w:right w:val="single" w:sz="18" w:space="0" w:color="808080"/>
          </w:tcBorders>
          <w:hideMark/>
        </w:tcPr>
        <w:p w14:paraId="5BB0EA71" w14:textId="77777777" w:rsidR="00000D9E" w:rsidRPr="00BD7923" w:rsidRDefault="00000D9E">
          <w:pPr>
            <w:pStyle w:val="Footer"/>
            <w:jc w:val="right"/>
            <w:rPr>
              <w:b/>
              <w:bCs/>
              <w:color w:val="4F81BD"/>
              <w:sz w:val="20"/>
              <w:lang w:val="en-GB"/>
            </w:rPr>
          </w:pPr>
          <w:r w:rsidRPr="00BD7923">
            <w:rPr>
              <w:sz w:val="20"/>
            </w:rPr>
            <w:fldChar w:fldCharType="begin"/>
          </w:r>
          <w:r w:rsidRPr="00BD7923">
            <w:rPr>
              <w:sz w:val="20"/>
            </w:rPr>
            <w:instrText xml:space="preserve"> PAGE   \* MERGEFORMAT </w:instrText>
          </w:r>
          <w:r w:rsidRPr="00BD7923">
            <w:rPr>
              <w:sz w:val="20"/>
            </w:rPr>
            <w:fldChar w:fldCharType="separate"/>
          </w:r>
          <w:r w:rsidRPr="00BD7923">
            <w:rPr>
              <w:b/>
              <w:bCs/>
              <w:noProof/>
              <w:color w:val="4F81BD"/>
              <w:sz w:val="20"/>
            </w:rPr>
            <w:t>108</w:t>
          </w:r>
          <w:r w:rsidRPr="00BD7923">
            <w:rPr>
              <w:b/>
              <w:bCs/>
              <w:noProof/>
              <w:color w:val="4F81BD"/>
              <w:sz w:val="20"/>
            </w:rPr>
            <w:fldChar w:fldCharType="end"/>
          </w:r>
        </w:p>
      </w:tc>
      <w:tc>
        <w:tcPr>
          <w:tcW w:w="9551" w:type="dxa"/>
          <w:tcBorders>
            <w:top w:val="single" w:sz="18" w:space="0" w:color="808080"/>
            <w:left w:val="single" w:sz="18" w:space="0" w:color="808080"/>
            <w:bottom w:val="nil"/>
            <w:right w:val="nil"/>
          </w:tcBorders>
        </w:tcPr>
        <w:p w14:paraId="2D1EE57E" w14:textId="77777777" w:rsidR="00000D9E" w:rsidRPr="00BD7923" w:rsidRDefault="00000D9E">
          <w:pPr>
            <w:pStyle w:val="Footer"/>
            <w:rPr>
              <w:sz w:val="20"/>
              <w:lang w:val="en-GB"/>
            </w:rPr>
          </w:pPr>
        </w:p>
      </w:tc>
    </w:tr>
  </w:tbl>
  <w:p w14:paraId="3E8D0513" w14:textId="77777777" w:rsidR="00000D9E" w:rsidRPr="00BD7923" w:rsidRDefault="00000D9E" w:rsidP="001E6A11">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32BD" w14:textId="77777777" w:rsidR="00000D9E" w:rsidRPr="00BD7923" w:rsidRDefault="00000D9E">
      <w:pPr>
        <w:rPr>
          <w:sz w:val="20"/>
        </w:rPr>
      </w:pPr>
      <w:r w:rsidRPr="00BD7923">
        <w:rPr>
          <w:sz w:val="20"/>
        </w:rPr>
        <w:separator/>
      </w:r>
    </w:p>
  </w:footnote>
  <w:footnote w:type="continuationSeparator" w:id="0">
    <w:p w14:paraId="61C55D44" w14:textId="77777777" w:rsidR="00000D9E" w:rsidRPr="00BD7923" w:rsidRDefault="00000D9E">
      <w:pPr>
        <w:rPr>
          <w:sz w:val="20"/>
        </w:rPr>
      </w:pPr>
      <w:r w:rsidRPr="00BD7923">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CB68" w14:textId="5B7ADC22" w:rsidR="007312F5" w:rsidRDefault="007312F5">
    <w:pPr>
      <w:pStyle w:val="Header"/>
      <w:jc w:val="right"/>
    </w:pPr>
  </w:p>
  <w:p w14:paraId="4E418838" w14:textId="77777777" w:rsidR="007312F5" w:rsidRDefault="0073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C4BD" w14:textId="77777777" w:rsidR="00000D9E" w:rsidRPr="00BD7923" w:rsidRDefault="00000D9E" w:rsidP="00E2790E">
    <w:pPr>
      <w:pStyle w:val="Header"/>
      <w:pBdr>
        <w:bottom w:val="single" w:sz="6" w:space="1" w:color="auto"/>
      </w:pBdr>
      <w:rPr>
        <w:rFonts w:ascii="Calibri" w:hAnsi="Calibri" w:cs="Calibri"/>
        <w:b/>
        <w:sz w:val="20"/>
      </w:rPr>
    </w:pPr>
    <w:r w:rsidRPr="00BD7923">
      <w:rPr>
        <w:noProof/>
        <w:sz w:val="22"/>
        <w:szCs w:val="22"/>
      </w:rPr>
      <w:drawing>
        <wp:inline distT="0" distB="0" distL="0" distR="0" wp14:anchorId="70A401DE" wp14:editId="5EE88F58">
          <wp:extent cx="1425039" cy="561062"/>
          <wp:effectExtent l="0" t="0" r="3810" b="0"/>
          <wp:docPr id="6" name="Picture 6" descr="P:\6.5 Forms-Templates-How to\Logos\POD Residency Logo - Cl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descr="P:\6.5 Forms-Templates-How to\Logos\POD Residency Logo - Clo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561023"/>
                  </a:xfrm>
                  <a:prstGeom prst="rect">
                    <a:avLst/>
                  </a:prstGeom>
                  <a:noFill/>
                  <a:ln>
                    <a:noFill/>
                  </a:ln>
                </pic:spPr>
              </pic:pic>
            </a:graphicData>
          </a:graphic>
        </wp:inline>
      </w:drawing>
    </w:r>
    <w:r w:rsidRPr="00BD7923">
      <w:rPr>
        <w:sz w:val="22"/>
        <w:szCs w:val="22"/>
      </w:rPr>
      <w:t xml:space="preserve">                                                            </w:t>
    </w:r>
    <w:r w:rsidRPr="00BD7923">
      <w:rPr>
        <w:rFonts w:ascii="Calibri" w:hAnsi="Calibri" w:cs="Calibri"/>
        <w:b/>
        <w:sz w:val="20"/>
      </w:rPr>
      <w:t>PODIATRIC MEDICINE AND SURGERY RESIDENCY</w:t>
    </w:r>
  </w:p>
  <w:p w14:paraId="53A8515D" w14:textId="77777777" w:rsidR="00000D9E" w:rsidRPr="00BD7923" w:rsidRDefault="00000D9E" w:rsidP="0049157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37"/>
    <w:multiLevelType w:val="hybridMultilevel"/>
    <w:tmpl w:val="DB18BD86"/>
    <w:name w:val="Rhea22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B207B"/>
    <w:multiLevelType w:val="hybridMultilevel"/>
    <w:tmpl w:val="7B0CE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313E0"/>
    <w:multiLevelType w:val="hybridMultilevel"/>
    <w:tmpl w:val="77C40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A2A08"/>
    <w:multiLevelType w:val="hybridMultilevel"/>
    <w:tmpl w:val="3A541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A15AE"/>
    <w:multiLevelType w:val="hybridMultilevel"/>
    <w:tmpl w:val="D5D25822"/>
    <w:name w:val="Rhe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6C85"/>
    <w:multiLevelType w:val="hybridMultilevel"/>
    <w:tmpl w:val="EC0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232A6"/>
    <w:multiLevelType w:val="hybridMultilevel"/>
    <w:tmpl w:val="83B8BCA2"/>
    <w:name w:val="Rhea22222222222222222222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F777FA"/>
    <w:multiLevelType w:val="hybridMultilevel"/>
    <w:tmpl w:val="BA9C7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A239C"/>
    <w:multiLevelType w:val="hybridMultilevel"/>
    <w:tmpl w:val="97C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76409"/>
    <w:multiLevelType w:val="hybridMultilevel"/>
    <w:tmpl w:val="176AA9BA"/>
    <w:name w:val="Rhea222222222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836B3"/>
    <w:multiLevelType w:val="hybridMultilevel"/>
    <w:tmpl w:val="4DE4B496"/>
    <w:name w:val="Rhea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96042"/>
    <w:multiLevelType w:val="hybridMultilevel"/>
    <w:tmpl w:val="15EEA8E0"/>
    <w:name w:val="Rhea2222222222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61782"/>
    <w:multiLevelType w:val="hybridMultilevel"/>
    <w:tmpl w:val="2132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821EF"/>
    <w:multiLevelType w:val="hybridMultilevel"/>
    <w:tmpl w:val="1B36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06F9C"/>
    <w:multiLevelType w:val="hybridMultilevel"/>
    <w:tmpl w:val="296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F2EBC"/>
    <w:multiLevelType w:val="hybridMultilevel"/>
    <w:tmpl w:val="1A5A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50976"/>
    <w:multiLevelType w:val="hybridMultilevel"/>
    <w:tmpl w:val="61BE1670"/>
    <w:name w:val="Rhea222222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5123A"/>
    <w:multiLevelType w:val="hybridMultilevel"/>
    <w:tmpl w:val="D08AC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40555"/>
    <w:multiLevelType w:val="hybridMultilevel"/>
    <w:tmpl w:val="93BC294C"/>
    <w:name w:val="Rhea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881F74"/>
    <w:multiLevelType w:val="hybridMultilevel"/>
    <w:tmpl w:val="A348958C"/>
    <w:name w:val="Rhea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769C9"/>
    <w:multiLevelType w:val="hybridMultilevel"/>
    <w:tmpl w:val="F1E443D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56772B"/>
    <w:multiLevelType w:val="hybridMultilevel"/>
    <w:tmpl w:val="1910F660"/>
    <w:name w:val="Rhea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6243FC"/>
    <w:multiLevelType w:val="hybridMultilevel"/>
    <w:tmpl w:val="9828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841B7"/>
    <w:multiLevelType w:val="hybridMultilevel"/>
    <w:tmpl w:val="B3F0B1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820C6"/>
    <w:multiLevelType w:val="hybridMultilevel"/>
    <w:tmpl w:val="26C0079E"/>
    <w:name w:val="Rhea222222222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D47B8"/>
    <w:multiLevelType w:val="hybridMultilevel"/>
    <w:tmpl w:val="209EB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9F5119"/>
    <w:multiLevelType w:val="hybridMultilevel"/>
    <w:tmpl w:val="F8B4BC7A"/>
    <w:name w:val="Rhea22222222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52D131B"/>
    <w:multiLevelType w:val="hybridMultilevel"/>
    <w:tmpl w:val="BDD4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10FCF"/>
    <w:multiLevelType w:val="hybridMultilevel"/>
    <w:tmpl w:val="44A4CC48"/>
    <w:name w:val="Rhea22222"/>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9" w15:restartNumberingAfterBreak="0">
    <w:nsid w:val="49FC0DB3"/>
    <w:multiLevelType w:val="hybridMultilevel"/>
    <w:tmpl w:val="98C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33E77"/>
    <w:multiLevelType w:val="hybridMultilevel"/>
    <w:tmpl w:val="59D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56C6D"/>
    <w:multiLevelType w:val="hybridMultilevel"/>
    <w:tmpl w:val="B0961DF8"/>
    <w:name w:val="Rhea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B823E4"/>
    <w:multiLevelType w:val="hybridMultilevel"/>
    <w:tmpl w:val="19C0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20D3D"/>
    <w:multiLevelType w:val="hybridMultilevel"/>
    <w:tmpl w:val="44A0029C"/>
    <w:name w:val="Rhea222222222222222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47B9B"/>
    <w:multiLevelType w:val="hybridMultilevel"/>
    <w:tmpl w:val="A6A21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766841"/>
    <w:multiLevelType w:val="hybridMultilevel"/>
    <w:tmpl w:val="E664284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7E079F"/>
    <w:multiLevelType w:val="hybridMultilevel"/>
    <w:tmpl w:val="29BED5FC"/>
    <w:name w:val="Rhea222222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13B5"/>
    <w:multiLevelType w:val="hybridMultilevel"/>
    <w:tmpl w:val="5914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9E0202"/>
    <w:multiLevelType w:val="hybridMultilevel"/>
    <w:tmpl w:val="119E1C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17089D"/>
    <w:multiLevelType w:val="hybridMultilevel"/>
    <w:tmpl w:val="34EEF836"/>
    <w:name w:val="Rhea2222222222222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574537FE"/>
    <w:multiLevelType w:val="hybridMultilevel"/>
    <w:tmpl w:val="B7466D06"/>
    <w:name w:val="Rhea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886660A"/>
    <w:multiLevelType w:val="hybridMultilevel"/>
    <w:tmpl w:val="2B5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C66E2C"/>
    <w:multiLevelType w:val="multilevel"/>
    <w:tmpl w:val="C152DBE8"/>
    <w:lvl w:ilvl="0">
      <w:start w:val="1"/>
      <w:numFmt w:val="none"/>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95F594C"/>
    <w:multiLevelType w:val="hybridMultilevel"/>
    <w:tmpl w:val="1C1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0C56F3"/>
    <w:multiLevelType w:val="hybridMultilevel"/>
    <w:tmpl w:val="0096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C37C0"/>
    <w:multiLevelType w:val="hybridMultilevel"/>
    <w:tmpl w:val="E88CECAE"/>
    <w:name w:val="Rhea2222222222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7A2FC1"/>
    <w:multiLevelType w:val="hybridMultilevel"/>
    <w:tmpl w:val="6094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945F44"/>
    <w:multiLevelType w:val="hybridMultilevel"/>
    <w:tmpl w:val="F5627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F43830"/>
    <w:multiLevelType w:val="hybridMultilevel"/>
    <w:tmpl w:val="A2CCD5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D363ADA"/>
    <w:multiLevelType w:val="hybridMultilevel"/>
    <w:tmpl w:val="FB4ACEE8"/>
    <w:name w:val="Rhea222222222222222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E31877"/>
    <w:multiLevelType w:val="hybridMultilevel"/>
    <w:tmpl w:val="868293A0"/>
    <w:name w:val="Rhea2222222222222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51" w15:restartNumberingAfterBreak="0">
    <w:nsid w:val="5EC922B6"/>
    <w:multiLevelType w:val="hybridMultilevel"/>
    <w:tmpl w:val="B0CC26E2"/>
    <w:name w:val="Rh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347242"/>
    <w:multiLevelType w:val="hybridMultilevel"/>
    <w:tmpl w:val="2476266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53" w15:restartNumberingAfterBreak="0">
    <w:nsid w:val="603773BB"/>
    <w:multiLevelType w:val="hybridMultilevel"/>
    <w:tmpl w:val="3B50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4712CA"/>
    <w:multiLevelType w:val="hybridMultilevel"/>
    <w:tmpl w:val="A476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98149E"/>
    <w:multiLevelType w:val="hybridMultilevel"/>
    <w:tmpl w:val="603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C90888"/>
    <w:multiLevelType w:val="hybridMultilevel"/>
    <w:tmpl w:val="89A60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443DB6"/>
    <w:multiLevelType w:val="hybridMultilevel"/>
    <w:tmpl w:val="60169182"/>
    <w:name w:val="Rhea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690238DF"/>
    <w:multiLevelType w:val="hybridMultilevel"/>
    <w:tmpl w:val="E502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B636ED"/>
    <w:multiLevelType w:val="hybridMultilevel"/>
    <w:tmpl w:val="A8987DFA"/>
    <w:name w:val="Rhea22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D811A5"/>
    <w:multiLevelType w:val="hybridMultilevel"/>
    <w:tmpl w:val="1046B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466FEF"/>
    <w:multiLevelType w:val="hybridMultilevel"/>
    <w:tmpl w:val="E40A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AA6BB8"/>
    <w:multiLevelType w:val="hybridMultilevel"/>
    <w:tmpl w:val="87B8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C15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B831DEE"/>
    <w:multiLevelType w:val="hybridMultilevel"/>
    <w:tmpl w:val="CC8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6488E"/>
    <w:multiLevelType w:val="hybridMultilevel"/>
    <w:tmpl w:val="594C0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125CFF"/>
    <w:multiLevelType w:val="hybridMultilevel"/>
    <w:tmpl w:val="C026143A"/>
    <w:name w:val="Rhea22222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19183">
    <w:abstractNumId w:val="65"/>
  </w:num>
  <w:num w:numId="2" w16cid:durableId="1982808428">
    <w:abstractNumId w:val="0"/>
  </w:num>
  <w:num w:numId="3" w16cid:durableId="1779056511">
    <w:abstractNumId w:val="63"/>
  </w:num>
  <w:num w:numId="4" w16cid:durableId="2019699680">
    <w:abstractNumId w:val="42"/>
  </w:num>
  <w:num w:numId="5" w16cid:durableId="1347903021">
    <w:abstractNumId w:val="7"/>
  </w:num>
  <w:num w:numId="6" w16cid:durableId="1263684125">
    <w:abstractNumId w:val="35"/>
  </w:num>
  <w:num w:numId="7" w16cid:durableId="665059356">
    <w:abstractNumId w:val="54"/>
  </w:num>
  <w:num w:numId="8" w16cid:durableId="616645003">
    <w:abstractNumId w:val="13"/>
  </w:num>
  <w:num w:numId="9" w16cid:durableId="855729136">
    <w:abstractNumId w:val="17"/>
  </w:num>
  <w:num w:numId="10" w16cid:durableId="488450236">
    <w:abstractNumId w:val="52"/>
  </w:num>
  <w:num w:numId="11" w16cid:durableId="1570730961">
    <w:abstractNumId w:val="43"/>
  </w:num>
  <w:num w:numId="12" w16cid:durableId="1988170435">
    <w:abstractNumId w:val="61"/>
  </w:num>
  <w:num w:numId="13" w16cid:durableId="1283657669">
    <w:abstractNumId w:val="22"/>
  </w:num>
  <w:num w:numId="14" w16cid:durableId="1341354933">
    <w:abstractNumId w:val="14"/>
  </w:num>
  <w:num w:numId="15" w16cid:durableId="31271165">
    <w:abstractNumId w:val="8"/>
  </w:num>
  <w:num w:numId="16" w16cid:durableId="221214039">
    <w:abstractNumId w:val="37"/>
  </w:num>
  <w:num w:numId="17" w16cid:durableId="1864706427">
    <w:abstractNumId w:val="64"/>
  </w:num>
  <w:num w:numId="18" w16cid:durableId="1940065766">
    <w:abstractNumId w:val="44"/>
  </w:num>
  <w:num w:numId="19" w16cid:durableId="1818567674">
    <w:abstractNumId w:val="56"/>
  </w:num>
  <w:num w:numId="20" w16cid:durableId="393236672">
    <w:abstractNumId w:val="3"/>
  </w:num>
  <w:num w:numId="21" w16cid:durableId="1816411859">
    <w:abstractNumId w:val="47"/>
  </w:num>
  <w:num w:numId="22" w16cid:durableId="1658924266">
    <w:abstractNumId w:val="23"/>
  </w:num>
  <w:num w:numId="23" w16cid:durableId="1042092725">
    <w:abstractNumId w:val="48"/>
  </w:num>
  <w:num w:numId="24" w16cid:durableId="1118837694">
    <w:abstractNumId w:val="38"/>
  </w:num>
  <w:num w:numId="25" w16cid:durableId="254096019">
    <w:abstractNumId w:val="20"/>
  </w:num>
  <w:num w:numId="26" w16cid:durableId="1126654517">
    <w:abstractNumId w:val="58"/>
  </w:num>
  <w:num w:numId="27" w16cid:durableId="1410662752">
    <w:abstractNumId w:val="55"/>
  </w:num>
  <w:num w:numId="28" w16cid:durableId="2021809407">
    <w:abstractNumId w:val="53"/>
  </w:num>
  <w:num w:numId="29" w16cid:durableId="264195297">
    <w:abstractNumId w:val="12"/>
  </w:num>
  <w:num w:numId="30" w16cid:durableId="1373846763">
    <w:abstractNumId w:val="27"/>
  </w:num>
  <w:num w:numId="31" w16cid:durableId="523515472">
    <w:abstractNumId w:val="32"/>
  </w:num>
  <w:num w:numId="32" w16cid:durableId="1837258889">
    <w:abstractNumId w:val="41"/>
  </w:num>
  <w:num w:numId="33" w16cid:durableId="2064788165">
    <w:abstractNumId w:val="62"/>
  </w:num>
  <w:num w:numId="34" w16cid:durableId="907501141">
    <w:abstractNumId w:val="15"/>
  </w:num>
  <w:num w:numId="35" w16cid:durableId="1276130342">
    <w:abstractNumId w:val="30"/>
  </w:num>
  <w:num w:numId="36" w16cid:durableId="1414164247">
    <w:abstractNumId w:val="5"/>
  </w:num>
  <w:num w:numId="37" w16cid:durableId="569387298">
    <w:abstractNumId w:val="25"/>
  </w:num>
  <w:num w:numId="38" w16cid:durableId="1360355367">
    <w:abstractNumId w:val="1"/>
  </w:num>
  <w:num w:numId="39" w16cid:durableId="726340332">
    <w:abstractNumId w:val="2"/>
  </w:num>
  <w:num w:numId="40" w16cid:durableId="1569653085">
    <w:abstractNumId w:val="60"/>
  </w:num>
  <w:num w:numId="41" w16cid:durableId="744034296">
    <w:abstractNumId w:val="29"/>
  </w:num>
  <w:num w:numId="42" w16cid:durableId="521633288">
    <w:abstractNumId w:val="34"/>
  </w:num>
  <w:num w:numId="43" w16cid:durableId="1227179124">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87"/>
    <w:rsid w:val="00000D9E"/>
    <w:rsid w:val="00000FE6"/>
    <w:rsid w:val="00010190"/>
    <w:rsid w:val="00010483"/>
    <w:rsid w:val="000143D8"/>
    <w:rsid w:val="00015892"/>
    <w:rsid w:val="00022B74"/>
    <w:rsid w:val="000268C4"/>
    <w:rsid w:val="0002788D"/>
    <w:rsid w:val="00030BFC"/>
    <w:rsid w:val="00031AB0"/>
    <w:rsid w:val="00034A58"/>
    <w:rsid w:val="00035877"/>
    <w:rsid w:val="000460CB"/>
    <w:rsid w:val="000468A5"/>
    <w:rsid w:val="000655F1"/>
    <w:rsid w:val="00066BDB"/>
    <w:rsid w:val="0006705C"/>
    <w:rsid w:val="000821DC"/>
    <w:rsid w:val="000823F0"/>
    <w:rsid w:val="00083BB9"/>
    <w:rsid w:val="00093BCD"/>
    <w:rsid w:val="00094FB6"/>
    <w:rsid w:val="00095447"/>
    <w:rsid w:val="000979D8"/>
    <w:rsid w:val="000B2CFB"/>
    <w:rsid w:val="000B6963"/>
    <w:rsid w:val="000B7EC2"/>
    <w:rsid w:val="000C7B7B"/>
    <w:rsid w:val="000D741E"/>
    <w:rsid w:val="000D79A6"/>
    <w:rsid w:val="000E1450"/>
    <w:rsid w:val="000E1DF1"/>
    <w:rsid w:val="000E4671"/>
    <w:rsid w:val="000E63DF"/>
    <w:rsid w:val="000F0190"/>
    <w:rsid w:val="000F586A"/>
    <w:rsid w:val="00100524"/>
    <w:rsid w:val="00111137"/>
    <w:rsid w:val="00111D5B"/>
    <w:rsid w:val="00111FF1"/>
    <w:rsid w:val="0011593A"/>
    <w:rsid w:val="00121448"/>
    <w:rsid w:val="0012241E"/>
    <w:rsid w:val="001268CB"/>
    <w:rsid w:val="00133E3F"/>
    <w:rsid w:val="00134597"/>
    <w:rsid w:val="00141843"/>
    <w:rsid w:val="00157815"/>
    <w:rsid w:val="00164761"/>
    <w:rsid w:val="001679AE"/>
    <w:rsid w:val="00171987"/>
    <w:rsid w:val="001750AF"/>
    <w:rsid w:val="001778BF"/>
    <w:rsid w:val="00180991"/>
    <w:rsid w:val="00185957"/>
    <w:rsid w:val="00186D9F"/>
    <w:rsid w:val="00191E0C"/>
    <w:rsid w:val="00192C68"/>
    <w:rsid w:val="001A1C94"/>
    <w:rsid w:val="001A24E0"/>
    <w:rsid w:val="001A3CCF"/>
    <w:rsid w:val="001A4174"/>
    <w:rsid w:val="001A6E28"/>
    <w:rsid w:val="001A757A"/>
    <w:rsid w:val="001A7762"/>
    <w:rsid w:val="001B7673"/>
    <w:rsid w:val="001C23AC"/>
    <w:rsid w:val="001C36CF"/>
    <w:rsid w:val="001C3858"/>
    <w:rsid w:val="001C4894"/>
    <w:rsid w:val="001C5B0A"/>
    <w:rsid w:val="001C7B22"/>
    <w:rsid w:val="001D18AB"/>
    <w:rsid w:val="001D41E7"/>
    <w:rsid w:val="001D77F2"/>
    <w:rsid w:val="001E3763"/>
    <w:rsid w:val="001E5514"/>
    <w:rsid w:val="001E6A11"/>
    <w:rsid w:val="001F2C50"/>
    <w:rsid w:val="001F551C"/>
    <w:rsid w:val="002000EB"/>
    <w:rsid w:val="00200471"/>
    <w:rsid w:val="00200B4E"/>
    <w:rsid w:val="00201668"/>
    <w:rsid w:val="00203746"/>
    <w:rsid w:val="00203791"/>
    <w:rsid w:val="002037A3"/>
    <w:rsid w:val="0020442A"/>
    <w:rsid w:val="00206477"/>
    <w:rsid w:val="002077F5"/>
    <w:rsid w:val="0021428E"/>
    <w:rsid w:val="00215B2C"/>
    <w:rsid w:val="00222D43"/>
    <w:rsid w:val="002269FC"/>
    <w:rsid w:val="00230D4A"/>
    <w:rsid w:val="00231086"/>
    <w:rsid w:val="00233139"/>
    <w:rsid w:val="00233A6C"/>
    <w:rsid w:val="00234F55"/>
    <w:rsid w:val="00235A78"/>
    <w:rsid w:val="00243234"/>
    <w:rsid w:val="00243596"/>
    <w:rsid w:val="00247A2E"/>
    <w:rsid w:val="00250B33"/>
    <w:rsid w:val="002543C7"/>
    <w:rsid w:val="0025789D"/>
    <w:rsid w:val="0026137C"/>
    <w:rsid w:val="0026411F"/>
    <w:rsid w:val="00265BE6"/>
    <w:rsid w:val="00265CDF"/>
    <w:rsid w:val="00265FD7"/>
    <w:rsid w:val="00271A96"/>
    <w:rsid w:val="00274CE1"/>
    <w:rsid w:val="00274DF4"/>
    <w:rsid w:val="00277856"/>
    <w:rsid w:val="0028241F"/>
    <w:rsid w:val="00286286"/>
    <w:rsid w:val="002870D5"/>
    <w:rsid w:val="00292F01"/>
    <w:rsid w:val="002A18D1"/>
    <w:rsid w:val="002A2F12"/>
    <w:rsid w:val="002A63ED"/>
    <w:rsid w:val="002A73FE"/>
    <w:rsid w:val="002A7850"/>
    <w:rsid w:val="002B01BD"/>
    <w:rsid w:val="002B1D8D"/>
    <w:rsid w:val="002B5EBD"/>
    <w:rsid w:val="002C29E9"/>
    <w:rsid w:val="002C3D25"/>
    <w:rsid w:val="002D0BD6"/>
    <w:rsid w:val="002D10B8"/>
    <w:rsid w:val="002D5558"/>
    <w:rsid w:val="002D6878"/>
    <w:rsid w:val="002E7897"/>
    <w:rsid w:val="002F050C"/>
    <w:rsid w:val="002F3E5B"/>
    <w:rsid w:val="00305D90"/>
    <w:rsid w:val="00307158"/>
    <w:rsid w:val="00310E3F"/>
    <w:rsid w:val="00313178"/>
    <w:rsid w:val="00313BC9"/>
    <w:rsid w:val="00314E45"/>
    <w:rsid w:val="00321847"/>
    <w:rsid w:val="00322944"/>
    <w:rsid w:val="00325B23"/>
    <w:rsid w:val="00327A25"/>
    <w:rsid w:val="00331699"/>
    <w:rsid w:val="00332924"/>
    <w:rsid w:val="00334190"/>
    <w:rsid w:val="003356A2"/>
    <w:rsid w:val="00336D94"/>
    <w:rsid w:val="00337BFA"/>
    <w:rsid w:val="0034795E"/>
    <w:rsid w:val="003531B6"/>
    <w:rsid w:val="0035365E"/>
    <w:rsid w:val="00362840"/>
    <w:rsid w:val="00365B7E"/>
    <w:rsid w:val="00366679"/>
    <w:rsid w:val="00366940"/>
    <w:rsid w:val="0037266B"/>
    <w:rsid w:val="0038353C"/>
    <w:rsid w:val="00387123"/>
    <w:rsid w:val="003935F4"/>
    <w:rsid w:val="003963DB"/>
    <w:rsid w:val="003A3BF7"/>
    <w:rsid w:val="003B0BB9"/>
    <w:rsid w:val="003B2C95"/>
    <w:rsid w:val="003C16BA"/>
    <w:rsid w:val="003C30B4"/>
    <w:rsid w:val="003C3F2E"/>
    <w:rsid w:val="003C4741"/>
    <w:rsid w:val="003C4A16"/>
    <w:rsid w:val="003C5F61"/>
    <w:rsid w:val="003D1BF5"/>
    <w:rsid w:val="003D5CBC"/>
    <w:rsid w:val="003E0E24"/>
    <w:rsid w:val="003E27B2"/>
    <w:rsid w:val="003E3B4A"/>
    <w:rsid w:val="003F6A37"/>
    <w:rsid w:val="00401774"/>
    <w:rsid w:val="00403BF9"/>
    <w:rsid w:val="00406C9F"/>
    <w:rsid w:val="00410440"/>
    <w:rsid w:val="00410EFE"/>
    <w:rsid w:val="00413647"/>
    <w:rsid w:val="0041458E"/>
    <w:rsid w:val="00415241"/>
    <w:rsid w:val="00416CF1"/>
    <w:rsid w:val="00417EF9"/>
    <w:rsid w:val="00433679"/>
    <w:rsid w:val="00435AB8"/>
    <w:rsid w:val="00436597"/>
    <w:rsid w:val="00437205"/>
    <w:rsid w:val="004438D5"/>
    <w:rsid w:val="0044784B"/>
    <w:rsid w:val="00467813"/>
    <w:rsid w:val="0047004F"/>
    <w:rsid w:val="00470A1A"/>
    <w:rsid w:val="00476958"/>
    <w:rsid w:val="00484962"/>
    <w:rsid w:val="00491572"/>
    <w:rsid w:val="004918A7"/>
    <w:rsid w:val="004931D0"/>
    <w:rsid w:val="00493C45"/>
    <w:rsid w:val="00493DBE"/>
    <w:rsid w:val="004943DD"/>
    <w:rsid w:val="00494C80"/>
    <w:rsid w:val="004975B6"/>
    <w:rsid w:val="004A028F"/>
    <w:rsid w:val="004A33CF"/>
    <w:rsid w:val="004A5238"/>
    <w:rsid w:val="004A5ED3"/>
    <w:rsid w:val="004B091A"/>
    <w:rsid w:val="004B4B17"/>
    <w:rsid w:val="004B7B0A"/>
    <w:rsid w:val="004C5DB4"/>
    <w:rsid w:val="004D09E0"/>
    <w:rsid w:val="004D0CDF"/>
    <w:rsid w:val="004D1867"/>
    <w:rsid w:val="004D19B0"/>
    <w:rsid w:val="004D2866"/>
    <w:rsid w:val="004D5639"/>
    <w:rsid w:val="004D5706"/>
    <w:rsid w:val="004D5F89"/>
    <w:rsid w:val="004E1E79"/>
    <w:rsid w:val="004E367F"/>
    <w:rsid w:val="004E3D74"/>
    <w:rsid w:val="004E6D8B"/>
    <w:rsid w:val="004E7483"/>
    <w:rsid w:val="004E7D95"/>
    <w:rsid w:val="004F3FCE"/>
    <w:rsid w:val="004F55FC"/>
    <w:rsid w:val="004F5D5C"/>
    <w:rsid w:val="005021F6"/>
    <w:rsid w:val="00503163"/>
    <w:rsid w:val="00513058"/>
    <w:rsid w:val="00513F3C"/>
    <w:rsid w:val="005171CD"/>
    <w:rsid w:val="00517717"/>
    <w:rsid w:val="0052700B"/>
    <w:rsid w:val="00531551"/>
    <w:rsid w:val="0053244C"/>
    <w:rsid w:val="00533282"/>
    <w:rsid w:val="00534753"/>
    <w:rsid w:val="00534869"/>
    <w:rsid w:val="005349CA"/>
    <w:rsid w:val="005435D3"/>
    <w:rsid w:val="0054448A"/>
    <w:rsid w:val="005444B2"/>
    <w:rsid w:val="0054466A"/>
    <w:rsid w:val="005461D0"/>
    <w:rsid w:val="0054687C"/>
    <w:rsid w:val="00553B03"/>
    <w:rsid w:val="005557B1"/>
    <w:rsid w:val="00562CAB"/>
    <w:rsid w:val="00566CE9"/>
    <w:rsid w:val="0057385E"/>
    <w:rsid w:val="00573EDA"/>
    <w:rsid w:val="00575D96"/>
    <w:rsid w:val="00590D8E"/>
    <w:rsid w:val="00591DC5"/>
    <w:rsid w:val="005959E4"/>
    <w:rsid w:val="00597A6C"/>
    <w:rsid w:val="005A035D"/>
    <w:rsid w:val="005A10A8"/>
    <w:rsid w:val="005A1F58"/>
    <w:rsid w:val="005B1F11"/>
    <w:rsid w:val="005B361A"/>
    <w:rsid w:val="005B50F8"/>
    <w:rsid w:val="005B60F0"/>
    <w:rsid w:val="005C1B98"/>
    <w:rsid w:val="005C371D"/>
    <w:rsid w:val="005D1DE6"/>
    <w:rsid w:val="005D421E"/>
    <w:rsid w:val="005E0817"/>
    <w:rsid w:val="005E1ECF"/>
    <w:rsid w:val="005F27D7"/>
    <w:rsid w:val="005F2CD2"/>
    <w:rsid w:val="006006D9"/>
    <w:rsid w:val="00606718"/>
    <w:rsid w:val="00612C33"/>
    <w:rsid w:val="006176C3"/>
    <w:rsid w:val="006244B3"/>
    <w:rsid w:val="00625BFA"/>
    <w:rsid w:val="00625FDF"/>
    <w:rsid w:val="006265D3"/>
    <w:rsid w:val="00632870"/>
    <w:rsid w:val="00633401"/>
    <w:rsid w:val="0063579A"/>
    <w:rsid w:val="00640A79"/>
    <w:rsid w:val="00643A03"/>
    <w:rsid w:val="006446AC"/>
    <w:rsid w:val="0065493E"/>
    <w:rsid w:val="00655241"/>
    <w:rsid w:val="0066526D"/>
    <w:rsid w:val="00665CAE"/>
    <w:rsid w:val="00670372"/>
    <w:rsid w:val="0067252F"/>
    <w:rsid w:val="00680C81"/>
    <w:rsid w:val="00681A3C"/>
    <w:rsid w:val="00682322"/>
    <w:rsid w:val="00691778"/>
    <w:rsid w:val="006929D3"/>
    <w:rsid w:val="0069303F"/>
    <w:rsid w:val="006975E0"/>
    <w:rsid w:val="006A0830"/>
    <w:rsid w:val="006A3C0B"/>
    <w:rsid w:val="006A4306"/>
    <w:rsid w:val="006A75FB"/>
    <w:rsid w:val="006B250F"/>
    <w:rsid w:val="006B27D9"/>
    <w:rsid w:val="006B44B3"/>
    <w:rsid w:val="006C7AB1"/>
    <w:rsid w:val="006D0EA7"/>
    <w:rsid w:val="006D76BA"/>
    <w:rsid w:val="006E04A8"/>
    <w:rsid w:val="006E2B96"/>
    <w:rsid w:val="006E35A9"/>
    <w:rsid w:val="006E74FF"/>
    <w:rsid w:val="006F2030"/>
    <w:rsid w:val="00706922"/>
    <w:rsid w:val="0070692E"/>
    <w:rsid w:val="007159DC"/>
    <w:rsid w:val="00726F46"/>
    <w:rsid w:val="00730372"/>
    <w:rsid w:val="007312F5"/>
    <w:rsid w:val="00731616"/>
    <w:rsid w:val="00731FF6"/>
    <w:rsid w:val="007418A6"/>
    <w:rsid w:val="0074195D"/>
    <w:rsid w:val="00745E85"/>
    <w:rsid w:val="00746A51"/>
    <w:rsid w:val="00747E66"/>
    <w:rsid w:val="007525BD"/>
    <w:rsid w:val="00752AE5"/>
    <w:rsid w:val="00755E9A"/>
    <w:rsid w:val="00762C35"/>
    <w:rsid w:val="00770533"/>
    <w:rsid w:val="00773904"/>
    <w:rsid w:val="0077487F"/>
    <w:rsid w:val="00774F40"/>
    <w:rsid w:val="00775393"/>
    <w:rsid w:val="007753F4"/>
    <w:rsid w:val="0078133F"/>
    <w:rsid w:val="00786F85"/>
    <w:rsid w:val="00790D54"/>
    <w:rsid w:val="0079172E"/>
    <w:rsid w:val="007945B4"/>
    <w:rsid w:val="007A3036"/>
    <w:rsid w:val="007A4E70"/>
    <w:rsid w:val="007A7A29"/>
    <w:rsid w:val="007B1859"/>
    <w:rsid w:val="007B1BFD"/>
    <w:rsid w:val="007C2EF7"/>
    <w:rsid w:val="007C3235"/>
    <w:rsid w:val="007C608B"/>
    <w:rsid w:val="007C6E58"/>
    <w:rsid w:val="007D61F2"/>
    <w:rsid w:val="007D71E2"/>
    <w:rsid w:val="007E0247"/>
    <w:rsid w:val="007E10A7"/>
    <w:rsid w:val="007E37AD"/>
    <w:rsid w:val="007E3F70"/>
    <w:rsid w:val="007E625D"/>
    <w:rsid w:val="007E746C"/>
    <w:rsid w:val="007F0B5F"/>
    <w:rsid w:val="007F75FB"/>
    <w:rsid w:val="007F7FBA"/>
    <w:rsid w:val="008016B1"/>
    <w:rsid w:val="00802405"/>
    <w:rsid w:val="00802BB1"/>
    <w:rsid w:val="00806D36"/>
    <w:rsid w:val="00807B35"/>
    <w:rsid w:val="008109AF"/>
    <w:rsid w:val="008127B9"/>
    <w:rsid w:val="00821186"/>
    <w:rsid w:val="00823623"/>
    <w:rsid w:val="008311B7"/>
    <w:rsid w:val="00832205"/>
    <w:rsid w:val="008352F8"/>
    <w:rsid w:val="00835F83"/>
    <w:rsid w:val="00836B18"/>
    <w:rsid w:val="0083754E"/>
    <w:rsid w:val="00837957"/>
    <w:rsid w:val="008379D7"/>
    <w:rsid w:val="008431BA"/>
    <w:rsid w:val="00843D36"/>
    <w:rsid w:val="008448E1"/>
    <w:rsid w:val="00845516"/>
    <w:rsid w:val="008544E5"/>
    <w:rsid w:val="008549E0"/>
    <w:rsid w:val="00857D1A"/>
    <w:rsid w:val="00864D40"/>
    <w:rsid w:val="0086559E"/>
    <w:rsid w:val="00865D98"/>
    <w:rsid w:val="008673EC"/>
    <w:rsid w:val="008707CB"/>
    <w:rsid w:val="00872010"/>
    <w:rsid w:val="00874947"/>
    <w:rsid w:val="00876847"/>
    <w:rsid w:val="00876EFA"/>
    <w:rsid w:val="0088393C"/>
    <w:rsid w:val="008854A8"/>
    <w:rsid w:val="008863F9"/>
    <w:rsid w:val="00890307"/>
    <w:rsid w:val="00893BB7"/>
    <w:rsid w:val="00897009"/>
    <w:rsid w:val="008972E7"/>
    <w:rsid w:val="008A5AA8"/>
    <w:rsid w:val="008B12DD"/>
    <w:rsid w:val="008B2459"/>
    <w:rsid w:val="008B3F31"/>
    <w:rsid w:val="008B490B"/>
    <w:rsid w:val="008B7D7A"/>
    <w:rsid w:val="008C44D4"/>
    <w:rsid w:val="008C7C03"/>
    <w:rsid w:val="008D4662"/>
    <w:rsid w:val="008E0C59"/>
    <w:rsid w:val="008F25B1"/>
    <w:rsid w:val="008F6AB3"/>
    <w:rsid w:val="00906B6A"/>
    <w:rsid w:val="00906BD4"/>
    <w:rsid w:val="009134FE"/>
    <w:rsid w:val="009158EC"/>
    <w:rsid w:val="00916D39"/>
    <w:rsid w:val="009256A1"/>
    <w:rsid w:val="009304B6"/>
    <w:rsid w:val="009321CF"/>
    <w:rsid w:val="00940E24"/>
    <w:rsid w:val="00941320"/>
    <w:rsid w:val="00941715"/>
    <w:rsid w:val="00941F0C"/>
    <w:rsid w:val="00942B8F"/>
    <w:rsid w:val="00952281"/>
    <w:rsid w:val="00956AD9"/>
    <w:rsid w:val="0096399B"/>
    <w:rsid w:val="0096633F"/>
    <w:rsid w:val="009711F7"/>
    <w:rsid w:val="00973FFC"/>
    <w:rsid w:val="00974989"/>
    <w:rsid w:val="00974D94"/>
    <w:rsid w:val="00975AE6"/>
    <w:rsid w:val="00976404"/>
    <w:rsid w:val="009767C5"/>
    <w:rsid w:val="00977709"/>
    <w:rsid w:val="0098029C"/>
    <w:rsid w:val="0098248F"/>
    <w:rsid w:val="00986171"/>
    <w:rsid w:val="00986CAC"/>
    <w:rsid w:val="00995C46"/>
    <w:rsid w:val="009A0182"/>
    <w:rsid w:val="009A1B4C"/>
    <w:rsid w:val="009A48D8"/>
    <w:rsid w:val="009A6867"/>
    <w:rsid w:val="009B1C6D"/>
    <w:rsid w:val="009B4455"/>
    <w:rsid w:val="009B4DE1"/>
    <w:rsid w:val="009B4F1F"/>
    <w:rsid w:val="009B5D36"/>
    <w:rsid w:val="009B75EA"/>
    <w:rsid w:val="009C1F26"/>
    <w:rsid w:val="009C40ED"/>
    <w:rsid w:val="009C6D6D"/>
    <w:rsid w:val="009C708D"/>
    <w:rsid w:val="009D265B"/>
    <w:rsid w:val="009D37E9"/>
    <w:rsid w:val="009D54A4"/>
    <w:rsid w:val="009E4FED"/>
    <w:rsid w:val="00A026C3"/>
    <w:rsid w:val="00A03FA1"/>
    <w:rsid w:val="00A047D7"/>
    <w:rsid w:val="00A04CBE"/>
    <w:rsid w:val="00A054BF"/>
    <w:rsid w:val="00A0563F"/>
    <w:rsid w:val="00A05E3B"/>
    <w:rsid w:val="00A06576"/>
    <w:rsid w:val="00A10049"/>
    <w:rsid w:val="00A1340F"/>
    <w:rsid w:val="00A14378"/>
    <w:rsid w:val="00A14EAA"/>
    <w:rsid w:val="00A17F14"/>
    <w:rsid w:val="00A221BA"/>
    <w:rsid w:val="00A2463C"/>
    <w:rsid w:val="00A427CE"/>
    <w:rsid w:val="00A4798C"/>
    <w:rsid w:val="00A61552"/>
    <w:rsid w:val="00A62508"/>
    <w:rsid w:val="00A65BA7"/>
    <w:rsid w:val="00A65EA0"/>
    <w:rsid w:val="00A7039E"/>
    <w:rsid w:val="00A719A1"/>
    <w:rsid w:val="00A842A6"/>
    <w:rsid w:val="00A84958"/>
    <w:rsid w:val="00A87869"/>
    <w:rsid w:val="00A87905"/>
    <w:rsid w:val="00A87F7B"/>
    <w:rsid w:val="00A95BA9"/>
    <w:rsid w:val="00AA0462"/>
    <w:rsid w:val="00AA23E7"/>
    <w:rsid w:val="00AA46EB"/>
    <w:rsid w:val="00AC4391"/>
    <w:rsid w:val="00AC4F8E"/>
    <w:rsid w:val="00AC5556"/>
    <w:rsid w:val="00AC57A4"/>
    <w:rsid w:val="00AC68EE"/>
    <w:rsid w:val="00AC753B"/>
    <w:rsid w:val="00AD48AD"/>
    <w:rsid w:val="00AE0C48"/>
    <w:rsid w:val="00AE10F4"/>
    <w:rsid w:val="00AE131A"/>
    <w:rsid w:val="00AE3539"/>
    <w:rsid w:val="00AF1ACE"/>
    <w:rsid w:val="00AF56B5"/>
    <w:rsid w:val="00B0000B"/>
    <w:rsid w:val="00B06EB0"/>
    <w:rsid w:val="00B10B75"/>
    <w:rsid w:val="00B14FC7"/>
    <w:rsid w:val="00B25D36"/>
    <w:rsid w:val="00B2671E"/>
    <w:rsid w:val="00B3089A"/>
    <w:rsid w:val="00B344A3"/>
    <w:rsid w:val="00B3558E"/>
    <w:rsid w:val="00B36946"/>
    <w:rsid w:val="00B47825"/>
    <w:rsid w:val="00B5287D"/>
    <w:rsid w:val="00B5630A"/>
    <w:rsid w:val="00B574C9"/>
    <w:rsid w:val="00B5754A"/>
    <w:rsid w:val="00B576F9"/>
    <w:rsid w:val="00B653B2"/>
    <w:rsid w:val="00B67E37"/>
    <w:rsid w:val="00B70306"/>
    <w:rsid w:val="00B70319"/>
    <w:rsid w:val="00B70D94"/>
    <w:rsid w:val="00B720A3"/>
    <w:rsid w:val="00B7496E"/>
    <w:rsid w:val="00B77688"/>
    <w:rsid w:val="00B81065"/>
    <w:rsid w:val="00B84F10"/>
    <w:rsid w:val="00B87D73"/>
    <w:rsid w:val="00B90C26"/>
    <w:rsid w:val="00B923C3"/>
    <w:rsid w:val="00B9305A"/>
    <w:rsid w:val="00B949DC"/>
    <w:rsid w:val="00B9510B"/>
    <w:rsid w:val="00BA2205"/>
    <w:rsid w:val="00BA3D99"/>
    <w:rsid w:val="00BA48FE"/>
    <w:rsid w:val="00BA4EF6"/>
    <w:rsid w:val="00BA60DE"/>
    <w:rsid w:val="00BB388D"/>
    <w:rsid w:val="00BB5749"/>
    <w:rsid w:val="00BC30A3"/>
    <w:rsid w:val="00BC570A"/>
    <w:rsid w:val="00BC6C8F"/>
    <w:rsid w:val="00BC7383"/>
    <w:rsid w:val="00BD016A"/>
    <w:rsid w:val="00BD3543"/>
    <w:rsid w:val="00BD7923"/>
    <w:rsid w:val="00BE3097"/>
    <w:rsid w:val="00BE3DAA"/>
    <w:rsid w:val="00BF374A"/>
    <w:rsid w:val="00BF4E0D"/>
    <w:rsid w:val="00BF5B8D"/>
    <w:rsid w:val="00BF63EE"/>
    <w:rsid w:val="00BF658A"/>
    <w:rsid w:val="00C000F1"/>
    <w:rsid w:val="00C00458"/>
    <w:rsid w:val="00C0190E"/>
    <w:rsid w:val="00C02F84"/>
    <w:rsid w:val="00C034C9"/>
    <w:rsid w:val="00C0678D"/>
    <w:rsid w:val="00C1394D"/>
    <w:rsid w:val="00C175C8"/>
    <w:rsid w:val="00C2160E"/>
    <w:rsid w:val="00C24402"/>
    <w:rsid w:val="00C26B59"/>
    <w:rsid w:val="00C304B7"/>
    <w:rsid w:val="00C31ED4"/>
    <w:rsid w:val="00C323E6"/>
    <w:rsid w:val="00C34BB8"/>
    <w:rsid w:val="00C36EE8"/>
    <w:rsid w:val="00C4065A"/>
    <w:rsid w:val="00C413BF"/>
    <w:rsid w:val="00C445DF"/>
    <w:rsid w:val="00C44762"/>
    <w:rsid w:val="00C4537B"/>
    <w:rsid w:val="00C53015"/>
    <w:rsid w:val="00C61A10"/>
    <w:rsid w:val="00C65728"/>
    <w:rsid w:val="00C7096D"/>
    <w:rsid w:val="00C76E9F"/>
    <w:rsid w:val="00C80818"/>
    <w:rsid w:val="00C84BFD"/>
    <w:rsid w:val="00C86271"/>
    <w:rsid w:val="00C93994"/>
    <w:rsid w:val="00CA3051"/>
    <w:rsid w:val="00CA451B"/>
    <w:rsid w:val="00CA5A50"/>
    <w:rsid w:val="00CA69E6"/>
    <w:rsid w:val="00CB418E"/>
    <w:rsid w:val="00CB69CF"/>
    <w:rsid w:val="00CB6ADB"/>
    <w:rsid w:val="00CB721A"/>
    <w:rsid w:val="00CB73AA"/>
    <w:rsid w:val="00CC338D"/>
    <w:rsid w:val="00CC4E06"/>
    <w:rsid w:val="00CD725F"/>
    <w:rsid w:val="00CE200B"/>
    <w:rsid w:val="00CE47BE"/>
    <w:rsid w:val="00CF04F6"/>
    <w:rsid w:val="00CF5627"/>
    <w:rsid w:val="00CF5D08"/>
    <w:rsid w:val="00D02DCA"/>
    <w:rsid w:val="00D03E56"/>
    <w:rsid w:val="00D05E82"/>
    <w:rsid w:val="00D07693"/>
    <w:rsid w:val="00D07A64"/>
    <w:rsid w:val="00D111FF"/>
    <w:rsid w:val="00D131E5"/>
    <w:rsid w:val="00D1364C"/>
    <w:rsid w:val="00D15BE0"/>
    <w:rsid w:val="00D160C5"/>
    <w:rsid w:val="00D17EA5"/>
    <w:rsid w:val="00D206EA"/>
    <w:rsid w:val="00D27751"/>
    <w:rsid w:val="00D30759"/>
    <w:rsid w:val="00D307D2"/>
    <w:rsid w:val="00D320EB"/>
    <w:rsid w:val="00D40B5F"/>
    <w:rsid w:val="00D40DFE"/>
    <w:rsid w:val="00D46A4A"/>
    <w:rsid w:val="00D50C48"/>
    <w:rsid w:val="00D5221F"/>
    <w:rsid w:val="00D56B57"/>
    <w:rsid w:val="00D6011D"/>
    <w:rsid w:val="00D65F31"/>
    <w:rsid w:val="00D70020"/>
    <w:rsid w:val="00D721EF"/>
    <w:rsid w:val="00D723B1"/>
    <w:rsid w:val="00D72D56"/>
    <w:rsid w:val="00D7429F"/>
    <w:rsid w:val="00D75FCF"/>
    <w:rsid w:val="00D76DCC"/>
    <w:rsid w:val="00D854B7"/>
    <w:rsid w:val="00D865C7"/>
    <w:rsid w:val="00D91014"/>
    <w:rsid w:val="00D912EE"/>
    <w:rsid w:val="00D920F5"/>
    <w:rsid w:val="00D941E6"/>
    <w:rsid w:val="00D97987"/>
    <w:rsid w:val="00DA13A6"/>
    <w:rsid w:val="00DA3211"/>
    <w:rsid w:val="00DA3C80"/>
    <w:rsid w:val="00DA47F8"/>
    <w:rsid w:val="00DA620D"/>
    <w:rsid w:val="00DA721A"/>
    <w:rsid w:val="00DB6DCB"/>
    <w:rsid w:val="00DC2A30"/>
    <w:rsid w:val="00DC7FCD"/>
    <w:rsid w:val="00DD0A74"/>
    <w:rsid w:val="00DD24C1"/>
    <w:rsid w:val="00DD24DE"/>
    <w:rsid w:val="00DE0DB4"/>
    <w:rsid w:val="00DE18B8"/>
    <w:rsid w:val="00DE1C3E"/>
    <w:rsid w:val="00DE2F5F"/>
    <w:rsid w:val="00DF1515"/>
    <w:rsid w:val="00DF40AF"/>
    <w:rsid w:val="00DF4CAB"/>
    <w:rsid w:val="00E0350E"/>
    <w:rsid w:val="00E04803"/>
    <w:rsid w:val="00E07C1A"/>
    <w:rsid w:val="00E11FB2"/>
    <w:rsid w:val="00E15A23"/>
    <w:rsid w:val="00E20DE5"/>
    <w:rsid w:val="00E2291B"/>
    <w:rsid w:val="00E22E64"/>
    <w:rsid w:val="00E23FC1"/>
    <w:rsid w:val="00E26F2B"/>
    <w:rsid w:val="00E2790E"/>
    <w:rsid w:val="00E33D8C"/>
    <w:rsid w:val="00E351AB"/>
    <w:rsid w:val="00E43238"/>
    <w:rsid w:val="00E43AFC"/>
    <w:rsid w:val="00E43C7D"/>
    <w:rsid w:val="00E44559"/>
    <w:rsid w:val="00E46A88"/>
    <w:rsid w:val="00E54CF7"/>
    <w:rsid w:val="00E551FA"/>
    <w:rsid w:val="00E553FD"/>
    <w:rsid w:val="00E631D7"/>
    <w:rsid w:val="00E71C20"/>
    <w:rsid w:val="00E740E1"/>
    <w:rsid w:val="00E75D2A"/>
    <w:rsid w:val="00E7696D"/>
    <w:rsid w:val="00E81B7C"/>
    <w:rsid w:val="00E83C5E"/>
    <w:rsid w:val="00E8481D"/>
    <w:rsid w:val="00E9050B"/>
    <w:rsid w:val="00E90A3A"/>
    <w:rsid w:val="00E90CE1"/>
    <w:rsid w:val="00E91143"/>
    <w:rsid w:val="00E95B54"/>
    <w:rsid w:val="00EA4A1E"/>
    <w:rsid w:val="00EA6EBD"/>
    <w:rsid w:val="00EB48EB"/>
    <w:rsid w:val="00EB5EE7"/>
    <w:rsid w:val="00EC10D2"/>
    <w:rsid w:val="00EC43EC"/>
    <w:rsid w:val="00EC66D0"/>
    <w:rsid w:val="00ED509A"/>
    <w:rsid w:val="00ED520F"/>
    <w:rsid w:val="00ED6744"/>
    <w:rsid w:val="00ED78C4"/>
    <w:rsid w:val="00EE2284"/>
    <w:rsid w:val="00EF26CD"/>
    <w:rsid w:val="00EF5C71"/>
    <w:rsid w:val="00EF7654"/>
    <w:rsid w:val="00F03BF0"/>
    <w:rsid w:val="00F06309"/>
    <w:rsid w:val="00F115B2"/>
    <w:rsid w:val="00F13EA4"/>
    <w:rsid w:val="00F14805"/>
    <w:rsid w:val="00F205AC"/>
    <w:rsid w:val="00F205F9"/>
    <w:rsid w:val="00F41A20"/>
    <w:rsid w:val="00F42725"/>
    <w:rsid w:val="00F47005"/>
    <w:rsid w:val="00F51E11"/>
    <w:rsid w:val="00F51F23"/>
    <w:rsid w:val="00F5445C"/>
    <w:rsid w:val="00F55656"/>
    <w:rsid w:val="00F5650B"/>
    <w:rsid w:val="00F61638"/>
    <w:rsid w:val="00F670D5"/>
    <w:rsid w:val="00F75F02"/>
    <w:rsid w:val="00F80061"/>
    <w:rsid w:val="00F81404"/>
    <w:rsid w:val="00F82DD3"/>
    <w:rsid w:val="00F83A43"/>
    <w:rsid w:val="00F86307"/>
    <w:rsid w:val="00F91F1B"/>
    <w:rsid w:val="00F977D7"/>
    <w:rsid w:val="00FA337A"/>
    <w:rsid w:val="00FB151C"/>
    <w:rsid w:val="00FB29D0"/>
    <w:rsid w:val="00FB2AC1"/>
    <w:rsid w:val="00FC4418"/>
    <w:rsid w:val="00FC5F02"/>
    <w:rsid w:val="00FD3454"/>
    <w:rsid w:val="00FD5B75"/>
    <w:rsid w:val="00FD7E26"/>
    <w:rsid w:val="00FE12FE"/>
    <w:rsid w:val="00FE61F8"/>
    <w:rsid w:val="00FE682B"/>
    <w:rsid w:val="00FF1232"/>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7AF680C"/>
  <w15:docId w15:val="{79C8DF11-B9AC-4DB6-A992-4D15AF26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18E"/>
    <w:rPr>
      <w:rFonts w:ascii="Arial" w:hAnsi="Arial"/>
      <w:sz w:val="24"/>
    </w:rPr>
  </w:style>
  <w:style w:type="paragraph" w:styleId="Heading1">
    <w:name w:val="heading 1"/>
    <w:basedOn w:val="Normal"/>
    <w:next w:val="Normal"/>
    <w:link w:val="Heading1Char"/>
    <w:uiPriority w:val="9"/>
    <w:qFormat/>
    <w:rsid w:val="00171987"/>
    <w:pPr>
      <w:keepNext/>
      <w:jc w:val="center"/>
      <w:outlineLvl w:val="0"/>
    </w:pPr>
    <w:rPr>
      <w:b/>
      <w:u w:val="single"/>
    </w:rPr>
  </w:style>
  <w:style w:type="paragraph" w:styleId="Heading2">
    <w:name w:val="heading 2"/>
    <w:basedOn w:val="Normal"/>
    <w:next w:val="Normal"/>
    <w:qFormat/>
    <w:rsid w:val="00171987"/>
    <w:pPr>
      <w:keepNext/>
      <w:spacing w:line="480" w:lineRule="auto"/>
      <w:jc w:val="center"/>
      <w:outlineLvl w:val="1"/>
    </w:pPr>
    <w:rPr>
      <w:u w:val="single"/>
    </w:rPr>
  </w:style>
  <w:style w:type="paragraph" w:styleId="Heading3">
    <w:name w:val="heading 3"/>
    <w:basedOn w:val="Normal"/>
    <w:next w:val="Normal"/>
    <w:qFormat/>
    <w:rsid w:val="00D70020"/>
    <w:pPr>
      <w:keepNext/>
      <w:spacing w:before="240" w:after="60"/>
      <w:outlineLvl w:val="2"/>
    </w:pPr>
    <w:rPr>
      <w:rFonts w:cs="Arial"/>
      <w:b/>
      <w:bCs/>
      <w:sz w:val="26"/>
      <w:szCs w:val="26"/>
    </w:rPr>
  </w:style>
  <w:style w:type="paragraph" w:styleId="Heading4">
    <w:name w:val="heading 4"/>
    <w:basedOn w:val="Normal"/>
    <w:next w:val="Normal"/>
    <w:qFormat/>
    <w:rsid w:val="00D7002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70020"/>
    <w:pPr>
      <w:spacing w:before="240" w:after="60"/>
      <w:outlineLvl w:val="4"/>
    </w:pPr>
    <w:rPr>
      <w:b/>
      <w:bCs/>
      <w:i/>
      <w:iCs/>
      <w:sz w:val="26"/>
      <w:szCs w:val="26"/>
    </w:rPr>
  </w:style>
  <w:style w:type="paragraph" w:styleId="Heading6">
    <w:name w:val="heading 6"/>
    <w:basedOn w:val="Normal"/>
    <w:next w:val="Normal"/>
    <w:qFormat/>
    <w:rsid w:val="00171987"/>
    <w:pPr>
      <w:spacing w:before="240" w:after="60"/>
      <w:outlineLvl w:val="5"/>
    </w:pPr>
    <w:rPr>
      <w:rFonts w:ascii="Times New Roman" w:hAnsi="Times New Roman"/>
      <w:b/>
      <w:bCs/>
      <w:sz w:val="22"/>
      <w:szCs w:val="22"/>
    </w:rPr>
  </w:style>
  <w:style w:type="paragraph" w:styleId="Heading7">
    <w:name w:val="heading 7"/>
    <w:basedOn w:val="Normal"/>
    <w:next w:val="Normal"/>
    <w:qFormat/>
    <w:rsid w:val="00171987"/>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593A"/>
    <w:rPr>
      <w:rFonts w:ascii="Arial" w:hAnsi="Arial"/>
      <w:b/>
      <w:sz w:val="24"/>
      <w:u w:val="single"/>
    </w:rPr>
  </w:style>
  <w:style w:type="paragraph" w:styleId="Title">
    <w:name w:val="Title"/>
    <w:basedOn w:val="Normal"/>
    <w:link w:val="TitleChar"/>
    <w:qFormat/>
    <w:rsid w:val="00171987"/>
    <w:pPr>
      <w:jc w:val="center"/>
    </w:pPr>
    <w:rPr>
      <w:b/>
      <w:u w:val="single"/>
    </w:rPr>
  </w:style>
  <w:style w:type="paragraph" w:styleId="BodyTextIndent2">
    <w:name w:val="Body Text Indent 2"/>
    <w:basedOn w:val="Normal"/>
    <w:rsid w:val="00171987"/>
    <w:pPr>
      <w:tabs>
        <w:tab w:val="right" w:pos="274"/>
        <w:tab w:val="left" w:pos="648"/>
      </w:tabs>
      <w:spacing w:line="480" w:lineRule="auto"/>
      <w:ind w:left="648" w:hanging="648"/>
      <w:jc w:val="both"/>
    </w:pPr>
    <w:rPr>
      <w:rFonts w:ascii="Times New Roman" w:hAnsi="Times New Roman"/>
    </w:rPr>
  </w:style>
  <w:style w:type="paragraph" w:styleId="BodyText">
    <w:name w:val="Body Text"/>
    <w:basedOn w:val="Normal"/>
    <w:rsid w:val="00171987"/>
    <w:pPr>
      <w:tabs>
        <w:tab w:val="right" w:pos="274"/>
        <w:tab w:val="left" w:pos="720"/>
      </w:tabs>
      <w:spacing w:line="480" w:lineRule="auto"/>
      <w:jc w:val="both"/>
    </w:pPr>
    <w:rPr>
      <w:rFonts w:ascii="Times New Roman" w:hAnsi="Times New Roman"/>
    </w:rPr>
  </w:style>
  <w:style w:type="paragraph" w:styleId="BodyTextIndent3">
    <w:name w:val="Body Text Indent 3"/>
    <w:basedOn w:val="Normal"/>
    <w:rsid w:val="00171987"/>
    <w:pPr>
      <w:tabs>
        <w:tab w:val="right" w:pos="274"/>
        <w:tab w:val="left" w:pos="630"/>
        <w:tab w:val="left" w:pos="1080"/>
      </w:tabs>
      <w:spacing w:line="480" w:lineRule="auto"/>
      <w:ind w:left="1080" w:hanging="1080"/>
      <w:jc w:val="both"/>
    </w:pPr>
    <w:rPr>
      <w:rFonts w:ascii="Times New Roman" w:hAnsi="Times New Roman"/>
    </w:rPr>
  </w:style>
  <w:style w:type="paragraph" w:styleId="BodyTextIndent">
    <w:name w:val="Body Text Indent"/>
    <w:basedOn w:val="Normal"/>
    <w:rsid w:val="00D70020"/>
    <w:pPr>
      <w:spacing w:after="120"/>
      <w:ind w:left="360"/>
    </w:pPr>
  </w:style>
  <w:style w:type="paragraph" w:customStyle="1" w:styleId="PolicyProcedureText">
    <w:name w:val="Policy Procedure Text"/>
    <w:rsid w:val="00215B2C"/>
    <w:pPr>
      <w:tabs>
        <w:tab w:val="left" w:pos="840"/>
      </w:tabs>
      <w:ind w:left="1000"/>
    </w:pPr>
    <w:rPr>
      <w:rFonts w:ascii="Arial" w:hAnsi="Arial" w:cs="Arial"/>
      <w:color w:val="000000"/>
      <w:position w:val="-6"/>
      <w:sz w:val="24"/>
      <w:szCs w:val="24"/>
    </w:rPr>
  </w:style>
  <w:style w:type="paragraph" w:styleId="BodyText2">
    <w:name w:val="Body Text 2"/>
    <w:basedOn w:val="Normal"/>
    <w:rsid w:val="00B653B2"/>
    <w:pPr>
      <w:spacing w:after="120" w:line="480" w:lineRule="auto"/>
    </w:pPr>
  </w:style>
  <w:style w:type="paragraph" w:styleId="BodyText3">
    <w:name w:val="Body Text 3"/>
    <w:basedOn w:val="Normal"/>
    <w:rsid w:val="00B653B2"/>
    <w:pPr>
      <w:spacing w:after="120"/>
    </w:pPr>
    <w:rPr>
      <w:sz w:val="16"/>
      <w:szCs w:val="16"/>
    </w:rPr>
  </w:style>
  <w:style w:type="paragraph" w:customStyle="1" w:styleId="H3">
    <w:name w:val="H3"/>
    <w:basedOn w:val="Normal"/>
    <w:next w:val="Normal"/>
    <w:rsid w:val="00C02F84"/>
    <w:pPr>
      <w:keepNext/>
      <w:spacing w:before="100" w:after="100"/>
      <w:outlineLvl w:val="3"/>
    </w:pPr>
    <w:rPr>
      <w:rFonts w:ascii="Times New Roman" w:hAnsi="Times New Roman"/>
      <w:b/>
      <w:snapToGrid w:val="0"/>
      <w:sz w:val="28"/>
    </w:rPr>
  </w:style>
  <w:style w:type="table" w:styleId="TableGrid">
    <w:name w:val="Table Grid"/>
    <w:basedOn w:val="TableNormal"/>
    <w:uiPriority w:val="39"/>
    <w:rsid w:val="00C0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E74FF"/>
    <w:pPr>
      <w:tabs>
        <w:tab w:val="center" w:pos="4320"/>
        <w:tab w:val="right" w:pos="8640"/>
      </w:tabs>
    </w:pPr>
  </w:style>
  <w:style w:type="character" w:customStyle="1" w:styleId="FooterChar">
    <w:name w:val="Footer Char"/>
    <w:link w:val="Footer"/>
    <w:uiPriority w:val="99"/>
    <w:rsid w:val="002269FC"/>
    <w:rPr>
      <w:rFonts w:ascii="Arial" w:hAnsi="Arial"/>
      <w:sz w:val="24"/>
    </w:rPr>
  </w:style>
  <w:style w:type="character" w:styleId="PageNumber">
    <w:name w:val="page number"/>
    <w:basedOn w:val="DefaultParagraphFont"/>
    <w:rsid w:val="006E74FF"/>
  </w:style>
  <w:style w:type="paragraph" w:styleId="Header">
    <w:name w:val="header"/>
    <w:basedOn w:val="Normal"/>
    <w:link w:val="HeaderChar"/>
    <w:uiPriority w:val="99"/>
    <w:rsid w:val="00B9510B"/>
    <w:pPr>
      <w:tabs>
        <w:tab w:val="center" w:pos="4320"/>
        <w:tab w:val="right" w:pos="8640"/>
      </w:tabs>
    </w:pPr>
  </w:style>
  <w:style w:type="character" w:customStyle="1" w:styleId="HeaderChar">
    <w:name w:val="Header Char"/>
    <w:link w:val="Header"/>
    <w:uiPriority w:val="99"/>
    <w:rsid w:val="00491572"/>
    <w:rPr>
      <w:rFonts w:ascii="Arial" w:hAnsi="Arial"/>
      <w:sz w:val="24"/>
    </w:rPr>
  </w:style>
  <w:style w:type="character" w:styleId="CommentReference">
    <w:name w:val="annotation reference"/>
    <w:semiHidden/>
    <w:rsid w:val="002C3D25"/>
    <w:rPr>
      <w:sz w:val="16"/>
      <w:szCs w:val="16"/>
    </w:rPr>
  </w:style>
  <w:style w:type="paragraph" w:styleId="CommentText">
    <w:name w:val="annotation text"/>
    <w:basedOn w:val="Normal"/>
    <w:semiHidden/>
    <w:rsid w:val="002C3D25"/>
    <w:rPr>
      <w:sz w:val="20"/>
    </w:rPr>
  </w:style>
  <w:style w:type="paragraph" w:styleId="CommentSubject">
    <w:name w:val="annotation subject"/>
    <w:basedOn w:val="CommentText"/>
    <w:next w:val="CommentText"/>
    <w:semiHidden/>
    <w:rsid w:val="002C3D25"/>
    <w:rPr>
      <w:b/>
      <w:bCs/>
    </w:rPr>
  </w:style>
  <w:style w:type="paragraph" w:styleId="BalloonText">
    <w:name w:val="Balloon Text"/>
    <w:basedOn w:val="Normal"/>
    <w:semiHidden/>
    <w:rsid w:val="002C3D25"/>
    <w:rPr>
      <w:rFonts w:ascii="Tahoma" w:hAnsi="Tahoma" w:cs="Tahoma"/>
      <w:sz w:val="16"/>
      <w:szCs w:val="16"/>
    </w:rPr>
  </w:style>
  <w:style w:type="character" w:styleId="Hyperlink">
    <w:name w:val="Hyperlink"/>
    <w:uiPriority w:val="99"/>
    <w:rsid w:val="00503163"/>
    <w:rPr>
      <w:color w:val="0000FF"/>
      <w:u w:val="single"/>
    </w:rPr>
  </w:style>
  <w:style w:type="paragraph" w:customStyle="1" w:styleId="bodycopy4">
    <w:name w:val="bodycopy4"/>
    <w:basedOn w:val="Normal"/>
    <w:rsid w:val="006929D3"/>
    <w:pPr>
      <w:spacing w:before="100" w:beforeAutospacing="1" w:after="100" w:afterAutospacing="1"/>
    </w:pPr>
    <w:rPr>
      <w:rFonts w:ascii="Times New Roman" w:hAnsi="Times New Roman"/>
      <w:szCs w:val="24"/>
    </w:rPr>
  </w:style>
  <w:style w:type="paragraph" w:customStyle="1" w:styleId="Default">
    <w:name w:val="Default"/>
    <w:rsid w:val="005B60F0"/>
    <w:pPr>
      <w:autoSpaceDE w:val="0"/>
      <w:autoSpaceDN w:val="0"/>
      <w:adjustRightInd w:val="0"/>
    </w:pPr>
    <w:rPr>
      <w:color w:val="000000"/>
      <w:sz w:val="24"/>
      <w:szCs w:val="24"/>
    </w:rPr>
  </w:style>
  <w:style w:type="character" w:styleId="FollowedHyperlink">
    <w:name w:val="FollowedHyperlink"/>
    <w:uiPriority w:val="99"/>
    <w:rsid w:val="0028241F"/>
    <w:rPr>
      <w:color w:val="800080"/>
      <w:u w:val="single"/>
    </w:rPr>
  </w:style>
  <w:style w:type="paragraph" w:styleId="z-TopofForm">
    <w:name w:val="HTML Top of Form"/>
    <w:basedOn w:val="Normal"/>
    <w:next w:val="Normal"/>
    <w:link w:val="z-TopofFormChar"/>
    <w:hidden/>
    <w:uiPriority w:val="99"/>
    <w:unhideWhenUsed/>
    <w:rsid w:val="0011593A"/>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11593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1593A"/>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11593A"/>
    <w:rPr>
      <w:rFonts w:ascii="Arial" w:hAnsi="Arial" w:cs="Arial"/>
      <w:vanish/>
      <w:sz w:val="16"/>
      <w:szCs w:val="16"/>
    </w:rPr>
  </w:style>
  <w:style w:type="paragraph" w:customStyle="1" w:styleId="s2">
    <w:name w:val="s2"/>
    <w:basedOn w:val="Normal"/>
    <w:rsid w:val="00292F01"/>
    <w:pPr>
      <w:spacing w:before="100" w:beforeAutospacing="1" w:after="100" w:afterAutospacing="1"/>
    </w:pPr>
    <w:rPr>
      <w:rFonts w:ascii="Times New Roman" w:hAnsi="Times New Roman"/>
      <w:szCs w:val="24"/>
    </w:rPr>
  </w:style>
  <w:style w:type="character" w:customStyle="1" w:styleId="s3">
    <w:name w:val="s3"/>
    <w:basedOn w:val="DefaultParagraphFont"/>
    <w:rsid w:val="00292F01"/>
  </w:style>
  <w:style w:type="character" w:customStyle="1" w:styleId="s4">
    <w:name w:val="s4"/>
    <w:basedOn w:val="DefaultParagraphFont"/>
    <w:rsid w:val="00292F01"/>
  </w:style>
  <w:style w:type="character" w:customStyle="1" w:styleId="s21">
    <w:name w:val="s21"/>
    <w:basedOn w:val="DefaultParagraphFont"/>
    <w:rsid w:val="00292F01"/>
  </w:style>
  <w:style w:type="character" w:customStyle="1" w:styleId="s26">
    <w:name w:val="s26"/>
    <w:basedOn w:val="DefaultParagraphFont"/>
    <w:rsid w:val="00292F01"/>
  </w:style>
  <w:style w:type="character" w:customStyle="1" w:styleId="bumpedfont15">
    <w:name w:val="bumpedfont15"/>
    <w:basedOn w:val="DefaultParagraphFont"/>
    <w:rsid w:val="00292F01"/>
  </w:style>
  <w:style w:type="paragraph" w:customStyle="1" w:styleId="s29">
    <w:name w:val="s29"/>
    <w:basedOn w:val="Normal"/>
    <w:rsid w:val="00292F01"/>
    <w:pPr>
      <w:spacing w:before="100" w:beforeAutospacing="1" w:after="100" w:afterAutospacing="1"/>
    </w:pPr>
    <w:rPr>
      <w:rFonts w:ascii="Times New Roman" w:hAnsi="Times New Roman"/>
      <w:szCs w:val="24"/>
    </w:rPr>
  </w:style>
  <w:style w:type="paragraph" w:customStyle="1" w:styleId="s31">
    <w:name w:val="s31"/>
    <w:basedOn w:val="Normal"/>
    <w:rsid w:val="00292F01"/>
    <w:pPr>
      <w:spacing w:before="100" w:beforeAutospacing="1" w:after="100" w:afterAutospacing="1"/>
    </w:pPr>
    <w:rPr>
      <w:rFonts w:ascii="Times New Roman" w:hAnsi="Times New Roman"/>
      <w:szCs w:val="24"/>
    </w:rPr>
  </w:style>
  <w:style w:type="character" w:customStyle="1" w:styleId="s32">
    <w:name w:val="s32"/>
    <w:basedOn w:val="DefaultParagraphFont"/>
    <w:rsid w:val="00292F01"/>
  </w:style>
  <w:style w:type="character" w:customStyle="1" w:styleId="s6">
    <w:name w:val="s6"/>
    <w:basedOn w:val="DefaultParagraphFont"/>
    <w:rsid w:val="00292F01"/>
  </w:style>
  <w:style w:type="paragraph" w:styleId="NormalWeb">
    <w:name w:val="Normal (Web)"/>
    <w:basedOn w:val="Normal"/>
    <w:uiPriority w:val="99"/>
    <w:unhideWhenUsed/>
    <w:rsid w:val="00A84958"/>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A84958"/>
    <w:rPr>
      <w:i/>
      <w:iCs/>
    </w:rPr>
  </w:style>
  <w:style w:type="paragraph" w:styleId="ListParagraph">
    <w:name w:val="List Paragraph"/>
    <w:basedOn w:val="Normal"/>
    <w:uiPriority w:val="34"/>
    <w:qFormat/>
    <w:rsid w:val="00DA13A6"/>
    <w:pPr>
      <w:ind w:left="720"/>
      <w:contextualSpacing/>
    </w:pPr>
  </w:style>
  <w:style w:type="character" w:styleId="Strong">
    <w:name w:val="Strong"/>
    <w:basedOn w:val="DefaultParagraphFont"/>
    <w:uiPriority w:val="22"/>
    <w:qFormat/>
    <w:rsid w:val="00C413BF"/>
    <w:rPr>
      <w:b/>
      <w:bCs/>
    </w:rPr>
  </w:style>
  <w:style w:type="character" w:styleId="UnresolvedMention">
    <w:name w:val="Unresolved Mention"/>
    <w:basedOn w:val="DefaultParagraphFont"/>
    <w:uiPriority w:val="99"/>
    <w:semiHidden/>
    <w:unhideWhenUsed/>
    <w:rsid w:val="0065493E"/>
    <w:rPr>
      <w:color w:val="605E5C"/>
      <w:shd w:val="clear" w:color="auto" w:fill="E1DFDD"/>
    </w:rPr>
  </w:style>
  <w:style w:type="paragraph" w:customStyle="1" w:styleId="msonormal0">
    <w:name w:val="msonormal"/>
    <w:basedOn w:val="Normal"/>
    <w:rsid w:val="004E3D74"/>
    <w:pPr>
      <w:spacing w:before="100" w:beforeAutospacing="1" w:after="100" w:afterAutospacing="1"/>
    </w:pPr>
    <w:rPr>
      <w:rFonts w:ascii="Times New Roman" w:hAnsi="Times New Roman"/>
      <w:szCs w:val="24"/>
    </w:rPr>
  </w:style>
  <w:style w:type="character" w:customStyle="1" w:styleId="TitleChar">
    <w:name w:val="Title Char"/>
    <w:basedOn w:val="DefaultParagraphFont"/>
    <w:link w:val="Title"/>
    <w:rsid w:val="00022B74"/>
    <w:rPr>
      <w:rFonts w:ascii="Arial" w:hAnsi="Arial"/>
      <w:b/>
      <w:sz w:val="24"/>
      <w:u w:val="single"/>
    </w:rPr>
  </w:style>
  <w:style w:type="paragraph" w:styleId="TOCHeading">
    <w:name w:val="TOC Heading"/>
    <w:basedOn w:val="Heading1"/>
    <w:next w:val="Normal"/>
    <w:uiPriority w:val="39"/>
    <w:unhideWhenUsed/>
    <w:qFormat/>
    <w:rsid w:val="009B4F1F"/>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OC3">
    <w:name w:val="toc 3"/>
    <w:basedOn w:val="Normal"/>
    <w:next w:val="Normal"/>
    <w:autoRedefine/>
    <w:uiPriority w:val="39"/>
    <w:unhideWhenUsed/>
    <w:rsid w:val="009B4F1F"/>
    <w:pPr>
      <w:spacing w:after="100"/>
      <w:ind w:left="480"/>
    </w:pPr>
  </w:style>
  <w:style w:type="paragraph" w:styleId="TOC1">
    <w:name w:val="toc 1"/>
    <w:basedOn w:val="Normal"/>
    <w:next w:val="Normal"/>
    <w:autoRedefine/>
    <w:uiPriority w:val="39"/>
    <w:unhideWhenUsed/>
    <w:rsid w:val="00E553FD"/>
    <w:pPr>
      <w:spacing w:after="100"/>
    </w:pPr>
  </w:style>
  <w:style w:type="paragraph" w:styleId="TOC2">
    <w:name w:val="toc 2"/>
    <w:basedOn w:val="Normal"/>
    <w:next w:val="Normal"/>
    <w:autoRedefine/>
    <w:uiPriority w:val="39"/>
    <w:unhideWhenUsed/>
    <w:rsid w:val="00E553FD"/>
    <w:pPr>
      <w:tabs>
        <w:tab w:val="right" w:leader="dot" w:pos="10790"/>
      </w:tabs>
      <w:spacing w:after="100"/>
      <w:ind w:left="240"/>
    </w:pPr>
    <w:rPr>
      <w:rFonts w:cs="Arial"/>
      <w:noProof/>
    </w:rPr>
  </w:style>
  <w:style w:type="paragraph" w:styleId="NoSpacing">
    <w:name w:val="No Spacing"/>
    <w:uiPriority w:val="1"/>
    <w:qFormat/>
    <w:rsid w:val="003C4A1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36">
      <w:bodyDiv w:val="1"/>
      <w:marLeft w:val="0"/>
      <w:marRight w:val="0"/>
      <w:marTop w:val="0"/>
      <w:marBottom w:val="0"/>
      <w:divBdr>
        <w:top w:val="none" w:sz="0" w:space="0" w:color="auto"/>
        <w:left w:val="none" w:sz="0" w:space="0" w:color="auto"/>
        <w:bottom w:val="none" w:sz="0" w:space="0" w:color="auto"/>
        <w:right w:val="none" w:sz="0" w:space="0" w:color="auto"/>
      </w:divBdr>
    </w:div>
    <w:div w:id="23482615">
      <w:bodyDiv w:val="1"/>
      <w:marLeft w:val="0"/>
      <w:marRight w:val="0"/>
      <w:marTop w:val="0"/>
      <w:marBottom w:val="0"/>
      <w:divBdr>
        <w:top w:val="none" w:sz="0" w:space="0" w:color="auto"/>
        <w:left w:val="none" w:sz="0" w:space="0" w:color="auto"/>
        <w:bottom w:val="none" w:sz="0" w:space="0" w:color="auto"/>
        <w:right w:val="none" w:sz="0" w:space="0" w:color="auto"/>
      </w:divBdr>
    </w:div>
    <w:div w:id="23990254">
      <w:bodyDiv w:val="1"/>
      <w:marLeft w:val="0"/>
      <w:marRight w:val="0"/>
      <w:marTop w:val="0"/>
      <w:marBottom w:val="0"/>
      <w:divBdr>
        <w:top w:val="none" w:sz="0" w:space="0" w:color="auto"/>
        <w:left w:val="none" w:sz="0" w:space="0" w:color="auto"/>
        <w:bottom w:val="none" w:sz="0" w:space="0" w:color="auto"/>
        <w:right w:val="none" w:sz="0" w:space="0" w:color="auto"/>
      </w:divBdr>
    </w:div>
    <w:div w:id="60640555">
      <w:bodyDiv w:val="1"/>
      <w:marLeft w:val="0"/>
      <w:marRight w:val="0"/>
      <w:marTop w:val="0"/>
      <w:marBottom w:val="0"/>
      <w:divBdr>
        <w:top w:val="none" w:sz="0" w:space="0" w:color="auto"/>
        <w:left w:val="none" w:sz="0" w:space="0" w:color="auto"/>
        <w:bottom w:val="none" w:sz="0" w:space="0" w:color="auto"/>
        <w:right w:val="none" w:sz="0" w:space="0" w:color="auto"/>
      </w:divBdr>
    </w:div>
    <w:div w:id="96144153">
      <w:bodyDiv w:val="1"/>
      <w:marLeft w:val="0"/>
      <w:marRight w:val="0"/>
      <w:marTop w:val="0"/>
      <w:marBottom w:val="0"/>
      <w:divBdr>
        <w:top w:val="none" w:sz="0" w:space="0" w:color="auto"/>
        <w:left w:val="none" w:sz="0" w:space="0" w:color="auto"/>
        <w:bottom w:val="none" w:sz="0" w:space="0" w:color="auto"/>
        <w:right w:val="none" w:sz="0" w:space="0" w:color="auto"/>
      </w:divBdr>
    </w:div>
    <w:div w:id="111637869">
      <w:bodyDiv w:val="1"/>
      <w:marLeft w:val="0"/>
      <w:marRight w:val="0"/>
      <w:marTop w:val="0"/>
      <w:marBottom w:val="0"/>
      <w:divBdr>
        <w:top w:val="none" w:sz="0" w:space="0" w:color="auto"/>
        <w:left w:val="none" w:sz="0" w:space="0" w:color="auto"/>
        <w:bottom w:val="none" w:sz="0" w:space="0" w:color="auto"/>
        <w:right w:val="none" w:sz="0" w:space="0" w:color="auto"/>
      </w:divBdr>
    </w:div>
    <w:div w:id="188298486">
      <w:bodyDiv w:val="1"/>
      <w:marLeft w:val="0"/>
      <w:marRight w:val="0"/>
      <w:marTop w:val="0"/>
      <w:marBottom w:val="0"/>
      <w:divBdr>
        <w:top w:val="none" w:sz="0" w:space="0" w:color="auto"/>
        <w:left w:val="none" w:sz="0" w:space="0" w:color="auto"/>
        <w:bottom w:val="none" w:sz="0" w:space="0" w:color="auto"/>
        <w:right w:val="none" w:sz="0" w:space="0" w:color="auto"/>
      </w:divBdr>
    </w:div>
    <w:div w:id="216748852">
      <w:bodyDiv w:val="1"/>
      <w:marLeft w:val="0"/>
      <w:marRight w:val="0"/>
      <w:marTop w:val="0"/>
      <w:marBottom w:val="0"/>
      <w:divBdr>
        <w:top w:val="none" w:sz="0" w:space="0" w:color="auto"/>
        <w:left w:val="none" w:sz="0" w:space="0" w:color="auto"/>
        <w:bottom w:val="none" w:sz="0" w:space="0" w:color="auto"/>
        <w:right w:val="none" w:sz="0" w:space="0" w:color="auto"/>
      </w:divBdr>
    </w:div>
    <w:div w:id="268467858">
      <w:bodyDiv w:val="1"/>
      <w:marLeft w:val="0"/>
      <w:marRight w:val="0"/>
      <w:marTop w:val="0"/>
      <w:marBottom w:val="0"/>
      <w:divBdr>
        <w:top w:val="none" w:sz="0" w:space="0" w:color="auto"/>
        <w:left w:val="none" w:sz="0" w:space="0" w:color="auto"/>
        <w:bottom w:val="none" w:sz="0" w:space="0" w:color="auto"/>
        <w:right w:val="none" w:sz="0" w:space="0" w:color="auto"/>
      </w:divBdr>
    </w:div>
    <w:div w:id="320237560">
      <w:bodyDiv w:val="1"/>
      <w:marLeft w:val="0"/>
      <w:marRight w:val="0"/>
      <w:marTop w:val="0"/>
      <w:marBottom w:val="0"/>
      <w:divBdr>
        <w:top w:val="none" w:sz="0" w:space="0" w:color="auto"/>
        <w:left w:val="none" w:sz="0" w:space="0" w:color="auto"/>
        <w:bottom w:val="none" w:sz="0" w:space="0" w:color="auto"/>
        <w:right w:val="none" w:sz="0" w:space="0" w:color="auto"/>
      </w:divBdr>
    </w:div>
    <w:div w:id="402140300">
      <w:bodyDiv w:val="1"/>
      <w:marLeft w:val="0"/>
      <w:marRight w:val="0"/>
      <w:marTop w:val="0"/>
      <w:marBottom w:val="0"/>
      <w:divBdr>
        <w:top w:val="none" w:sz="0" w:space="0" w:color="auto"/>
        <w:left w:val="none" w:sz="0" w:space="0" w:color="auto"/>
        <w:bottom w:val="none" w:sz="0" w:space="0" w:color="auto"/>
        <w:right w:val="none" w:sz="0" w:space="0" w:color="auto"/>
      </w:divBdr>
    </w:div>
    <w:div w:id="421726975">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72407238">
      <w:bodyDiv w:val="1"/>
      <w:marLeft w:val="0"/>
      <w:marRight w:val="0"/>
      <w:marTop w:val="0"/>
      <w:marBottom w:val="0"/>
      <w:divBdr>
        <w:top w:val="none" w:sz="0" w:space="0" w:color="auto"/>
        <w:left w:val="none" w:sz="0" w:space="0" w:color="auto"/>
        <w:bottom w:val="none" w:sz="0" w:space="0" w:color="auto"/>
        <w:right w:val="none" w:sz="0" w:space="0" w:color="auto"/>
      </w:divBdr>
    </w:div>
    <w:div w:id="485897283">
      <w:bodyDiv w:val="1"/>
      <w:marLeft w:val="0"/>
      <w:marRight w:val="0"/>
      <w:marTop w:val="0"/>
      <w:marBottom w:val="0"/>
      <w:divBdr>
        <w:top w:val="none" w:sz="0" w:space="0" w:color="auto"/>
        <w:left w:val="none" w:sz="0" w:space="0" w:color="auto"/>
        <w:bottom w:val="none" w:sz="0" w:space="0" w:color="auto"/>
        <w:right w:val="none" w:sz="0" w:space="0" w:color="auto"/>
      </w:divBdr>
    </w:div>
    <w:div w:id="503857518">
      <w:bodyDiv w:val="1"/>
      <w:marLeft w:val="0"/>
      <w:marRight w:val="0"/>
      <w:marTop w:val="0"/>
      <w:marBottom w:val="0"/>
      <w:divBdr>
        <w:top w:val="none" w:sz="0" w:space="0" w:color="auto"/>
        <w:left w:val="none" w:sz="0" w:space="0" w:color="auto"/>
        <w:bottom w:val="none" w:sz="0" w:space="0" w:color="auto"/>
        <w:right w:val="none" w:sz="0" w:space="0" w:color="auto"/>
      </w:divBdr>
    </w:div>
    <w:div w:id="527836464">
      <w:bodyDiv w:val="1"/>
      <w:marLeft w:val="0"/>
      <w:marRight w:val="0"/>
      <w:marTop w:val="0"/>
      <w:marBottom w:val="0"/>
      <w:divBdr>
        <w:top w:val="none" w:sz="0" w:space="0" w:color="auto"/>
        <w:left w:val="none" w:sz="0" w:space="0" w:color="auto"/>
        <w:bottom w:val="none" w:sz="0" w:space="0" w:color="auto"/>
        <w:right w:val="none" w:sz="0" w:space="0" w:color="auto"/>
      </w:divBdr>
    </w:div>
    <w:div w:id="531111681">
      <w:bodyDiv w:val="1"/>
      <w:marLeft w:val="0"/>
      <w:marRight w:val="0"/>
      <w:marTop w:val="0"/>
      <w:marBottom w:val="0"/>
      <w:divBdr>
        <w:top w:val="none" w:sz="0" w:space="0" w:color="auto"/>
        <w:left w:val="none" w:sz="0" w:space="0" w:color="auto"/>
        <w:bottom w:val="none" w:sz="0" w:space="0" w:color="auto"/>
        <w:right w:val="none" w:sz="0" w:space="0" w:color="auto"/>
      </w:divBdr>
    </w:div>
    <w:div w:id="534346042">
      <w:bodyDiv w:val="1"/>
      <w:marLeft w:val="0"/>
      <w:marRight w:val="0"/>
      <w:marTop w:val="0"/>
      <w:marBottom w:val="0"/>
      <w:divBdr>
        <w:top w:val="none" w:sz="0" w:space="0" w:color="auto"/>
        <w:left w:val="none" w:sz="0" w:space="0" w:color="auto"/>
        <w:bottom w:val="none" w:sz="0" w:space="0" w:color="auto"/>
        <w:right w:val="none" w:sz="0" w:space="0" w:color="auto"/>
      </w:divBdr>
    </w:div>
    <w:div w:id="534463216">
      <w:bodyDiv w:val="1"/>
      <w:marLeft w:val="0"/>
      <w:marRight w:val="0"/>
      <w:marTop w:val="0"/>
      <w:marBottom w:val="0"/>
      <w:divBdr>
        <w:top w:val="none" w:sz="0" w:space="0" w:color="auto"/>
        <w:left w:val="none" w:sz="0" w:space="0" w:color="auto"/>
        <w:bottom w:val="none" w:sz="0" w:space="0" w:color="auto"/>
        <w:right w:val="none" w:sz="0" w:space="0" w:color="auto"/>
      </w:divBdr>
    </w:div>
    <w:div w:id="568268625">
      <w:bodyDiv w:val="1"/>
      <w:marLeft w:val="0"/>
      <w:marRight w:val="0"/>
      <w:marTop w:val="0"/>
      <w:marBottom w:val="0"/>
      <w:divBdr>
        <w:top w:val="none" w:sz="0" w:space="0" w:color="auto"/>
        <w:left w:val="none" w:sz="0" w:space="0" w:color="auto"/>
        <w:bottom w:val="none" w:sz="0" w:space="0" w:color="auto"/>
        <w:right w:val="none" w:sz="0" w:space="0" w:color="auto"/>
      </w:divBdr>
    </w:div>
    <w:div w:id="616444962">
      <w:bodyDiv w:val="1"/>
      <w:marLeft w:val="0"/>
      <w:marRight w:val="0"/>
      <w:marTop w:val="0"/>
      <w:marBottom w:val="0"/>
      <w:divBdr>
        <w:top w:val="none" w:sz="0" w:space="0" w:color="auto"/>
        <w:left w:val="none" w:sz="0" w:space="0" w:color="auto"/>
        <w:bottom w:val="none" w:sz="0" w:space="0" w:color="auto"/>
        <w:right w:val="none" w:sz="0" w:space="0" w:color="auto"/>
      </w:divBdr>
    </w:div>
    <w:div w:id="663557600">
      <w:bodyDiv w:val="1"/>
      <w:marLeft w:val="0"/>
      <w:marRight w:val="0"/>
      <w:marTop w:val="0"/>
      <w:marBottom w:val="0"/>
      <w:divBdr>
        <w:top w:val="none" w:sz="0" w:space="0" w:color="auto"/>
        <w:left w:val="none" w:sz="0" w:space="0" w:color="auto"/>
        <w:bottom w:val="none" w:sz="0" w:space="0" w:color="auto"/>
        <w:right w:val="none" w:sz="0" w:space="0" w:color="auto"/>
      </w:divBdr>
    </w:div>
    <w:div w:id="691418768">
      <w:bodyDiv w:val="1"/>
      <w:marLeft w:val="0"/>
      <w:marRight w:val="0"/>
      <w:marTop w:val="0"/>
      <w:marBottom w:val="0"/>
      <w:divBdr>
        <w:top w:val="none" w:sz="0" w:space="0" w:color="auto"/>
        <w:left w:val="none" w:sz="0" w:space="0" w:color="auto"/>
        <w:bottom w:val="none" w:sz="0" w:space="0" w:color="auto"/>
        <w:right w:val="none" w:sz="0" w:space="0" w:color="auto"/>
      </w:divBdr>
    </w:div>
    <w:div w:id="693656025">
      <w:bodyDiv w:val="1"/>
      <w:marLeft w:val="0"/>
      <w:marRight w:val="0"/>
      <w:marTop w:val="0"/>
      <w:marBottom w:val="0"/>
      <w:divBdr>
        <w:top w:val="none" w:sz="0" w:space="0" w:color="auto"/>
        <w:left w:val="none" w:sz="0" w:space="0" w:color="auto"/>
        <w:bottom w:val="none" w:sz="0" w:space="0" w:color="auto"/>
        <w:right w:val="none" w:sz="0" w:space="0" w:color="auto"/>
      </w:divBdr>
    </w:div>
    <w:div w:id="710686621">
      <w:bodyDiv w:val="1"/>
      <w:marLeft w:val="0"/>
      <w:marRight w:val="0"/>
      <w:marTop w:val="0"/>
      <w:marBottom w:val="0"/>
      <w:divBdr>
        <w:top w:val="none" w:sz="0" w:space="0" w:color="auto"/>
        <w:left w:val="none" w:sz="0" w:space="0" w:color="auto"/>
        <w:bottom w:val="none" w:sz="0" w:space="0" w:color="auto"/>
        <w:right w:val="none" w:sz="0" w:space="0" w:color="auto"/>
      </w:divBdr>
    </w:div>
    <w:div w:id="800074813">
      <w:bodyDiv w:val="1"/>
      <w:marLeft w:val="0"/>
      <w:marRight w:val="0"/>
      <w:marTop w:val="0"/>
      <w:marBottom w:val="0"/>
      <w:divBdr>
        <w:top w:val="none" w:sz="0" w:space="0" w:color="auto"/>
        <w:left w:val="none" w:sz="0" w:space="0" w:color="auto"/>
        <w:bottom w:val="none" w:sz="0" w:space="0" w:color="auto"/>
        <w:right w:val="none" w:sz="0" w:space="0" w:color="auto"/>
      </w:divBdr>
    </w:div>
    <w:div w:id="901869941">
      <w:bodyDiv w:val="1"/>
      <w:marLeft w:val="0"/>
      <w:marRight w:val="0"/>
      <w:marTop w:val="0"/>
      <w:marBottom w:val="0"/>
      <w:divBdr>
        <w:top w:val="none" w:sz="0" w:space="0" w:color="auto"/>
        <w:left w:val="none" w:sz="0" w:space="0" w:color="auto"/>
        <w:bottom w:val="none" w:sz="0" w:space="0" w:color="auto"/>
        <w:right w:val="none" w:sz="0" w:space="0" w:color="auto"/>
      </w:divBdr>
    </w:div>
    <w:div w:id="904611605">
      <w:bodyDiv w:val="1"/>
      <w:marLeft w:val="0"/>
      <w:marRight w:val="0"/>
      <w:marTop w:val="0"/>
      <w:marBottom w:val="0"/>
      <w:divBdr>
        <w:top w:val="none" w:sz="0" w:space="0" w:color="auto"/>
        <w:left w:val="none" w:sz="0" w:space="0" w:color="auto"/>
        <w:bottom w:val="none" w:sz="0" w:space="0" w:color="auto"/>
        <w:right w:val="none" w:sz="0" w:space="0" w:color="auto"/>
      </w:divBdr>
    </w:div>
    <w:div w:id="914896023">
      <w:bodyDiv w:val="1"/>
      <w:marLeft w:val="0"/>
      <w:marRight w:val="0"/>
      <w:marTop w:val="0"/>
      <w:marBottom w:val="0"/>
      <w:divBdr>
        <w:top w:val="none" w:sz="0" w:space="0" w:color="auto"/>
        <w:left w:val="none" w:sz="0" w:space="0" w:color="auto"/>
        <w:bottom w:val="none" w:sz="0" w:space="0" w:color="auto"/>
        <w:right w:val="none" w:sz="0" w:space="0" w:color="auto"/>
      </w:divBdr>
    </w:div>
    <w:div w:id="954483674">
      <w:bodyDiv w:val="1"/>
      <w:marLeft w:val="0"/>
      <w:marRight w:val="0"/>
      <w:marTop w:val="0"/>
      <w:marBottom w:val="0"/>
      <w:divBdr>
        <w:top w:val="none" w:sz="0" w:space="0" w:color="auto"/>
        <w:left w:val="none" w:sz="0" w:space="0" w:color="auto"/>
        <w:bottom w:val="none" w:sz="0" w:space="0" w:color="auto"/>
        <w:right w:val="none" w:sz="0" w:space="0" w:color="auto"/>
      </w:divBdr>
    </w:div>
    <w:div w:id="1023674488">
      <w:bodyDiv w:val="1"/>
      <w:marLeft w:val="0"/>
      <w:marRight w:val="0"/>
      <w:marTop w:val="0"/>
      <w:marBottom w:val="0"/>
      <w:divBdr>
        <w:top w:val="none" w:sz="0" w:space="0" w:color="auto"/>
        <w:left w:val="none" w:sz="0" w:space="0" w:color="auto"/>
        <w:bottom w:val="none" w:sz="0" w:space="0" w:color="auto"/>
        <w:right w:val="none" w:sz="0" w:space="0" w:color="auto"/>
      </w:divBdr>
      <w:divsChild>
        <w:div w:id="8605065">
          <w:marLeft w:val="978"/>
          <w:marRight w:val="0"/>
          <w:marTop w:val="0"/>
          <w:marBottom w:val="0"/>
          <w:divBdr>
            <w:top w:val="none" w:sz="0" w:space="0" w:color="auto"/>
            <w:left w:val="none" w:sz="0" w:space="0" w:color="auto"/>
            <w:bottom w:val="none" w:sz="0" w:space="0" w:color="auto"/>
            <w:right w:val="none" w:sz="0" w:space="0" w:color="auto"/>
          </w:divBdr>
        </w:div>
        <w:div w:id="35159930">
          <w:marLeft w:val="489"/>
          <w:marRight w:val="0"/>
          <w:marTop w:val="0"/>
          <w:marBottom w:val="0"/>
          <w:divBdr>
            <w:top w:val="none" w:sz="0" w:space="0" w:color="auto"/>
            <w:left w:val="none" w:sz="0" w:space="0" w:color="auto"/>
            <w:bottom w:val="none" w:sz="0" w:space="0" w:color="auto"/>
            <w:right w:val="none" w:sz="0" w:space="0" w:color="auto"/>
          </w:divBdr>
        </w:div>
        <w:div w:id="43481797">
          <w:marLeft w:val="978"/>
          <w:marRight w:val="0"/>
          <w:marTop w:val="0"/>
          <w:marBottom w:val="0"/>
          <w:divBdr>
            <w:top w:val="none" w:sz="0" w:space="0" w:color="auto"/>
            <w:left w:val="none" w:sz="0" w:space="0" w:color="auto"/>
            <w:bottom w:val="none" w:sz="0" w:space="0" w:color="auto"/>
            <w:right w:val="none" w:sz="0" w:space="0" w:color="auto"/>
          </w:divBdr>
        </w:div>
        <w:div w:id="43599033">
          <w:marLeft w:val="489"/>
          <w:marRight w:val="0"/>
          <w:marTop w:val="0"/>
          <w:marBottom w:val="0"/>
          <w:divBdr>
            <w:top w:val="none" w:sz="0" w:space="0" w:color="auto"/>
            <w:left w:val="none" w:sz="0" w:space="0" w:color="auto"/>
            <w:bottom w:val="none" w:sz="0" w:space="0" w:color="auto"/>
            <w:right w:val="none" w:sz="0" w:space="0" w:color="auto"/>
          </w:divBdr>
        </w:div>
        <w:div w:id="46804020">
          <w:marLeft w:val="489"/>
          <w:marRight w:val="0"/>
          <w:marTop w:val="0"/>
          <w:marBottom w:val="0"/>
          <w:divBdr>
            <w:top w:val="none" w:sz="0" w:space="0" w:color="auto"/>
            <w:left w:val="none" w:sz="0" w:space="0" w:color="auto"/>
            <w:bottom w:val="none" w:sz="0" w:space="0" w:color="auto"/>
            <w:right w:val="none" w:sz="0" w:space="0" w:color="auto"/>
          </w:divBdr>
        </w:div>
        <w:div w:id="96026616">
          <w:marLeft w:val="489"/>
          <w:marRight w:val="0"/>
          <w:marTop w:val="0"/>
          <w:marBottom w:val="0"/>
          <w:divBdr>
            <w:top w:val="none" w:sz="0" w:space="0" w:color="auto"/>
            <w:left w:val="none" w:sz="0" w:space="0" w:color="auto"/>
            <w:bottom w:val="none" w:sz="0" w:space="0" w:color="auto"/>
            <w:right w:val="none" w:sz="0" w:space="0" w:color="auto"/>
          </w:divBdr>
        </w:div>
        <w:div w:id="157499590">
          <w:marLeft w:val="489"/>
          <w:marRight w:val="0"/>
          <w:marTop w:val="0"/>
          <w:marBottom w:val="0"/>
          <w:divBdr>
            <w:top w:val="none" w:sz="0" w:space="0" w:color="auto"/>
            <w:left w:val="none" w:sz="0" w:space="0" w:color="auto"/>
            <w:bottom w:val="none" w:sz="0" w:space="0" w:color="auto"/>
            <w:right w:val="none" w:sz="0" w:space="0" w:color="auto"/>
          </w:divBdr>
        </w:div>
        <w:div w:id="174541065">
          <w:marLeft w:val="489"/>
          <w:marRight w:val="0"/>
          <w:marTop w:val="0"/>
          <w:marBottom w:val="0"/>
          <w:divBdr>
            <w:top w:val="none" w:sz="0" w:space="0" w:color="auto"/>
            <w:left w:val="none" w:sz="0" w:space="0" w:color="auto"/>
            <w:bottom w:val="none" w:sz="0" w:space="0" w:color="auto"/>
            <w:right w:val="none" w:sz="0" w:space="0" w:color="auto"/>
          </w:divBdr>
        </w:div>
        <w:div w:id="184290878">
          <w:marLeft w:val="489"/>
          <w:marRight w:val="0"/>
          <w:marTop w:val="0"/>
          <w:marBottom w:val="0"/>
          <w:divBdr>
            <w:top w:val="none" w:sz="0" w:space="0" w:color="auto"/>
            <w:left w:val="none" w:sz="0" w:space="0" w:color="auto"/>
            <w:bottom w:val="none" w:sz="0" w:space="0" w:color="auto"/>
            <w:right w:val="none" w:sz="0" w:space="0" w:color="auto"/>
          </w:divBdr>
        </w:div>
        <w:div w:id="204754821">
          <w:marLeft w:val="489"/>
          <w:marRight w:val="0"/>
          <w:marTop w:val="0"/>
          <w:marBottom w:val="0"/>
          <w:divBdr>
            <w:top w:val="none" w:sz="0" w:space="0" w:color="auto"/>
            <w:left w:val="none" w:sz="0" w:space="0" w:color="auto"/>
            <w:bottom w:val="none" w:sz="0" w:space="0" w:color="auto"/>
            <w:right w:val="none" w:sz="0" w:space="0" w:color="auto"/>
          </w:divBdr>
        </w:div>
        <w:div w:id="236936243">
          <w:marLeft w:val="489"/>
          <w:marRight w:val="0"/>
          <w:marTop w:val="0"/>
          <w:marBottom w:val="0"/>
          <w:divBdr>
            <w:top w:val="none" w:sz="0" w:space="0" w:color="auto"/>
            <w:left w:val="none" w:sz="0" w:space="0" w:color="auto"/>
            <w:bottom w:val="none" w:sz="0" w:space="0" w:color="auto"/>
            <w:right w:val="none" w:sz="0" w:space="0" w:color="auto"/>
          </w:divBdr>
        </w:div>
        <w:div w:id="242373438">
          <w:marLeft w:val="489"/>
          <w:marRight w:val="0"/>
          <w:marTop w:val="0"/>
          <w:marBottom w:val="0"/>
          <w:divBdr>
            <w:top w:val="none" w:sz="0" w:space="0" w:color="auto"/>
            <w:left w:val="none" w:sz="0" w:space="0" w:color="auto"/>
            <w:bottom w:val="none" w:sz="0" w:space="0" w:color="auto"/>
            <w:right w:val="none" w:sz="0" w:space="0" w:color="auto"/>
          </w:divBdr>
        </w:div>
        <w:div w:id="268241253">
          <w:marLeft w:val="489"/>
          <w:marRight w:val="0"/>
          <w:marTop w:val="0"/>
          <w:marBottom w:val="0"/>
          <w:divBdr>
            <w:top w:val="none" w:sz="0" w:space="0" w:color="auto"/>
            <w:left w:val="none" w:sz="0" w:space="0" w:color="auto"/>
            <w:bottom w:val="none" w:sz="0" w:space="0" w:color="auto"/>
            <w:right w:val="none" w:sz="0" w:space="0" w:color="auto"/>
          </w:divBdr>
        </w:div>
        <w:div w:id="278219743">
          <w:marLeft w:val="489"/>
          <w:marRight w:val="0"/>
          <w:marTop w:val="0"/>
          <w:marBottom w:val="0"/>
          <w:divBdr>
            <w:top w:val="none" w:sz="0" w:space="0" w:color="auto"/>
            <w:left w:val="none" w:sz="0" w:space="0" w:color="auto"/>
            <w:bottom w:val="none" w:sz="0" w:space="0" w:color="auto"/>
            <w:right w:val="none" w:sz="0" w:space="0" w:color="auto"/>
          </w:divBdr>
        </w:div>
        <w:div w:id="303395911">
          <w:marLeft w:val="489"/>
          <w:marRight w:val="0"/>
          <w:marTop w:val="0"/>
          <w:marBottom w:val="0"/>
          <w:divBdr>
            <w:top w:val="none" w:sz="0" w:space="0" w:color="auto"/>
            <w:left w:val="none" w:sz="0" w:space="0" w:color="auto"/>
            <w:bottom w:val="none" w:sz="0" w:space="0" w:color="auto"/>
            <w:right w:val="none" w:sz="0" w:space="0" w:color="auto"/>
          </w:divBdr>
        </w:div>
        <w:div w:id="314140533">
          <w:marLeft w:val="489"/>
          <w:marRight w:val="0"/>
          <w:marTop w:val="0"/>
          <w:marBottom w:val="0"/>
          <w:divBdr>
            <w:top w:val="none" w:sz="0" w:space="0" w:color="auto"/>
            <w:left w:val="none" w:sz="0" w:space="0" w:color="auto"/>
            <w:bottom w:val="none" w:sz="0" w:space="0" w:color="auto"/>
            <w:right w:val="none" w:sz="0" w:space="0" w:color="auto"/>
          </w:divBdr>
        </w:div>
        <w:div w:id="329527303">
          <w:marLeft w:val="489"/>
          <w:marRight w:val="0"/>
          <w:marTop w:val="0"/>
          <w:marBottom w:val="0"/>
          <w:divBdr>
            <w:top w:val="none" w:sz="0" w:space="0" w:color="auto"/>
            <w:left w:val="none" w:sz="0" w:space="0" w:color="auto"/>
            <w:bottom w:val="none" w:sz="0" w:space="0" w:color="auto"/>
            <w:right w:val="none" w:sz="0" w:space="0" w:color="auto"/>
          </w:divBdr>
        </w:div>
        <w:div w:id="369885213">
          <w:marLeft w:val="489"/>
          <w:marRight w:val="0"/>
          <w:marTop w:val="0"/>
          <w:marBottom w:val="0"/>
          <w:divBdr>
            <w:top w:val="none" w:sz="0" w:space="0" w:color="auto"/>
            <w:left w:val="none" w:sz="0" w:space="0" w:color="auto"/>
            <w:bottom w:val="none" w:sz="0" w:space="0" w:color="auto"/>
            <w:right w:val="none" w:sz="0" w:space="0" w:color="auto"/>
          </w:divBdr>
        </w:div>
        <w:div w:id="421882163">
          <w:marLeft w:val="489"/>
          <w:marRight w:val="0"/>
          <w:marTop w:val="0"/>
          <w:marBottom w:val="0"/>
          <w:divBdr>
            <w:top w:val="none" w:sz="0" w:space="0" w:color="auto"/>
            <w:left w:val="none" w:sz="0" w:space="0" w:color="auto"/>
            <w:bottom w:val="none" w:sz="0" w:space="0" w:color="auto"/>
            <w:right w:val="none" w:sz="0" w:space="0" w:color="auto"/>
          </w:divBdr>
        </w:div>
        <w:div w:id="445121573">
          <w:marLeft w:val="489"/>
          <w:marRight w:val="0"/>
          <w:marTop w:val="0"/>
          <w:marBottom w:val="0"/>
          <w:divBdr>
            <w:top w:val="none" w:sz="0" w:space="0" w:color="auto"/>
            <w:left w:val="none" w:sz="0" w:space="0" w:color="auto"/>
            <w:bottom w:val="none" w:sz="0" w:space="0" w:color="auto"/>
            <w:right w:val="none" w:sz="0" w:space="0" w:color="auto"/>
          </w:divBdr>
        </w:div>
        <w:div w:id="448399229">
          <w:marLeft w:val="489"/>
          <w:marRight w:val="0"/>
          <w:marTop w:val="0"/>
          <w:marBottom w:val="0"/>
          <w:divBdr>
            <w:top w:val="none" w:sz="0" w:space="0" w:color="auto"/>
            <w:left w:val="none" w:sz="0" w:space="0" w:color="auto"/>
            <w:bottom w:val="none" w:sz="0" w:space="0" w:color="auto"/>
            <w:right w:val="none" w:sz="0" w:space="0" w:color="auto"/>
          </w:divBdr>
        </w:div>
        <w:div w:id="613291250">
          <w:marLeft w:val="978"/>
          <w:marRight w:val="0"/>
          <w:marTop w:val="0"/>
          <w:marBottom w:val="0"/>
          <w:divBdr>
            <w:top w:val="none" w:sz="0" w:space="0" w:color="auto"/>
            <w:left w:val="none" w:sz="0" w:space="0" w:color="auto"/>
            <w:bottom w:val="none" w:sz="0" w:space="0" w:color="auto"/>
            <w:right w:val="none" w:sz="0" w:space="0" w:color="auto"/>
          </w:divBdr>
        </w:div>
        <w:div w:id="646783099">
          <w:marLeft w:val="978"/>
          <w:marRight w:val="0"/>
          <w:marTop w:val="0"/>
          <w:marBottom w:val="0"/>
          <w:divBdr>
            <w:top w:val="none" w:sz="0" w:space="0" w:color="auto"/>
            <w:left w:val="none" w:sz="0" w:space="0" w:color="auto"/>
            <w:bottom w:val="none" w:sz="0" w:space="0" w:color="auto"/>
            <w:right w:val="none" w:sz="0" w:space="0" w:color="auto"/>
          </w:divBdr>
        </w:div>
        <w:div w:id="725766139">
          <w:marLeft w:val="489"/>
          <w:marRight w:val="0"/>
          <w:marTop w:val="0"/>
          <w:marBottom w:val="0"/>
          <w:divBdr>
            <w:top w:val="none" w:sz="0" w:space="0" w:color="auto"/>
            <w:left w:val="none" w:sz="0" w:space="0" w:color="auto"/>
            <w:bottom w:val="none" w:sz="0" w:space="0" w:color="auto"/>
            <w:right w:val="none" w:sz="0" w:space="0" w:color="auto"/>
          </w:divBdr>
        </w:div>
        <w:div w:id="726227791">
          <w:marLeft w:val="489"/>
          <w:marRight w:val="0"/>
          <w:marTop w:val="0"/>
          <w:marBottom w:val="0"/>
          <w:divBdr>
            <w:top w:val="none" w:sz="0" w:space="0" w:color="auto"/>
            <w:left w:val="none" w:sz="0" w:space="0" w:color="auto"/>
            <w:bottom w:val="none" w:sz="0" w:space="0" w:color="auto"/>
            <w:right w:val="none" w:sz="0" w:space="0" w:color="auto"/>
          </w:divBdr>
        </w:div>
        <w:div w:id="738360385">
          <w:marLeft w:val="489"/>
          <w:marRight w:val="0"/>
          <w:marTop w:val="0"/>
          <w:marBottom w:val="0"/>
          <w:divBdr>
            <w:top w:val="none" w:sz="0" w:space="0" w:color="auto"/>
            <w:left w:val="none" w:sz="0" w:space="0" w:color="auto"/>
            <w:bottom w:val="none" w:sz="0" w:space="0" w:color="auto"/>
            <w:right w:val="none" w:sz="0" w:space="0" w:color="auto"/>
          </w:divBdr>
        </w:div>
        <w:div w:id="909735374">
          <w:marLeft w:val="489"/>
          <w:marRight w:val="0"/>
          <w:marTop w:val="0"/>
          <w:marBottom w:val="0"/>
          <w:divBdr>
            <w:top w:val="none" w:sz="0" w:space="0" w:color="auto"/>
            <w:left w:val="none" w:sz="0" w:space="0" w:color="auto"/>
            <w:bottom w:val="none" w:sz="0" w:space="0" w:color="auto"/>
            <w:right w:val="none" w:sz="0" w:space="0" w:color="auto"/>
          </w:divBdr>
        </w:div>
        <w:div w:id="969899822">
          <w:marLeft w:val="489"/>
          <w:marRight w:val="0"/>
          <w:marTop w:val="0"/>
          <w:marBottom w:val="0"/>
          <w:divBdr>
            <w:top w:val="none" w:sz="0" w:space="0" w:color="auto"/>
            <w:left w:val="none" w:sz="0" w:space="0" w:color="auto"/>
            <w:bottom w:val="none" w:sz="0" w:space="0" w:color="auto"/>
            <w:right w:val="none" w:sz="0" w:space="0" w:color="auto"/>
          </w:divBdr>
        </w:div>
        <w:div w:id="984968534">
          <w:marLeft w:val="489"/>
          <w:marRight w:val="0"/>
          <w:marTop w:val="0"/>
          <w:marBottom w:val="0"/>
          <w:divBdr>
            <w:top w:val="none" w:sz="0" w:space="0" w:color="auto"/>
            <w:left w:val="none" w:sz="0" w:space="0" w:color="auto"/>
            <w:bottom w:val="none" w:sz="0" w:space="0" w:color="auto"/>
            <w:right w:val="none" w:sz="0" w:space="0" w:color="auto"/>
          </w:divBdr>
        </w:div>
        <w:div w:id="1013653552">
          <w:marLeft w:val="978"/>
          <w:marRight w:val="0"/>
          <w:marTop w:val="0"/>
          <w:marBottom w:val="0"/>
          <w:divBdr>
            <w:top w:val="none" w:sz="0" w:space="0" w:color="auto"/>
            <w:left w:val="none" w:sz="0" w:space="0" w:color="auto"/>
            <w:bottom w:val="none" w:sz="0" w:space="0" w:color="auto"/>
            <w:right w:val="none" w:sz="0" w:space="0" w:color="auto"/>
          </w:divBdr>
        </w:div>
        <w:div w:id="1037849495">
          <w:marLeft w:val="489"/>
          <w:marRight w:val="0"/>
          <w:marTop w:val="0"/>
          <w:marBottom w:val="0"/>
          <w:divBdr>
            <w:top w:val="none" w:sz="0" w:space="0" w:color="auto"/>
            <w:left w:val="none" w:sz="0" w:space="0" w:color="auto"/>
            <w:bottom w:val="none" w:sz="0" w:space="0" w:color="auto"/>
            <w:right w:val="none" w:sz="0" w:space="0" w:color="auto"/>
          </w:divBdr>
        </w:div>
        <w:div w:id="1049918304">
          <w:marLeft w:val="489"/>
          <w:marRight w:val="0"/>
          <w:marTop w:val="0"/>
          <w:marBottom w:val="0"/>
          <w:divBdr>
            <w:top w:val="none" w:sz="0" w:space="0" w:color="auto"/>
            <w:left w:val="none" w:sz="0" w:space="0" w:color="auto"/>
            <w:bottom w:val="none" w:sz="0" w:space="0" w:color="auto"/>
            <w:right w:val="none" w:sz="0" w:space="0" w:color="auto"/>
          </w:divBdr>
        </w:div>
        <w:div w:id="1053188547">
          <w:marLeft w:val="489"/>
          <w:marRight w:val="0"/>
          <w:marTop w:val="0"/>
          <w:marBottom w:val="0"/>
          <w:divBdr>
            <w:top w:val="none" w:sz="0" w:space="0" w:color="auto"/>
            <w:left w:val="none" w:sz="0" w:space="0" w:color="auto"/>
            <w:bottom w:val="none" w:sz="0" w:space="0" w:color="auto"/>
            <w:right w:val="none" w:sz="0" w:space="0" w:color="auto"/>
          </w:divBdr>
        </w:div>
        <w:div w:id="1115639946">
          <w:marLeft w:val="489"/>
          <w:marRight w:val="0"/>
          <w:marTop w:val="0"/>
          <w:marBottom w:val="0"/>
          <w:divBdr>
            <w:top w:val="none" w:sz="0" w:space="0" w:color="auto"/>
            <w:left w:val="none" w:sz="0" w:space="0" w:color="auto"/>
            <w:bottom w:val="none" w:sz="0" w:space="0" w:color="auto"/>
            <w:right w:val="none" w:sz="0" w:space="0" w:color="auto"/>
          </w:divBdr>
        </w:div>
        <w:div w:id="1192497490">
          <w:marLeft w:val="489"/>
          <w:marRight w:val="0"/>
          <w:marTop w:val="0"/>
          <w:marBottom w:val="0"/>
          <w:divBdr>
            <w:top w:val="none" w:sz="0" w:space="0" w:color="auto"/>
            <w:left w:val="none" w:sz="0" w:space="0" w:color="auto"/>
            <w:bottom w:val="none" w:sz="0" w:space="0" w:color="auto"/>
            <w:right w:val="none" w:sz="0" w:space="0" w:color="auto"/>
          </w:divBdr>
        </w:div>
        <w:div w:id="1210875147">
          <w:marLeft w:val="489"/>
          <w:marRight w:val="0"/>
          <w:marTop w:val="0"/>
          <w:marBottom w:val="0"/>
          <w:divBdr>
            <w:top w:val="none" w:sz="0" w:space="0" w:color="auto"/>
            <w:left w:val="none" w:sz="0" w:space="0" w:color="auto"/>
            <w:bottom w:val="none" w:sz="0" w:space="0" w:color="auto"/>
            <w:right w:val="none" w:sz="0" w:space="0" w:color="auto"/>
          </w:divBdr>
        </w:div>
        <w:div w:id="1223523256">
          <w:marLeft w:val="978"/>
          <w:marRight w:val="0"/>
          <w:marTop w:val="0"/>
          <w:marBottom w:val="0"/>
          <w:divBdr>
            <w:top w:val="none" w:sz="0" w:space="0" w:color="auto"/>
            <w:left w:val="none" w:sz="0" w:space="0" w:color="auto"/>
            <w:bottom w:val="none" w:sz="0" w:space="0" w:color="auto"/>
            <w:right w:val="none" w:sz="0" w:space="0" w:color="auto"/>
          </w:divBdr>
        </w:div>
        <w:div w:id="1244754180">
          <w:marLeft w:val="489"/>
          <w:marRight w:val="0"/>
          <w:marTop w:val="0"/>
          <w:marBottom w:val="0"/>
          <w:divBdr>
            <w:top w:val="none" w:sz="0" w:space="0" w:color="auto"/>
            <w:left w:val="none" w:sz="0" w:space="0" w:color="auto"/>
            <w:bottom w:val="none" w:sz="0" w:space="0" w:color="auto"/>
            <w:right w:val="none" w:sz="0" w:space="0" w:color="auto"/>
          </w:divBdr>
        </w:div>
        <w:div w:id="1262034035">
          <w:marLeft w:val="489"/>
          <w:marRight w:val="0"/>
          <w:marTop w:val="0"/>
          <w:marBottom w:val="0"/>
          <w:divBdr>
            <w:top w:val="none" w:sz="0" w:space="0" w:color="auto"/>
            <w:left w:val="none" w:sz="0" w:space="0" w:color="auto"/>
            <w:bottom w:val="none" w:sz="0" w:space="0" w:color="auto"/>
            <w:right w:val="none" w:sz="0" w:space="0" w:color="auto"/>
          </w:divBdr>
        </w:div>
        <w:div w:id="1286305906">
          <w:marLeft w:val="489"/>
          <w:marRight w:val="0"/>
          <w:marTop w:val="0"/>
          <w:marBottom w:val="0"/>
          <w:divBdr>
            <w:top w:val="none" w:sz="0" w:space="0" w:color="auto"/>
            <w:left w:val="none" w:sz="0" w:space="0" w:color="auto"/>
            <w:bottom w:val="none" w:sz="0" w:space="0" w:color="auto"/>
            <w:right w:val="none" w:sz="0" w:space="0" w:color="auto"/>
          </w:divBdr>
        </w:div>
        <w:div w:id="1340085787">
          <w:marLeft w:val="489"/>
          <w:marRight w:val="0"/>
          <w:marTop w:val="0"/>
          <w:marBottom w:val="0"/>
          <w:divBdr>
            <w:top w:val="none" w:sz="0" w:space="0" w:color="auto"/>
            <w:left w:val="none" w:sz="0" w:space="0" w:color="auto"/>
            <w:bottom w:val="none" w:sz="0" w:space="0" w:color="auto"/>
            <w:right w:val="none" w:sz="0" w:space="0" w:color="auto"/>
          </w:divBdr>
        </w:div>
        <w:div w:id="1449928332">
          <w:marLeft w:val="489"/>
          <w:marRight w:val="0"/>
          <w:marTop w:val="0"/>
          <w:marBottom w:val="0"/>
          <w:divBdr>
            <w:top w:val="none" w:sz="0" w:space="0" w:color="auto"/>
            <w:left w:val="none" w:sz="0" w:space="0" w:color="auto"/>
            <w:bottom w:val="none" w:sz="0" w:space="0" w:color="auto"/>
            <w:right w:val="none" w:sz="0" w:space="0" w:color="auto"/>
          </w:divBdr>
        </w:div>
        <w:div w:id="1638876600">
          <w:marLeft w:val="489"/>
          <w:marRight w:val="0"/>
          <w:marTop w:val="0"/>
          <w:marBottom w:val="0"/>
          <w:divBdr>
            <w:top w:val="none" w:sz="0" w:space="0" w:color="auto"/>
            <w:left w:val="none" w:sz="0" w:space="0" w:color="auto"/>
            <w:bottom w:val="none" w:sz="0" w:space="0" w:color="auto"/>
            <w:right w:val="none" w:sz="0" w:space="0" w:color="auto"/>
          </w:divBdr>
        </w:div>
        <w:div w:id="1655837809">
          <w:marLeft w:val="978"/>
          <w:marRight w:val="0"/>
          <w:marTop w:val="0"/>
          <w:marBottom w:val="0"/>
          <w:divBdr>
            <w:top w:val="none" w:sz="0" w:space="0" w:color="auto"/>
            <w:left w:val="none" w:sz="0" w:space="0" w:color="auto"/>
            <w:bottom w:val="none" w:sz="0" w:space="0" w:color="auto"/>
            <w:right w:val="none" w:sz="0" w:space="0" w:color="auto"/>
          </w:divBdr>
        </w:div>
        <w:div w:id="1661228309">
          <w:marLeft w:val="489"/>
          <w:marRight w:val="0"/>
          <w:marTop w:val="0"/>
          <w:marBottom w:val="0"/>
          <w:divBdr>
            <w:top w:val="none" w:sz="0" w:space="0" w:color="auto"/>
            <w:left w:val="none" w:sz="0" w:space="0" w:color="auto"/>
            <w:bottom w:val="none" w:sz="0" w:space="0" w:color="auto"/>
            <w:right w:val="none" w:sz="0" w:space="0" w:color="auto"/>
          </w:divBdr>
        </w:div>
        <w:div w:id="1673484069">
          <w:marLeft w:val="978"/>
          <w:marRight w:val="0"/>
          <w:marTop w:val="0"/>
          <w:marBottom w:val="0"/>
          <w:divBdr>
            <w:top w:val="none" w:sz="0" w:space="0" w:color="auto"/>
            <w:left w:val="none" w:sz="0" w:space="0" w:color="auto"/>
            <w:bottom w:val="none" w:sz="0" w:space="0" w:color="auto"/>
            <w:right w:val="none" w:sz="0" w:space="0" w:color="auto"/>
          </w:divBdr>
        </w:div>
        <w:div w:id="1744645517">
          <w:marLeft w:val="489"/>
          <w:marRight w:val="0"/>
          <w:marTop w:val="0"/>
          <w:marBottom w:val="0"/>
          <w:divBdr>
            <w:top w:val="none" w:sz="0" w:space="0" w:color="auto"/>
            <w:left w:val="none" w:sz="0" w:space="0" w:color="auto"/>
            <w:bottom w:val="none" w:sz="0" w:space="0" w:color="auto"/>
            <w:right w:val="none" w:sz="0" w:space="0" w:color="auto"/>
          </w:divBdr>
        </w:div>
        <w:div w:id="1763063492">
          <w:marLeft w:val="978"/>
          <w:marRight w:val="0"/>
          <w:marTop w:val="0"/>
          <w:marBottom w:val="0"/>
          <w:divBdr>
            <w:top w:val="none" w:sz="0" w:space="0" w:color="auto"/>
            <w:left w:val="none" w:sz="0" w:space="0" w:color="auto"/>
            <w:bottom w:val="none" w:sz="0" w:space="0" w:color="auto"/>
            <w:right w:val="none" w:sz="0" w:space="0" w:color="auto"/>
          </w:divBdr>
        </w:div>
        <w:div w:id="1816410672">
          <w:marLeft w:val="489"/>
          <w:marRight w:val="0"/>
          <w:marTop w:val="0"/>
          <w:marBottom w:val="0"/>
          <w:divBdr>
            <w:top w:val="none" w:sz="0" w:space="0" w:color="auto"/>
            <w:left w:val="none" w:sz="0" w:space="0" w:color="auto"/>
            <w:bottom w:val="none" w:sz="0" w:space="0" w:color="auto"/>
            <w:right w:val="none" w:sz="0" w:space="0" w:color="auto"/>
          </w:divBdr>
        </w:div>
        <w:div w:id="1882325453">
          <w:marLeft w:val="489"/>
          <w:marRight w:val="0"/>
          <w:marTop w:val="0"/>
          <w:marBottom w:val="0"/>
          <w:divBdr>
            <w:top w:val="none" w:sz="0" w:space="0" w:color="auto"/>
            <w:left w:val="none" w:sz="0" w:space="0" w:color="auto"/>
            <w:bottom w:val="none" w:sz="0" w:space="0" w:color="auto"/>
            <w:right w:val="none" w:sz="0" w:space="0" w:color="auto"/>
          </w:divBdr>
        </w:div>
        <w:div w:id="1882673082">
          <w:marLeft w:val="489"/>
          <w:marRight w:val="0"/>
          <w:marTop w:val="0"/>
          <w:marBottom w:val="0"/>
          <w:divBdr>
            <w:top w:val="none" w:sz="0" w:space="0" w:color="auto"/>
            <w:left w:val="none" w:sz="0" w:space="0" w:color="auto"/>
            <w:bottom w:val="none" w:sz="0" w:space="0" w:color="auto"/>
            <w:right w:val="none" w:sz="0" w:space="0" w:color="auto"/>
          </w:divBdr>
        </w:div>
        <w:div w:id="1886600148">
          <w:marLeft w:val="489"/>
          <w:marRight w:val="0"/>
          <w:marTop w:val="0"/>
          <w:marBottom w:val="0"/>
          <w:divBdr>
            <w:top w:val="none" w:sz="0" w:space="0" w:color="auto"/>
            <w:left w:val="none" w:sz="0" w:space="0" w:color="auto"/>
            <w:bottom w:val="none" w:sz="0" w:space="0" w:color="auto"/>
            <w:right w:val="none" w:sz="0" w:space="0" w:color="auto"/>
          </w:divBdr>
        </w:div>
        <w:div w:id="1952975815">
          <w:marLeft w:val="489"/>
          <w:marRight w:val="0"/>
          <w:marTop w:val="0"/>
          <w:marBottom w:val="0"/>
          <w:divBdr>
            <w:top w:val="none" w:sz="0" w:space="0" w:color="auto"/>
            <w:left w:val="none" w:sz="0" w:space="0" w:color="auto"/>
            <w:bottom w:val="none" w:sz="0" w:space="0" w:color="auto"/>
            <w:right w:val="none" w:sz="0" w:space="0" w:color="auto"/>
          </w:divBdr>
        </w:div>
        <w:div w:id="1974096838">
          <w:marLeft w:val="489"/>
          <w:marRight w:val="0"/>
          <w:marTop w:val="0"/>
          <w:marBottom w:val="0"/>
          <w:divBdr>
            <w:top w:val="none" w:sz="0" w:space="0" w:color="auto"/>
            <w:left w:val="none" w:sz="0" w:space="0" w:color="auto"/>
            <w:bottom w:val="none" w:sz="0" w:space="0" w:color="auto"/>
            <w:right w:val="none" w:sz="0" w:space="0" w:color="auto"/>
          </w:divBdr>
        </w:div>
        <w:div w:id="1990013520">
          <w:marLeft w:val="489"/>
          <w:marRight w:val="0"/>
          <w:marTop w:val="0"/>
          <w:marBottom w:val="0"/>
          <w:divBdr>
            <w:top w:val="none" w:sz="0" w:space="0" w:color="auto"/>
            <w:left w:val="none" w:sz="0" w:space="0" w:color="auto"/>
            <w:bottom w:val="none" w:sz="0" w:space="0" w:color="auto"/>
            <w:right w:val="none" w:sz="0" w:space="0" w:color="auto"/>
          </w:divBdr>
        </w:div>
        <w:div w:id="2012440326">
          <w:marLeft w:val="978"/>
          <w:marRight w:val="0"/>
          <w:marTop w:val="0"/>
          <w:marBottom w:val="0"/>
          <w:divBdr>
            <w:top w:val="none" w:sz="0" w:space="0" w:color="auto"/>
            <w:left w:val="none" w:sz="0" w:space="0" w:color="auto"/>
            <w:bottom w:val="none" w:sz="0" w:space="0" w:color="auto"/>
            <w:right w:val="none" w:sz="0" w:space="0" w:color="auto"/>
          </w:divBdr>
        </w:div>
        <w:div w:id="2020232579">
          <w:marLeft w:val="489"/>
          <w:marRight w:val="0"/>
          <w:marTop w:val="0"/>
          <w:marBottom w:val="0"/>
          <w:divBdr>
            <w:top w:val="none" w:sz="0" w:space="0" w:color="auto"/>
            <w:left w:val="none" w:sz="0" w:space="0" w:color="auto"/>
            <w:bottom w:val="none" w:sz="0" w:space="0" w:color="auto"/>
            <w:right w:val="none" w:sz="0" w:space="0" w:color="auto"/>
          </w:divBdr>
        </w:div>
        <w:div w:id="2077588050">
          <w:marLeft w:val="489"/>
          <w:marRight w:val="0"/>
          <w:marTop w:val="0"/>
          <w:marBottom w:val="0"/>
          <w:divBdr>
            <w:top w:val="none" w:sz="0" w:space="0" w:color="auto"/>
            <w:left w:val="none" w:sz="0" w:space="0" w:color="auto"/>
            <w:bottom w:val="none" w:sz="0" w:space="0" w:color="auto"/>
            <w:right w:val="none" w:sz="0" w:space="0" w:color="auto"/>
          </w:divBdr>
        </w:div>
        <w:div w:id="2116629115">
          <w:marLeft w:val="489"/>
          <w:marRight w:val="0"/>
          <w:marTop w:val="0"/>
          <w:marBottom w:val="0"/>
          <w:divBdr>
            <w:top w:val="none" w:sz="0" w:space="0" w:color="auto"/>
            <w:left w:val="none" w:sz="0" w:space="0" w:color="auto"/>
            <w:bottom w:val="none" w:sz="0" w:space="0" w:color="auto"/>
            <w:right w:val="none" w:sz="0" w:space="0" w:color="auto"/>
          </w:divBdr>
        </w:div>
      </w:divsChild>
    </w:div>
    <w:div w:id="1030182169">
      <w:bodyDiv w:val="1"/>
      <w:marLeft w:val="0"/>
      <w:marRight w:val="0"/>
      <w:marTop w:val="0"/>
      <w:marBottom w:val="0"/>
      <w:divBdr>
        <w:top w:val="none" w:sz="0" w:space="0" w:color="auto"/>
        <w:left w:val="none" w:sz="0" w:space="0" w:color="auto"/>
        <w:bottom w:val="none" w:sz="0" w:space="0" w:color="auto"/>
        <w:right w:val="none" w:sz="0" w:space="0" w:color="auto"/>
      </w:divBdr>
    </w:div>
    <w:div w:id="1063139408">
      <w:bodyDiv w:val="1"/>
      <w:marLeft w:val="0"/>
      <w:marRight w:val="0"/>
      <w:marTop w:val="0"/>
      <w:marBottom w:val="0"/>
      <w:divBdr>
        <w:top w:val="none" w:sz="0" w:space="0" w:color="auto"/>
        <w:left w:val="none" w:sz="0" w:space="0" w:color="auto"/>
        <w:bottom w:val="none" w:sz="0" w:space="0" w:color="auto"/>
        <w:right w:val="none" w:sz="0" w:space="0" w:color="auto"/>
      </w:divBdr>
    </w:div>
    <w:div w:id="1084108685">
      <w:bodyDiv w:val="1"/>
      <w:marLeft w:val="0"/>
      <w:marRight w:val="0"/>
      <w:marTop w:val="0"/>
      <w:marBottom w:val="0"/>
      <w:divBdr>
        <w:top w:val="none" w:sz="0" w:space="0" w:color="auto"/>
        <w:left w:val="none" w:sz="0" w:space="0" w:color="auto"/>
        <w:bottom w:val="none" w:sz="0" w:space="0" w:color="auto"/>
        <w:right w:val="none" w:sz="0" w:space="0" w:color="auto"/>
      </w:divBdr>
      <w:divsChild>
        <w:div w:id="2059667170">
          <w:marLeft w:val="0"/>
          <w:marRight w:val="0"/>
          <w:marTop w:val="0"/>
          <w:marBottom w:val="0"/>
          <w:divBdr>
            <w:top w:val="none" w:sz="0" w:space="0" w:color="auto"/>
            <w:left w:val="none" w:sz="0" w:space="0" w:color="auto"/>
            <w:bottom w:val="none" w:sz="0" w:space="0" w:color="auto"/>
            <w:right w:val="none" w:sz="0" w:space="0" w:color="auto"/>
          </w:divBdr>
          <w:divsChild>
            <w:div w:id="788667173">
              <w:marLeft w:val="0"/>
              <w:marRight w:val="0"/>
              <w:marTop w:val="0"/>
              <w:marBottom w:val="0"/>
              <w:divBdr>
                <w:top w:val="none" w:sz="0" w:space="0" w:color="auto"/>
                <w:left w:val="none" w:sz="0" w:space="0" w:color="auto"/>
                <w:bottom w:val="none" w:sz="0" w:space="0" w:color="auto"/>
                <w:right w:val="none" w:sz="0" w:space="0" w:color="auto"/>
              </w:divBdr>
              <w:divsChild>
                <w:div w:id="1472670931">
                  <w:marLeft w:val="-225"/>
                  <w:marRight w:val="-225"/>
                  <w:marTop w:val="0"/>
                  <w:marBottom w:val="0"/>
                  <w:divBdr>
                    <w:top w:val="none" w:sz="0" w:space="0" w:color="auto"/>
                    <w:left w:val="none" w:sz="0" w:space="0" w:color="auto"/>
                    <w:bottom w:val="none" w:sz="0" w:space="0" w:color="auto"/>
                    <w:right w:val="none" w:sz="0" w:space="0" w:color="auto"/>
                  </w:divBdr>
                  <w:divsChild>
                    <w:div w:id="570387412">
                      <w:marLeft w:val="0"/>
                      <w:marRight w:val="0"/>
                      <w:marTop w:val="0"/>
                      <w:marBottom w:val="0"/>
                      <w:divBdr>
                        <w:top w:val="none" w:sz="0" w:space="0" w:color="auto"/>
                        <w:left w:val="none" w:sz="0" w:space="0" w:color="auto"/>
                        <w:bottom w:val="none" w:sz="0" w:space="0" w:color="auto"/>
                        <w:right w:val="none" w:sz="0" w:space="0" w:color="auto"/>
                      </w:divBdr>
                      <w:divsChild>
                        <w:div w:id="1732195479">
                          <w:marLeft w:val="0"/>
                          <w:marRight w:val="0"/>
                          <w:marTop w:val="0"/>
                          <w:marBottom w:val="0"/>
                          <w:divBdr>
                            <w:top w:val="none" w:sz="0" w:space="0" w:color="auto"/>
                            <w:left w:val="none" w:sz="0" w:space="0" w:color="auto"/>
                            <w:bottom w:val="none" w:sz="0" w:space="0" w:color="auto"/>
                            <w:right w:val="none" w:sz="0" w:space="0" w:color="auto"/>
                          </w:divBdr>
                          <w:divsChild>
                            <w:div w:id="1829514863">
                              <w:marLeft w:val="-225"/>
                              <w:marRight w:val="-225"/>
                              <w:marTop w:val="0"/>
                              <w:marBottom w:val="0"/>
                              <w:divBdr>
                                <w:top w:val="none" w:sz="0" w:space="0" w:color="auto"/>
                                <w:left w:val="none" w:sz="0" w:space="0" w:color="auto"/>
                                <w:bottom w:val="none" w:sz="0" w:space="0" w:color="auto"/>
                                <w:right w:val="none" w:sz="0" w:space="0" w:color="auto"/>
                              </w:divBdr>
                              <w:divsChild>
                                <w:div w:id="751200944">
                                  <w:marLeft w:val="0"/>
                                  <w:marRight w:val="0"/>
                                  <w:marTop w:val="0"/>
                                  <w:marBottom w:val="0"/>
                                  <w:divBdr>
                                    <w:top w:val="none" w:sz="0" w:space="0" w:color="auto"/>
                                    <w:left w:val="none" w:sz="0" w:space="0" w:color="auto"/>
                                    <w:bottom w:val="none" w:sz="0" w:space="0" w:color="auto"/>
                                    <w:right w:val="none" w:sz="0" w:space="0" w:color="auto"/>
                                  </w:divBdr>
                                </w:div>
                                <w:div w:id="329990856">
                                  <w:marLeft w:val="0"/>
                                  <w:marRight w:val="0"/>
                                  <w:marTop w:val="0"/>
                                  <w:marBottom w:val="0"/>
                                  <w:divBdr>
                                    <w:top w:val="none" w:sz="0" w:space="0" w:color="auto"/>
                                    <w:left w:val="none" w:sz="0" w:space="0" w:color="auto"/>
                                    <w:bottom w:val="none" w:sz="0" w:space="0" w:color="auto"/>
                                    <w:right w:val="none" w:sz="0" w:space="0" w:color="auto"/>
                                  </w:divBdr>
                                </w:div>
                                <w:div w:id="2146966726">
                                  <w:marLeft w:val="0"/>
                                  <w:marRight w:val="0"/>
                                  <w:marTop w:val="0"/>
                                  <w:marBottom w:val="0"/>
                                  <w:divBdr>
                                    <w:top w:val="none" w:sz="0" w:space="0" w:color="auto"/>
                                    <w:left w:val="none" w:sz="0" w:space="0" w:color="auto"/>
                                    <w:bottom w:val="none" w:sz="0" w:space="0" w:color="auto"/>
                                    <w:right w:val="none" w:sz="0" w:space="0" w:color="auto"/>
                                  </w:divBdr>
                                </w:div>
                                <w:div w:id="18939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848688">
          <w:marLeft w:val="0"/>
          <w:marRight w:val="0"/>
          <w:marTop w:val="0"/>
          <w:marBottom w:val="0"/>
          <w:divBdr>
            <w:top w:val="none" w:sz="0" w:space="0" w:color="auto"/>
            <w:left w:val="none" w:sz="0" w:space="0" w:color="auto"/>
            <w:bottom w:val="none" w:sz="0" w:space="0" w:color="auto"/>
            <w:right w:val="none" w:sz="0" w:space="0" w:color="auto"/>
          </w:divBdr>
          <w:divsChild>
            <w:div w:id="1886524166">
              <w:marLeft w:val="-225"/>
              <w:marRight w:val="-225"/>
              <w:marTop w:val="0"/>
              <w:marBottom w:val="0"/>
              <w:divBdr>
                <w:top w:val="none" w:sz="0" w:space="0" w:color="auto"/>
                <w:left w:val="none" w:sz="0" w:space="0" w:color="auto"/>
                <w:bottom w:val="none" w:sz="0" w:space="0" w:color="auto"/>
                <w:right w:val="none" w:sz="0" w:space="0" w:color="auto"/>
              </w:divBdr>
              <w:divsChild>
                <w:div w:id="424350393">
                  <w:marLeft w:val="0"/>
                  <w:marRight w:val="0"/>
                  <w:marTop w:val="0"/>
                  <w:marBottom w:val="0"/>
                  <w:divBdr>
                    <w:top w:val="none" w:sz="0" w:space="0" w:color="auto"/>
                    <w:left w:val="none" w:sz="0" w:space="0" w:color="auto"/>
                    <w:bottom w:val="none" w:sz="0" w:space="0" w:color="auto"/>
                    <w:right w:val="none" w:sz="0" w:space="0" w:color="auto"/>
                  </w:divBdr>
                </w:div>
                <w:div w:id="1489247804">
                  <w:marLeft w:val="0"/>
                  <w:marRight w:val="0"/>
                  <w:marTop w:val="0"/>
                  <w:marBottom w:val="0"/>
                  <w:divBdr>
                    <w:top w:val="none" w:sz="0" w:space="0" w:color="auto"/>
                    <w:left w:val="none" w:sz="0" w:space="0" w:color="auto"/>
                    <w:bottom w:val="none" w:sz="0" w:space="0" w:color="auto"/>
                    <w:right w:val="none" w:sz="0" w:space="0" w:color="auto"/>
                  </w:divBdr>
                </w:div>
                <w:div w:id="1979143971">
                  <w:marLeft w:val="0"/>
                  <w:marRight w:val="0"/>
                  <w:marTop w:val="0"/>
                  <w:marBottom w:val="0"/>
                  <w:divBdr>
                    <w:top w:val="none" w:sz="0" w:space="0" w:color="auto"/>
                    <w:left w:val="none" w:sz="0" w:space="0" w:color="auto"/>
                    <w:bottom w:val="none" w:sz="0" w:space="0" w:color="auto"/>
                    <w:right w:val="none" w:sz="0" w:space="0" w:color="auto"/>
                  </w:divBdr>
                </w:div>
                <w:div w:id="364983231">
                  <w:marLeft w:val="0"/>
                  <w:marRight w:val="0"/>
                  <w:marTop w:val="0"/>
                  <w:marBottom w:val="0"/>
                  <w:divBdr>
                    <w:top w:val="none" w:sz="0" w:space="0" w:color="auto"/>
                    <w:left w:val="none" w:sz="0" w:space="0" w:color="auto"/>
                    <w:bottom w:val="none" w:sz="0" w:space="0" w:color="auto"/>
                    <w:right w:val="none" w:sz="0" w:space="0" w:color="auto"/>
                  </w:divBdr>
                </w:div>
                <w:div w:id="17432696">
                  <w:marLeft w:val="0"/>
                  <w:marRight w:val="0"/>
                  <w:marTop w:val="0"/>
                  <w:marBottom w:val="0"/>
                  <w:divBdr>
                    <w:top w:val="none" w:sz="0" w:space="0" w:color="auto"/>
                    <w:left w:val="none" w:sz="0" w:space="0" w:color="auto"/>
                    <w:bottom w:val="none" w:sz="0" w:space="0" w:color="auto"/>
                    <w:right w:val="none" w:sz="0" w:space="0" w:color="auto"/>
                  </w:divBdr>
                </w:div>
              </w:divsChild>
            </w:div>
            <w:div w:id="1065178603">
              <w:marLeft w:val="-225"/>
              <w:marRight w:val="-225"/>
              <w:marTop w:val="0"/>
              <w:marBottom w:val="0"/>
              <w:divBdr>
                <w:top w:val="none" w:sz="0" w:space="0" w:color="auto"/>
                <w:left w:val="none" w:sz="0" w:space="0" w:color="auto"/>
                <w:bottom w:val="none" w:sz="0" w:space="0" w:color="auto"/>
                <w:right w:val="none" w:sz="0" w:space="0" w:color="auto"/>
              </w:divBdr>
              <w:divsChild>
                <w:div w:id="1587613305">
                  <w:marLeft w:val="0"/>
                  <w:marRight w:val="0"/>
                  <w:marTop w:val="0"/>
                  <w:marBottom w:val="0"/>
                  <w:divBdr>
                    <w:top w:val="none" w:sz="0" w:space="0" w:color="auto"/>
                    <w:left w:val="none" w:sz="0" w:space="0" w:color="auto"/>
                    <w:bottom w:val="none" w:sz="0" w:space="0" w:color="auto"/>
                    <w:right w:val="none" w:sz="0" w:space="0" w:color="auto"/>
                  </w:divBdr>
                  <w:divsChild>
                    <w:div w:id="276647847">
                      <w:marLeft w:val="0"/>
                      <w:marRight w:val="0"/>
                      <w:marTop w:val="0"/>
                      <w:marBottom w:val="0"/>
                      <w:divBdr>
                        <w:top w:val="none" w:sz="0" w:space="0" w:color="auto"/>
                        <w:left w:val="none" w:sz="0" w:space="0" w:color="auto"/>
                        <w:bottom w:val="none" w:sz="0" w:space="0" w:color="auto"/>
                        <w:right w:val="none" w:sz="0" w:space="0" w:color="auto"/>
                      </w:divBdr>
                      <w:divsChild>
                        <w:div w:id="1929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39711">
          <w:marLeft w:val="0"/>
          <w:marRight w:val="0"/>
          <w:marTop w:val="0"/>
          <w:marBottom w:val="0"/>
          <w:divBdr>
            <w:top w:val="none" w:sz="0" w:space="0" w:color="auto"/>
            <w:left w:val="none" w:sz="0" w:space="0" w:color="auto"/>
            <w:bottom w:val="none" w:sz="0" w:space="0" w:color="auto"/>
            <w:right w:val="none" w:sz="0" w:space="0" w:color="auto"/>
          </w:divBdr>
        </w:div>
      </w:divsChild>
    </w:div>
    <w:div w:id="1087195912">
      <w:bodyDiv w:val="1"/>
      <w:marLeft w:val="0"/>
      <w:marRight w:val="0"/>
      <w:marTop w:val="0"/>
      <w:marBottom w:val="0"/>
      <w:divBdr>
        <w:top w:val="none" w:sz="0" w:space="0" w:color="auto"/>
        <w:left w:val="none" w:sz="0" w:space="0" w:color="auto"/>
        <w:bottom w:val="none" w:sz="0" w:space="0" w:color="auto"/>
        <w:right w:val="none" w:sz="0" w:space="0" w:color="auto"/>
      </w:divBdr>
    </w:div>
    <w:div w:id="1198272863">
      <w:bodyDiv w:val="1"/>
      <w:marLeft w:val="0"/>
      <w:marRight w:val="0"/>
      <w:marTop w:val="0"/>
      <w:marBottom w:val="0"/>
      <w:divBdr>
        <w:top w:val="none" w:sz="0" w:space="0" w:color="auto"/>
        <w:left w:val="none" w:sz="0" w:space="0" w:color="auto"/>
        <w:bottom w:val="none" w:sz="0" w:space="0" w:color="auto"/>
        <w:right w:val="none" w:sz="0" w:space="0" w:color="auto"/>
      </w:divBdr>
    </w:div>
    <w:div w:id="1214459859">
      <w:bodyDiv w:val="1"/>
      <w:marLeft w:val="0"/>
      <w:marRight w:val="0"/>
      <w:marTop w:val="0"/>
      <w:marBottom w:val="0"/>
      <w:divBdr>
        <w:top w:val="none" w:sz="0" w:space="0" w:color="auto"/>
        <w:left w:val="none" w:sz="0" w:space="0" w:color="auto"/>
        <w:bottom w:val="none" w:sz="0" w:space="0" w:color="auto"/>
        <w:right w:val="none" w:sz="0" w:space="0" w:color="auto"/>
      </w:divBdr>
    </w:div>
    <w:div w:id="1231771563">
      <w:bodyDiv w:val="1"/>
      <w:marLeft w:val="0"/>
      <w:marRight w:val="0"/>
      <w:marTop w:val="0"/>
      <w:marBottom w:val="0"/>
      <w:divBdr>
        <w:top w:val="none" w:sz="0" w:space="0" w:color="auto"/>
        <w:left w:val="none" w:sz="0" w:space="0" w:color="auto"/>
        <w:bottom w:val="none" w:sz="0" w:space="0" w:color="auto"/>
        <w:right w:val="none" w:sz="0" w:space="0" w:color="auto"/>
      </w:divBdr>
    </w:div>
    <w:div w:id="1233345757">
      <w:bodyDiv w:val="1"/>
      <w:marLeft w:val="0"/>
      <w:marRight w:val="0"/>
      <w:marTop w:val="0"/>
      <w:marBottom w:val="0"/>
      <w:divBdr>
        <w:top w:val="none" w:sz="0" w:space="0" w:color="auto"/>
        <w:left w:val="none" w:sz="0" w:space="0" w:color="auto"/>
        <w:bottom w:val="none" w:sz="0" w:space="0" w:color="auto"/>
        <w:right w:val="none" w:sz="0" w:space="0" w:color="auto"/>
      </w:divBdr>
    </w:div>
    <w:div w:id="1233394541">
      <w:bodyDiv w:val="1"/>
      <w:marLeft w:val="0"/>
      <w:marRight w:val="0"/>
      <w:marTop w:val="0"/>
      <w:marBottom w:val="0"/>
      <w:divBdr>
        <w:top w:val="none" w:sz="0" w:space="0" w:color="auto"/>
        <w:left w:val="none" w:sz="0" w:space="0" w:color="auto"/>
        <w:bottom w:val="none" w:sz="0" w:space="0" w:color="auto"/>
        <w:right w:val="none" w:sz="0" w:space="0" w:color="auto"/>
      </w:divBdr>
    </w:div>
    <w:div w:id="1283728192">
      <w:bodyDiv w:val="1"/>
      <w:marLeft w:val="0"/>
      <w:marRight w:val="0"/>
      <w:marTop w:val="0"/>
      <w:marBottom w:val="0"/>
      <w:divBdr>
        <w:top w:val="none" w:sz="0" w:space="0" w:color="auto"/>
        <w:left w:val="none" w:sz="0" w:space="0" w:color="auto"/>
        <w:bottom w:val="none" w:sz="0" w:space="0" w:color="auto"/>
        <w:right w:val="none" w:sz="0" w:space="0" w:color="auto"/>
      </w:divBdr>
    </w:div>
    <w:div w:id="1286699264">
      <w:bodyDiv w:val="1"/>
      <w:marLeft w:val="0"/>
      <w:marRight w:val="0"/>
      <w:marTop w:val="0"/>
      <w:marBottom w:val="0"/>
      <w:divBdr>
        <w:top w:val="none" w:sz="0" w:space="0" w:color="auto"/>
        <w:left w:val="none" w:sz="0" w:space="0" w:color="auto"/>
        <w:bottom w:val="none" w:sz="0" w:space="0" w:color="auto"/>
        <w:right w:val="none" w:sz="0" w:space="0" w:color="auto"/>
      </w:divBdr>
    </w:div>
    <w:div w:id="1292782421">
      <w:bodyDiv w:val="1"/>
      <w:marLeft w:val="0"/>
      <w:marRight w:val="0"/>
      <w:marTop w:val="0"/>
      <w:marBottom w:val="0"/>
      <w:divBdr>
        <w:top w:val="none" w:sz="0" w:space="0" w:color="auto"/>
        <w:left w:val="none" w:sz="0" w:space="0" w:color="auto"/>
        <w:bottom w:val="none" w:sz="0" w:space="0" w:color="auto"/>
        <w:right w:val="none" w:sz="0" w:space="0" w:color="auto"/>
      </w:divBdr>
    </w:div>
    <w:div w:id="1331786375">
      <w:bodyDiv w:val="1"/>
      <w:marLeft w:val="0"/>
      <w:marRight w:val="0"/>
      <w:marTop w:val="0"/>
      <w:marBottom w:val="0"/>
      <w:divBdr>
        <w:top w:val="none" w:sz="0" w:space="0" w:color="auto"/>
        <w:left w:val="none" w:sz="0" w:space="0" w:color="auto"/>
        <w:bottom w:val="none" w:sz="0" w:space="0" w:color="auto"/>
        <w:right w:val="none" w:sz="0" w:space="0" w:color="auto"/>
      </w:divBdr>
    </w:div>
    <w:div w:id="1363047933">
      <w:bodyDiv w:val="1"/>
      <w:marLeft w:val="0"/>
      <w:marRight w:val="0"/>
      <w:marTop w:val="0"/>
      <w:marBottom w:val="0"/>
      <w:divBdr>
        <w:top w:val="none" w:sz="0" w:space="0" w:color="auto"/>
        <w:left w:val="none" w:sz="0" w:space="0" w:color="auto"/>
        <w:bottom w:val="none" w:sz="0" w:space="0" w:color="auto"/>
        <w:right w:val="none" w:sz="0" w:space="0" w:color="auto"/>
      </w:divBdr>
    </w:div>
    <w:div w:id="1391996856">
      <w:bodyDiv w:val="1"/>
      <w:marLeft w:val="0"/>
      <w:marRight w:val="0"/>
      <w:marTop w:val="0"/>
      <w:marBottom w:val="0"/>
      <w:divBdr>
        <w:top w:val="none" w:sz="0" w:space="0" w:color="auto"/>
        <w:left w:val="none" w:sz="0" w:space="0" w:color="auto"/>
        <w:bottom w:val="none" w:sz="0" w:space="0" w:color="auto"/>
        <w:right w:val="none" w:sz="0" w:space="0" w:color="auto"/>
      </w:divBdr>
    </w:div>
    <w:div w:id="1396320777">
      <w:bodyDiv w:val="1"/>
      <w:marLeft w:val="0"/>
      <w:marRight w:val="0"/>
      <w:marTop w:val="0"/>
      <w:marBottom w:val="0"/>
      <w:divBdr>
        <w:top w:val="none" w:sz="0" w:space="0" w:color="auto"/>
        <w:left w:val="none" w:sz="0" w:space="0" w:color="auto"/>
        <w:bottom w:val="none" w:sz="0" w:space="0" w:color="auto"/>
        <w:right w:val="none" w:sz="0" w:space="0" w:color="auto"/>
      </w:divBdr>
    </w:div>
    <w:div w:id="1401443676">
      <w:bodyDiv w:val="1"/>
      <w:marLeft w:val="0"/>
      <w:marRight w:val="0"/>
      <w:marTop w:val="0"/>
      <w:marBottom w:val="0"/>
      <w:divBdr>
        <w:top w:val="none" w:sz="0" w:space="0" w:color="auto"/>
        <w:left w:val="none" w:sz="0" w:space="0" w:color="auto"/>
        <w:bottom w:val="none" w:sz="0" w:space="0" w:color="auto"/>
        <w:right w:val="none" w:sz="0" w:space="0" w:color="auto"/>
      </w:divBdr>
    </w:div>
    <w:div w:id="1441949191">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94032809">
      <w:bodyDiv w:val="1"/>
      <w:marLeft w:val="0"/>
      <w:marRight w:val="0"/>
      <w:marTop w:val="0"/>
      <w:marBottom w:val="0"/>
      <w:divBdr>
        <w:top w:val="none" w:sz="0" w:space="0" w:color="auto"/>
        <w:left w:val="none" w:sz="0" w:space="0" w:color="auto"/>
        <w:bottom w:val="none" w:sz="0" w:space="0" w:color="auto"/>
        <w:right w:val="none" w:sz="0" w:space="0" w:color="auto"/>
      </w:divBdr>
    </w:div>
    <w:div w:id="1511023522">
      <w:bodyDiv w:val="1"/>
      <w:marLeft w:val="0"/>
      <w:marRight w:val="0"/>
      <w:marTop w:val="0"/>
      <w:marBottom w:val="0"/>
      <w:divBdr>
        <w:top w:val="none" w:sz="0" w:space="0" w:color="auto"/>
        <w:left w:val="none" w:sz="0" w:space="0" w:color="auto"/>
        <w:bottom w:val="none" w:sz="0" w:space="0" w:color="auto"/>
        <w:right w:val="none" w:sz="0" w:space="0" w:color="auto"/>
      </w:divBdr>
    </w:div>
    <w:div w:id="1529945467">
      <w:bodyDiv w:val="1"/>
      <w:marLeft w:val="0"/>
      <w:marRight w:val="0"/>
      <w:marTop w:val="0"/>
      <w:marBottom w:val="0"/>
      <w:divBdr>
        <w:top w:val="none" w:sz="0" w:space="0" w:color="auto"/>
        <w:left w:val="none" w:sz="0" w:space="0" w:color="auto"/>
        <w:bottom w:val="none" w:sz="0" w:space="0" w:color="auto"/>
        <w:right w:val="none" w:sz="0" w:space="0" w:color="auto"/>
      </w:divBdr>
    </w:div>
    <w:div w:id="1571382794">
      <w:bodyDiv w:val="1"/>
      <w:marLeft w:val="0"/>
      <w:marRight w:val="0"/>
      <w:marTop w:val="0"/>
      <w:marBottom w:val="0"/>
      <w:divBdr>
        <w:top w:val="none" w:sz="0" w:space="0" w:color="auto"/>
        <w:left w:val="none" w:sz="0" w:space="0" w:color="auto"/>
        <w:bottom w:val="none" w:sz="0" w:space="0" w:color="auto"/>
        <w:right w:val="none" w:sz="0" w:space="0" w:color="auto"/>
      </w:divBdr>
    </w:div>
    <w:div w:id="1575892211">
      <w:bodyDiv w:val="1"/>
      <w:marLeft w:val="0"/>
      <w:marRight w:val="0"/>
      <w:marTop w:val="0"/>
      <w:marBottom w:val="0"/>
      <w:divBdr>
        <w:top w:val="none" w:sz="0" w:space="0" w:color="auto"/>
        <w:left w:val="none" w:sz="0" w:space="0" w:color="auto"/>
        <w:bottom w:val="none" w:sz="0" w:space="0" w:color="auto"/>
        <w:right w:val="none" w:sz="0" w:space="0" w:color="auto"/>
      </w:divBdr>
    </w:div>
    <w:div w:id="1607879937">
      <w:bodyDiv w:val="1"/>
      <w:marLeft w:val="0"/>
      <w:marRight w:val="0"/>
      <w:marTop w:val="0"/>
      <w:marBottom w:val="0"/>
      <w:divBdr>
        <w:top w:val="none" w:sz="0" w:space="0" w:color="auto"/>
        <w:left w:val="none" w:sz="0" w:space="0" w:color="auto"/>
        <w:bottom w:val="none" w:sz="0" w:space="0" w:color="auto"/>
        <w:right w:val="none" w:sz="0" w:space="0" w:color="auto"/>
      </w:divBdr>
    </w:div>
    <w:div w:id="1670865931">
      <w:bodyDiv w:val="1"/>
      <w:marLeft w:val="0"/>
      <w:marRight w:val="0"/>
      <w:marTop w:val="0"/>
      <w:marBottom w:val="0"/>
      <w:divBdr>
        <w:top w:val="none" w:sz="0" w:space="0" w:color="auto"/>
        <w:left w:val="none" w:sz="0" w:space="0" w:color="auto"/>
        <w:bottom w:val="none" w:sz="0" w:space="0" w:color="auto"/>
        <w:right w:val="none" w:sz="0" w:space="0" w:color="auto"/>
      </w:divBdr>
    </w:div>
    <w:div w:id="1738895604">
      <w:bodyDiv w:val="1"/>
      <w:marLeft w:val="0"/>
      <w:marRight w:val="0"/>
      <w:marTop w:val="0"/>
      <w:marBottom w:val="0"/>
      <w:divBdr>
        <w:top w:val="none" w:sz="0" w:space="0" w:color="auto"/>
        <w:left w:val="none" w:sz="0" w:space="0" w:color="auto"/>
        <w:bottom w:val="none" w:sz="0" w:space="0" w:color="auto"/>
        <w:right w:val="none" w:sz="0" w:space="0" w:color="auto"/>
      </w:divBdr>
    </w:div>
    <w:div w:id="1756778575">
      <w:bodyDiv w:val="1"/>
      <w:marLeft w:val="0"/>
      <w:marRight w:val="0"/>
      <w:marTop w:val="0"/>
      <w:marBottom w:val="0"/>
      <w:divBdr>
        <w:top w:val="none" w:sz="0" w:space="0" w:color="auto"/>
        <w:left w:val="none" w:sz="0" w:space="0" w:color="auto"/>
        <w:bottom w:val="none" w:sz="0" w:space="0" w:color="auto"/>
        <w:right w:val="none" w:sz="0" w:space="0" w:color="auto"/>
      </w:divBdr>
    </w:div>
    <w:div w:id="1794787786">
      <w:bodyDiv w:val="1"/>
      <w:marLeft w:val="0"/>
      <w:marRight w:val="0"/>
      <w:marTop w:val="0"/>
      <w:marBottom w:val="0"/>
      <w:divBdr>
        <w:top w:val="none" w:sz="0" w:space="0" w:color="auto"/>
        <w:left w:val="none" w:sz="0" w:space="0" w:color="auto"/>
        <w:bottom w:val="none" w:sz="0" w:space="0" w:color="auto"/>
        <w:right w:val="none" w:sz="0" w:space="0" w:color="auto"/>
      </w:divBdr>
    </w:div>
    <w:div w:id="1968387363">
      <w:bodyDiv w:val="1"/>
      <w:marLeft w:val="0"/>
      <w:marRight w:val="0"/>
      <w:marTop w:val="0"/>
      <w:marBottom w:val="0"/>
      <w:divBdr>
        <w:top w:val="none" w:sz="0" w:space="0" w:color="auto"/>
        <w:left w:val="none" w:sz="0" w:space="0" w:color="auto"/>
        <w:bottom w:val="none" w:sz="0" w:space="0" w:color="auto"/>
        <w:right w:val="none" w:sz="0" w:space="0" w:color="auto"/>
      </w:divBdr>
    </w:div>
    <w:div w:id="2020768518">
      <w:bodyDiv w:val="1"/>
      <w:marLeft w:val="0"/>
      <w:marRight w:val="0"/>
      <w:marTop w:val="0"/>
      <w:marBottom w:val="0"/>
      <w:divBdr>
        <w:top w:val="none" w:sz="0" w:space="0" w:color="auto"/>
        <w:left w:val="none" w:sz="0" w:space="0" w:color="auto"/>
        <w:bottom w:val="none" w:sz="0" w:space="0" w:color="auto"/>
        <w:right w:val="none" w:sz="0" w:space="0" w:color="auto"/>
      </w:divBdr>
    </w:div>
    <w:div w:id="2030140237">
      <w:bodyDiv w:val="1"/>
      <w:marLeft w:val="0"/>
      <w:marRight w:val="0"/>
      <w:marTop w:val="0"/>
      <w:marBottom w:val="0"/>
      <w:divBdr>
        <w:top w:val="none" w:sz="0" w:space="0" w:color="auto"/>
        <w:left w:val="none" w:sz="0" w:space="0" w:color="auto"/>
        <w:bottom w:val="none" w:sz="0" w:space="0" w:color="auto"/>
        <w:right w:val="none" w:sz="0" w:space="0" w:color="auto"/>
      </w:divBdr>
    </w:div>
    <w:div w:id="20995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mfidler@carilionclinic.org" TargetMode="External"/><Relationship Id="rId18" Type="http://schemas.openxmlformats.org/officeDocument/2006/relationships/hyperlink" Target="mailto:sgsteffan@carilionclinic.org" TargetMode="External"/><Relationship Id="rId26" Type="http://schemas.openxmlformats.org/officeDocument/2006/relationships/hyperlink" Target="https://www.insidecarilion.org/hub/research-development" TargetMode="External"/><Relationship Id="rId39" Type="http://schemas.openxmlformats.org/officeDocument/2006/relationships/hyperlink" Target="https://carilionclinic.org/gme-resident-wellness" TargetMode="External"/><Relationship Id="rId21" Type="http://schemas.openxmlformats.org/officeDocument/2006/relationships/hyperlink" Target="mailto:tmowen@carilionclinic.org" TargetMode="External"/><Relationship Id="rId34" Type="http://schemas.openxmlformats.org/officeDocument/2006/relationships/hyperlink" Target="https://apps.carilionclinic.org/" TargetMode="External"/><Relationship Id="rId42" Type="http://schemas.openxmlformats.org/officeDocument/2006/relationships/image" Target="media/image3.gi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kpatton@carilionclinic.org" TargetMode="External"/><Relationship Id="rId29" Type="http://schemas.openxmlformats.org/officeDocument/2006/relationships/hyperlink" Target="https://carilionclinicportal.secure.force.com/SafeWat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gregg@carilionclinic.org" TargetMode="External"/><Relationship Id="rId24" Type="http://schemas.openxmlformats.org/officeDocument/2006/relationships/hyperlink" Target="http://www.cpme.org/" TargetMode="External"/><Relationship Id="rId32" Type="http://schemas.openxmlformats.org/officeDocument/2006/relationships/hyperlink" Target="https://www.insidecarilion.org/hub/health-sciences-libraries" TargetMode="External"/><Relationship Id="rId37" Type="http://schemas.openxmlformats.org/officeDocument/2006/relationships/footer" Target="footer1.xml"/><Relationship Id="rId40" Type="http://schemas.openxmlformats.org/officeDocument/2006/relationships/hyperlink" Target="https://www.cpme.org/podiatric-medical-colleges/accreditation-information-for-college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vnaldo@carilionclinic.org" TargetMode="External"/><Relationship Id="rId23" Type="http://schemas.openxmlformats.org/officeDocument/2006/relationships/hyperlink" Target="mailto:TEShuler@carilionclinic.org" TargetMode="External"/><Relationship Id="rId28" Type="http://schemas.openxmlformats.org/officeDocument/2006/relationships/hyperlink" Target="https://www.teach.vtc.vt.edu/" TargetMode="External"/><Relationship Id="rId36" Type="http://schemas.openxmlformats.org/officeDocument/2006/relationships/header" Target="header1.xml"/><Relationship Id="rId10" Type="http://schemas.openxmlformats.org/officeDocument/2006/relationships/hyperlink" Target="mailto:jrclements@carilionclinic.org" TargetMode="External"/><Relationship Id="rId19" Type="http://schemas.openxmlformats.org/officeDocument/2006/relationships/hyperlink" Target="mailto:fmconiglione@carilionclinic.org" TargetMode="External"/><Relationship Id="rId31" Type="http://schemas.openxmlformats.org/officeDocument/2006/relationships/hyperlink" Target="https://www.insidecarilion.org/hub/graduate-medical-education/resource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me.carilionclinic.org/graduate-medical-education/policies-forms" TargetMode="External"/><Relationship Id="rId14" Type="http://schemas.openxmlformats.org/officeDocument/2006/relationships/hyperlink" Target="mailto:kkugach@carilionclinic.org" TargetMode="External"/><Relationship Id="rId22" Type="http://schemas.openxmlformats.org/officeDocument/2006/relationships/hyperlink" Target="mailto:jbseamon@carilionclinic.org" TargetMode="External"/><Relationship Id="rId27" Type="http://schemas.openxmlformats.org/officeDocument/2006/relationships/hyperlink" Target="https://carilion.csod.com/" TargetMode="External"/><Relationship Id="rId30" Type="http://schemas.openxmlformats.org/officeDocument/2006/relationships/hyperlink" Target="https://carilionclinic.org/gme-clinical-educational-work" TargetMode="External"/><Relationship Id="rId35" Type="http://schemas.openxmlformats.org/officeDocument/2006/relationships/hyperlink" Target="https://carilionclinic.org/gme-forms" TargetMode="External"/><Relationship Id="rId43" Type="http://schemas.openxmlformats.org/officeDocument/2006/relationships/image" Target="media/image4.gif"/><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jrclements@carilionclinic.org" TargetMode="External"/><Relationship Id="rId17" Type="http://schemas.openxmlformats.org/officeDocument/2006/relationships/hyperlink" Target="mailto:rmputnam@carilionclinic.org" TargetMode="External"/><Relationship Id="rId25" Type="http://schemas.openxmlformats.org/officeDocument/2006/relationships/hyperlink" Target="https://about.citiprogram.org/" TargetMode="External"/><Relationship Id="rId33" Type="http://schemas.openxmlformats.org/officeDocument/2006/relationships/hyperlink" Target="https://www.carilionclinic.org/graduate-medical-education" TargetMode="External"/><Relationship Id="rId38" Type="http://schemas.openxmlformats.org/officeDocument/2006/relationships/hyperlink" Target="https://www.carilionclinic.org/gme-forms" TargetMode="External"/><Relationship Id="rId46" Type="http://schemas.openxmlformats.org/officeDocument/2006/relationships/footer" Target="footer3.xml"/><Relationship Id="rId20" Type="http://schemas.openxmlformats.org/officeDocument/2006/relationships/hyperlink" Target="mailto:slevans@carilionclinic.og" TargetMode="External"/><Relationship Id="rId4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A580-2DD6-4694-AE09-EA052348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56</Pages>
  <Words>18250</Words>
  <Characters>114454</Characters>
  <Application>Microsoft Office Word</Application>
  <DocSecurity>0</DocSecurity>
  <Lines>953</Lines>
  <Paragraphs>264</Paragraphs>
  <ScaleCrop>false</ScaleCrop>
  <HeadingPairs>
    <vt:vector size="2" baseType="variant">
      <vt:variant>
        <vt:lpstr>Title</vt:lpstr>
      </vt:variant>
      <vt:variant>
        <vt:i4>1</vt:i4>
      </vt:variant>
    </vt:vector>
  </HeadingPairs>
  <TitlesOfParts>
    <vt:vector size="1" baseType="lpstr">
      <vt:lpstr>Resident’s  Manual</vt:lpstr>
    </vt:vector>
  </TitlesOfParts>
  <Company>CHS</Company>
  <LinksUpToDate>false</LinksUpToDate>
  <CharactersWithSpaces>132440</CharactersWithSpaces>
  <SharedDoc>false</SharedDoc>
  <HLinks>
    <vt:vector size="66" baseType="variant">
      <vt:variant>
        <vt:i4>7929979</vt:i4>
      </vt:variant>
      <vt:variant>
        <vt:i4>30</vt:i4>
      </vt:variant>
      <vt:variant>
        <vt:i4>0</vt:i4>
      </vt:variant>
      <vt:variant>
        <vt:i4>5</vt:i4>
      </vt:variant>
      <vt:variant>
        <vt:lpwstr>http://www.cpme.org/residencies/content.cfm?ItemNumber=2444&amp;navItemNumber=2245</vt:lpwstr>
      </vt:variant>
      <vt:variant>
        <vt:lpwstr/>
      </vt:variant>
      <vt:variant>
        <vt:i4>4456541</vt:i4>
      </vt:variant>
      <vt:variant>
        <vt:i4>27</vt:i4>
      </vt:variant>
      <vt:variant>
        <vt:i4>0</vt:i4>
      </vt:variant>
      <vt:variant>
        <vt:i4>5</vt:i4>
      </vt:variant>
      <vt:variant>
        <vt:lpwstr>https://www.carilionclinic.org/graduate-medical-education/forms-policies</vt:lpwstr>
      </vt:variant>
      <vt:variant>
        <vt:lpwstr/>
      </vt:variant>
      <vt:variant>
        <vt:i4>4194429</vt:i4>
      </vt:variant>
      <vt:variant>
        <vt:i4>24</vt:i4>
      </vt:variant>
      <vt:variant>
        <vt:i4>0</vt:i4>
      </vt:variant>
      <vt:variant>
        <vt:i4>5</vt:i4>
      </vt:variant>
      <vt:variant>
        <vt:lpwstr>mailto:cmfidler@carilionclinic.org</vt:lpwstr>
      </vt:variant>
      <vt:variant>
        <vt:lpwstr/>
      </vt:variant>
      <vt:variant>
        <vt:i4>6094959</vt:i4>
      </vt:variant>
      <vt:variant>
        <vt:i4>21</vt:i4>
      </vt:variant>
      <vt:variant>
        <vt:i4>0</vt:i4>
      </vt:variant>
      <vt:variant>
        <vt:i4>5</vt:i4>
      </vt:variant>
      <vt:variant>
        <vt:lpwstr>mailto:rbschopf@carilionclinic.org</vt:lpwstr>
      </vt:variant>
      <vt:variant>
        <vt:lpwstr/>
      </vt:variant>
      <vt:variant>
        <vt:i4>4718712</vt:i4>
      </vt:variant>
      <vt:variant>
        <vt:i4>18</vt:i4>
      </vt:variant>
      <vt:variant>
        <vt:i4>0</vt:i4>
      </vt:variant>
      <vt:variant>
        <vt:i4>5</vt:i4>
      </vt:variant>
      <vt:variant>
        <vt:lpwstr>mailto:jvnaldo@carilionclinic.org</vt:lpwstr>
      </vt:variant>
      <vt:variant>
        <vt:lpwstr/>
      </vt:variant>
      <vt:variant>
        <vt:i4>4653170</vt:i4>
      </vt:variant>
      <vt:variant>
        <vt:i4>15</vt:i4>
      </vt:variant>
      <vt:variant>
        <vt:i4>0</vt:i4>
      </vt:variant>
      <vt:variant>
        <vt:i4>5</vt:i4>
      </vt:variant>
      <vt:variant>
        <vt:lpwstr>mailto:maplatt@carilionclinic.org</vt:lpwstr>
      </vt:variant>
      <vt:variant>
        <vt:lpwstr/>
      </vt:variant>
      <vt:variant>
        <vt:i4>3735561</vt:i4>
      </vt:variant>
      <vt:variant>
        <vt:i4>12</vt:i4>
      </vt:variant>
      <vt:variant>
        <vt:i4>0</vt:i4>
      </vt:variant>
      <vt:variant>
        <vt:i4>5</vt:i4>
      </vt:variant>
      <vt:variant>
        <vt:lpwstr>mailto:jrclements@carilionclinic.org</vt:lpwstr>
      </vt:variant>
      <vt:variant>
        <vt:lpwstr/>
      </vt:variant>
      <vt:variant>
        <vt:i4>7733263</vt:i4>
      </vt:variant>
      <vt:variant>
        <vt:i4>9</vt:i4>
      </vt:variant>
      <vt:variant>
        <vt:i4>0</vt:i4>
      </vt:variant>
      <vt:variant>
        <vt:i4>5</vt:i4>
      </vt:variant>
      <vt:variant>
        <vt:lpwstr>mailto:rajordan2@carilionclinic.org</vt:lpwstr>
      </vt:variant>
      <vt:variant>
        <vt:lpwstr/>
      </vt:variant>
      <vt:variant>
        <vt:i4>3735561</vt:i4>
      </vt:variant>
      <vt:variant>
        <vt:i4>6</vt:i4>
      </vt:variant>
      <vt:variant>
        <vt:i4>0</vt:i4>
      </vt:variant>
      <vt:variant>
        <vt:i4>5</vt:i4>
      </vt:variant>
      <vt:variant>
        <vt:lpwstr>mailto:jrclements@carilionclinic.org</vt:lpwstr>
      </vt:variant>
      <vt:variant>
        <vt:lpwstr/>
      </vt:variant>
      <vt:variant>
        <vt:i4>4456541</vt:i4>
      </vt:variant>
      <vt:variant>
        <vt:i4>3</vt:i4>
      </vt:variant>
      <vt:variant>
        <vt:i4>0</vt:i4>
      </vt:variant>
      <vt:variant>
        <vt:i4>5</vt:i4>
      </vt:variant>
      <vt:variant>
        <vt:lpwstr>https://www.carilionclinic.org/graduate-medical-education/forms-policies</vt:lpwstr>
      </vt:variant>
      <vt:variant>
        <vt:lpwstr/>
      </vt:variant>
      <vt:variant>
        <vt:i4>1310745</vt:i4>
      </vt:variant>
      <vt:variant>
        <vt:i4>0</vt:i4>
      </vt:variant>
      <vt:variant>
        <vt:i4>0</vt:i4>
      </vt:variant>
      <vt:variant>
        <vt:i4>5</vt:i4>
      </vt:variant>
      <vt:variant>
        <vt:lpwstr>http://insidecarilion.org/hubs/graduate-medical-education/resident-manual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Resident’s  Manual</dc:title>
  <dc:subject/>
  <dc:creator>rajordan2</dc:creator>
  <cp:keywords/>
  <dc:description/>
  <cp:lastModifiedBy>Smith, Kathlyn E. (Kathy)</cp:lastModifiedBy>
  <cp:revision>7</cp:revision>
  <cp:lastPrinted>2024-06-18T17:57:00Z</cp:lastPrinted>
  <dcterms:created xsi:type="dcterms:W3CDTF">2025-05-22T14:13:00Z</dcterms:created>
  <dcterms:modified xsi:type="dcterms:W3CDTF">2025-06-12T15:18:00Z</dcterms:modified>
</cp:coreProperties>
</file>